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3272" w:rsidRPr="00022740" w:rsidRDefault="002A3272" w:rsidP="002A3272">
      <w:pPr>
        <w:jc w:val="center"/>
        <w:rPr>
          <w:b/>
        </w:rPr>
      </w:pPr>
      <w:bookmarkStart w:id="0" w:name="_Toc51612850"/>
      <w:bookmarkStart w:id="1" w:name="_Toc52807376"/>
      <w:bookmarkStart w:id="2" w:name="_Toc52889604"/>
      <w:bookmarkStart w:id="3" w:name="_Toc53919937"/>
      <w:bookmarkStart w:id="4" w:name="_Toc60330200"/>
      <w:bookmarkStart w:id="5" w:name="_Toc60331199"/>
      <w:r w:rsidRPr="00022740">
        <w:rPr>
          <w:b/>
          <w:noProof/>
          <w:lang w:eastAsia="tr-TR"/>
        </w:rPr>
        <w:drawing>
          <wp:anchor distT="0" distB="0" distL="0" distR="0" simplePos="0" relativeHeight="251671552" behindDoc="1" locked="0" layoutInCell="1" allowOverlap="1" wp14:anchorId="045DD10B" wp14:editId="1E294F8A">
            <wp:simplePos x="0" y="0"/>
            <wp:positionH relativeFrom="margin">
              <wp:align>left</wp:align>
            </wp:positionH>
            <wp:positionV relativeFrom="paragraph">
              <wp:posOffset>0</wp:posOffset>
            </wp:positionV>
            <wp:extent cx="1259840" cy="1154430"/>
            <wp:effectExtent l="0" t="0" r="0" b="7620"/>
            <wp:wrapSquare wrapText="bothSides"/>
            <wp:docPr id="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9" cstate="print"/>
                    <a:srcRect/>
                    <a:stretch>
                      <a:fillRect/>
                    </a:stretch>
                  </pic:blipFill>
                  <pic:spPr bwMode="auto">
                    <a:xfrm>
                      <a:off x="0" y="0"/>
                      <a:ext cx="1259840" cy="11544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22740">
        <w:rPr>
          <w:b/>
          <w:noProof/>
          <w:lang w:eastAsia="tr-TR"/>
        </w:rPr>
        <w:drawing>
          <wp:anchor distT="0" distB="0" distL="114300" distR="114300" simplePos="0" relativeHeight="251669504" behindDoc="0" locked="0" layoutInCell="1" allowOverlap="1" wp14:anchorId="31DD31FB" wp14:editId="0DD343A7">
            <wp:simplePos x="0" y="0"/>
            <wp:positionH relativeFrom="column">
              <wp:posOffset>4179570</wp:posOffset>
            </wp:positionH>
            <wp:positionV relativeFrom="paragraph">
              <wp:posOffset>-22225</wp:posOffset>
            </wp:positionV>
            <wp:extent cx="1259840" cy="1249680"/>
            <wp:effectExtent l="0" t="0" r="0" b="7620"/>
            <wp:wrapSquare wrapText="bothSides"/>
            <wp:docPr id="40" name="Resim 4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0" cstate="print"/>
                    <a:srcRect l="6049" r="4738" b="7353"/>
                    <a:stretch>
                      <a:fillRect/>
                    </a:stretch>
                  </pic:blipFill>
                  <pic:spPr bwMode="auto">
                    <a:xfrm>
                      <a:off x="0" y="0"/>
                      <a:ext cx="1259840" cy="12496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22740">
        <w:rPr>
          <w:b/>
        </w:rPr>
        <w:t>T.C.</w:t>
      </w:r>
    </w:p>
    <w:p w:rsidR="002A3272" w:rsidRPr="00022740" w:rsidRDefault="002A3272" w:rsidP="002A3272">
      <w:pPr>
        <w:jc w:val="center"/>
        <w:rPr>
          <w:b/>
        </w:rPr>
      </w:pPr>
      <w:r w:rsidRPr="00022740">
        <w:rPr>
          <w:b/>
        </w:rPr>
        <w:t>GÜMÜŞHANE ÜNİVERSİTESİ</w:t>
      </w:r>
    </w:p>
    <w:p w:rsidR="002A3272" w:rsidRPr="00022740" w:rsidRDefault="002A3272" w:rsidP="002A3272">
      <w:pPr>
        <w:spacing w:line="200" w:lineRule="atLeast"/>
        <w:jc w:val="center"/>
        <w:rPr>
          <w:b/>
        </w:rPr>
      </w:pPr>
      <w:r w:rsidRPr="00022740">
        <w:rPr>
          <w:b/>
        </w:rPr>
        <w:t>FEN BİLİMLERİ ENSTİTÜSÜ</w:t>
      </w: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rPr>
          <w:b/>
        </w:rPr>
      </w:pPr>
    </w:p>
    <w:p w:rsidR="002A3272" w:rsidRPr="00022740" w:rsidRDefault="002A3272" w:rsidP="002A3272">
      <w:pPr>
        <w:spacing w:line="200" w:lineRule="atLeast"/>
        <w:jc w:val="center"/>
        <w:rPr>
          <w:b/>
        </w:rPr>
      </w:pPr>
    </w:p>
    <w:p w:rsidR="002A3272" w:rsidRPr="00022740" w:rsidRDefault="002A3272" w:rsidP="002A3272">
      <w:pPr>
        <w:spacing w:line="200" w:lineRule="atLeast"/>
        <w:jc w:val="center"/>
        <w:rPr>
          <w:b/>
        </w:rPr>
      </w:pPr>
    </w:p>
    <w:p w:rsidR="002A3272" w:rsidRPr="00022740" w:rsidRDefault="002A3272" w:rsidP="002A3272">
      <w:pPr>
        <w:jc w:val="center"/>
        <w:rPr>
          <w:b/>
        </w:rPr>
      </w:pPr>
    </w:p>
    <w:p w:rsidR="002A3272" w:rsidRPr="00022740" w:rsidRDefault="002A3272" w:rsidP="002A3272">
      <w:pPr>
        <w:jc w:val="center"/>
        <w:rPr>
          <w:b/>
          <w:color w:val="000000"/>
        </w:rPr>
      </w:pPr>
      <w:r>
        <w:rPr>
          <w:b/>
        </w:rPr>
        <w:t>YAYLA ÜVEZİ (</w:t>
      </w:r>
      <w:r w:rsidRPr="001A54DF">
        <w:rPr>
          <w:b/>
          <w:i/>
          <w:iCs/>
        </w:rPr>
        <w:t xml:space="preserve">SORBUS SUBFUSCA </w:t>
      </w:r>
      <w:proofErr w:type="gramStart"/>
      <w:r w:rsidRPr="001A54DF">
        <w:rPr>
          <w:b/>
          <w:i/>
          <w:iCs/>
        </w:rPr>
        <w:t>(</w:t>
      </w:r>
      <w:proofErr w:type="gramEnd"/>
      <w:r w:rsidRPr="001A54DF">
        <w:rPr>
          <w:b/>
          <w:i/>
          <w:iCs/>
        </w:rPr>
        <w:t>LEDEB. EX NORDM.</w:t>
      </w:r>
      <w:proofErr w:type="gramStart"/>
      <w:r w:rsidRPr="001A54DF">
        <w:rPr>
          <w:b/>
          <w:i/>
          <w:iCs/>
        </w:rPr>
        <w:t>)</w:t>
      </w:r>
      <w:proofErr w:type="gramEnd"/>
      <w:r w:rsidRPr="001A54DF">
        <w:rPr>
          <w:b/>
          <w:i/>
          <w:iCs/>
        </w:rPr>
        <w:t xml:space="preserve"> BOİSS.</w:t>
      </w:r>
      <w:proofErr w:type="gramStart"/>
      <w:r>
        <w:rPr>
          <w:b/>
        </w:rPr>
        <w:t>)</w:t>
      </w:r>
      <w:proofErr w:type="gramEnd"/>
      <w:r>
        <w:rPr>
          <w:b/>
        </w:rPr>
        <w:t xml:space="preserve"> </w:t>
      </w:r>
      <w:r w:rsidR="004F367A" w:rsidRPr="004F367A">
        <w:rPr>
          <w:b/>
        </w:rPr>
        <w:t>EKS</w:t>
      </w:r>
      <w:r w:rsidRPr="004F367A">
        <w:rPr>
          <w:b/>
        </w:rPr>
        <w:t>TRAKTLARININ</w:t>
      </w:r>
      <w:r>
        <w:rPr>
          <w:b/>
        </w:rPr>
        <w:t xml:space="preserve"> ANTİOKSİDAN KAPASİTELERİNİN BELİRLENMESİ</w:t>
      </w:r>
    </w:p>
    <w:p w:rsidR="002A3272" w:rsidRPr="00022740" w:rsidRDefault="002A3272" w:rsidP="002A3272">
      <w:pPr>
        <w:spacing w:after="240"/>
        <w:jc w:val="center"/>
        <w:rPr>
          <w:b/>
        </w:rPr>
      </w:pPr>
    </w:p>
    <w:p w:rsidR="002A3272" w:rsidRDefault="002A3272" w:rsidP="002A3272">
      <w:pPr>
        <w:spacing w:after="160"/>
        <w:rPr>
          <w:b/>
        </w:rPr>
      </w:pPr>
    </w:p>
    <w:p w:rsidR="002A3272" w:rsidRDefault="002A3272" w:rsidP="002A3272">
      <w:pPr>
        <w:spacing w:after="160"/>
        <w:rPr>
          <w:b/>
        </w:rPr>
      </w:pPr>
    </w:p>
    <w:p w:rsidR="002A3272" w:rsidRPr="00022740" w:rsidRDefault="002A3272" w:rsidP="002A3272">
      <w:pPr>
        <w:spacing w:after="160"/>
        <w:rPr>
          <w:b/>
        </w:rPr>
      </w:pPr>
    </w:p>
    <w:p w:rsidR="002A3272" w:rsidRPr="00022740" w:rsidRDefault="002A3272" w:rsidP="002A3272">
      <w:pPr>
        <w:rPr>
          <w:b/>
        </w:rPr>
      </w:pPr>
    </w:p>
    <w:p w:rsidR="002A3272" w:rsidRPr="00022740" w:rsidRDefault="002A3272" w:rsidP="003A5014">
      <w:pPr>
        <w:spacing w:before="240" w:after="360" w:line="240" w:lineRule="auto"/>
        <w:jc w:val="center"/>
        <w:rPr>
          <w:b/>
        </w:rPr>
      </w:pPr>
      <w:r w:rsidRPr="00022740">
        <w:rPr>
          <w:b/>
        </w:rPr>
        <w:t>YÜKSEK LİSANS TEZİ</w:t>
      </w:r>
    </w:p>
    <w:p w:rsidR="002A3272" w:rsidRPr="00022740" w:rsidRDefault="002A3272" w:rsidP="002A3272">
      <w:pPr>
        <w:rPr>
          <w:b/>
        </w:rPr>
      </w:pPr>
    </w:p>
    <w:p w:rsidR="002A3272" w:rsidRPr="00022740" w:rsidRDefault="002A3272" w:rsidP="002A3272">
      <w:pPr>
        <w:rPr>
          <w:b/>
        </w:rPr>
      </w:pPr>
    </w:p>
    <w:p w:rsidR="002A3272" w:rsidRPr="00022740" w:rsidRDefault="002A3272" w:rsidP="002A3272">
      <w:pPr>
        <w:rPr>
          <w:b/>
        </w:rPr>
      </w:pPr>
    </w:p>
    <w:p w:rsidR="002A3272" w:rsidRPr="00022740" w:rsidRDefault="002A3272" w:rsidP="002A3272">
      <w:pPr>
        <w:spacing w:after="420"/>
        <w:jc w:val="center"/>
        <w:rPr>
          <w:b/>
        </w:rPr>
      </w:pPr>
      <w:r>
        <w:rPr>
          <w:b/>
        </w:rPr>
        <w:t>Selahattin KOCABAŞ</w:t>
      </w:r>
    </w:p>
    <w:p w:rsidR="002A3272" w:rsidRPr="00022740" w:rsidRDefault="002A3272" w:rsidP="002A3272">
      <w:pPr>
        <w:rPr>
          <w:b/>
        </w:rPr>
      </w:pPr>
    </w:p>
    <w:p w:rsidR="002A3272" w:rsidRPr="00022740" w:rsidRDefault="002A3272" w:rsidP="002A3272">
      <w:pPr>
        <w:rPr>
          <w:b/>
        </w:rPr>
      </w:pPr>
    </w:p>
    <w:p w:rsidR="002A3272" w:rsidRPr="00022740" w:rsidRDefault="002A3272" w:rsidP="002A3272">
      <w:pPr>
        <w:rPr>
          <w:b/>
        </w:rPr>
      </w:pPr>
    </w:p>
    <w:p w:rsidR="002A3272" w:rsidRPr="00022740" w:rsidRDefault="00B6389F" w:rsidP="002A3272">
      <w:pPr>
        <w:jc w:val="center"/>
        <w:rPr>
          <w:b/>
        </w:rPr>
      </w:pPr>
      <w:r>
        <w:rPr>
          <w:b/>
        </w:rPr>
        <w:t xml:space="preserve">MART </w:t>
      </w:r>
      <w:r w:rsidR="002A3272">
        <w:rPr>
          <w:b/>
        </w:rPr>
        <w:t>2021</w:t>
      </w:r>
    </w:p>
    <w:p w:rsidR="002A3272" w:rsidRDefault="002A3272" w:rsidP="002A3272">
      <w:pPr>
        <w:jc w:val="center"/>
        <w:rPr>
          <w:b/>
        </w:rPr>
      </w:pPr>
      <w:r w:rsidRPr="00022740">
        <w:rPr>
          <w:b/>
        </w:rPr>
        <w:t>GÜMÜŞHANE</w:t>
      </w:r>
    </w:p>
    <w:p w:rsidR="002A3272" w:rsidRDefault="002A3272" w:rsidP="002A3272">
      <w:pPr>
        <w:jc w:val="right"/>
      </w:pPr>
    </w:p>
    <w:p w:rsidR="002A3272" w:rsidRDefault="002A3272" w:rsidP="002A3272"/>
    <w:p w:rsidR="002A3272" w:rsidRPr="00975F00" w:rsidRDefault="002A3272" w:rsidP="002A3272">
      <w:pPr>
        <w:sectPr w:rsidR="002A3272" w:rsidRPr="00975F00" w:rsidSect="008522E0">
          <w:footerReference w:type="even" r:id="rId11"/>
          <w:footerReference w:type="default" r:id="rId12"/>
          <w:footerReference w:type="first" r:id="rId13"/>
          <w:pgSz w:w="11906" w:h="16838" w:code="9"/>
          <w:pgMar w:top="1702" w:right="1700" w:bottom="1418" w:left="1701" w:header="709" w:footer="709" w:gutter="0"/>
          <w:cols w:space="708"/>
          <w:docGrid w:linePitch="360"/>
        </w:sectPr>
      </w:pPr>
    </w:p>
    <w:p w:rsidR="002A3272" w:rsidRPr="00022740" w:rsidRDefault="002A3272" w:rsidP="002A3272">
      <w:pPr>
        <w:tabs>
          <w:tab w:val="left" w:pos="2418"/>
        </w:tabs>
        <w:jc w:val="center"/>
        <w:rPr>
          <w:b/>
        </w:rPr>
      </w:pPr>
      <w:r w:rsidRPr="00022740">
        <w:rPr>
          <w:b/>
        </w:rPr>
        <w:t>T.C.</w:t>
      </w:r>
    </w:p>
    <w:p w:rsidR="002A3272" w:rsidRPr="00022740" w:rsidRDefault="002A3272" w:rsidP="002A3272">
      <w:pPr>
        <w:keepNext/>
        <w:keepLines/>
        <w:jc w:val="center"/>
        <w:rPr>
          <w:b/>
        </w:rPr>
      </w:pPr>
      <w:r w:rsidRPr="00022740">
        <w:rPr>
          <w:b/>
        </w:rPr>
        <w:t>GÜMÜŞHANE ÜNİVERSİTESİ</w:t>
      </w:r>
    </w:p>
    <w:p w:rsidR="002A3272" w:rsidRPr="00022740" w:rsidRDefault="002A3272" w:rsidP="002A3272">
      <w:pPr>
        <w:keepNext/>
        <w:keepLines/>
        <w:tabs>
          <w:tab w:val="left" w:pos="4536"/>
        </w:tabs>
        <w:jc w:val="center"/>
        <w:rPr>
          <w:b/>
        </w:rPr>
      </w:pPr>
      <w:r>
        <w:rPr>
          <w:b/>
        </w:rPr>
        <w:t>FEN BİLİMLERİ ENSTİTÜSÜ</w:t>
      </w:r>
    </w:p>
    <w:p w:rsidR="002A3272" w:rsidRPr="00022740" w:rsidRDefault="002A3272" w:rsidP="002A3272">
      <w:pPr>
        <w:keepNext/>
        <w:keepLines/>
        <w:tabs>
          <w:tab w:val="left" w:pos="4536"/>
        </w:tabs>
        <w:jc w:val="center"/>
        <w:rPr>
          <w:b/>
        </w:rPr>
      </w:pPr>
    </w:p>
    <w:p w:rsidR="002A3272" w:rsidRPr="00022740" w:rsidRDefault="002A3272" w:rsidP="002A3272">
      <w:pPr>
        <w:keepNext/>
        <w:keepLines/>
        <w:tabs>
          <w:tab w:val="left" w:pos="4536"/>
        </w:tabs>
        <w:spacing w:after="100" w:afterAutospacing="1"/>
        <w:jc w:val="center"/>
        <w:rPr>
          <w:b/>
        </w:rPr>
      </w:pPr>
      <w:r w:rsidRPr="00022740">
        <w:rPr>
          <w:b/>
          <w:noProof/>
          <w:lang w:eastAsia="tr-TR"/>
        </w:rPr>
        <mc:AlternateContent>
          <mc:Choice Requires="wps">
            <w:drawing>
              <wp:anchor distT="0" distB="0" distL="114300" distR="114300" simplePos="0" relativeHeight="251673600" behindDoc="0" locked="0" layoutInCell="1" allowOverlap="1" wp14:anchorId="7CD70C7F" wp14:editId="61075221">
                <wp:simplePos x="0" y="0"/>
                <wp:positionH relativeFrom="column">
                  <wp:posOffset>1359003</wp:posOffset>
                </wp:positionH>
                <wp:positionV relativeFrom="paragraph">
                  <wp:posOffset>308610</wp:posOffset>
                </wp:positionV>
                <wp:extent cx="3289465" cy="546265"/>
                <wp:effectExtent l="0" t="0" r="25400" b="25400"/>
                <wp:wrapNone/>
                <wp:docPr id="8" name="Metin Kutusu 8"/>
                <wp:cNvGraphicFramePr/>
                <a:graphic xmlns:a="http://schemas.openxmlformats.org/drawingml/2006/main">
                  <a:graphicData uri="http://schemas.microsoft.com/office/word/2010/wordprocessingShape">
                    <wps:wsp>
                      <wps:cNvSpPr txBox="1"/>
                      <wps:spPr>
                        <a:xfrm>
                          <a:off x="0" y="0"/>
                          <a:ext cx="3289465" cy="546265"/>
                        </a:xfrm>
                        <a:prstGeom prst="rect">
                          <a:avLst/>
                        </a:prstGeom>
                        <a:solidFill>
                          <a:sysClr val="window" lastClr="FFFFFF"/>
                        </a:solidFill>
                        <a:ln w="6350">
                          <a:solidFill>
                            <a:sysClr val="window" lastClr="FFFFFF"/>
                          </a:solidFill>
                        </a:ln>
                        <a:effectLst/>
                      </wps:spPr>
                      <wps:txbx>
                        <w:txbxContent>
                          <w:p w:rsidR="00153638" w:rsidRPr="00443FC5" w:rsidRDefault="00153638" w:rsidP="00291381">
                            <w:pPr>
                              <w:ind w:firstLine="0"/>
                              <w:rPr>
                                <w:b/>
                              </w:rPr>
                            </w:pPr>
                            <w:r>
                              <w:rPr>
                                <w:b/>
                              </w:rPr>
                              <w:t xml:space="preserve">GIDA MÜHENDİSLİĞİ ANA BİLİM </w:t>
                            </w:r>
                            <w:r w:rsidRPr="00443FC5">
                              <w:rPr>
                                <w:b/>
                              </w:rPr>
                              <w:t>DALI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Metin Kutusu 8" o:spid="_x0000_s1026" type="#_x0000_t202" style="position:absolute;left:0;text-align:left;margin-left:107pt;margin-top:24.3pt;width:259pt;height:43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" fillcolor="window" strokecolor="window" strokeweight=".5pt">
                <v:textbox>
                  <w:txbxContent>
                    <w:p w:rsidR="00153638" w:rsidRPr="00443FC5" w:rsidRDefault="00153638" w:rsidP="00291381">
                      <w:pPr>
                        <w:ind w:firstLine="0"/>
                        <w:rPr>
                          <w:b/>
                        </w:rPr>
                      </w:pPr>
                      <w:r>
                        <w:rPr>
                          <w:b/>
                        </w:rPr>
                        <w:t xml:space="preserve">GIDA MÜHENDİSLİĞİ ANA BİLİM </w:t>
                      </w:r>
                      <w:r w:rsidRPr="00443FC5">
                        <w:rPr>
                          <w:b/>
                        </w:rPr>
                        <w:t>DALI</w:t>
                      </w:r>
                    </w:p>
                  </w:txbxContent>
                </v:textbox>
              </v:shape>
            </w:pict>
          </mc:Fallback>
        </mc:AlternateContent>
      </w:r>
    </w:p>
    <w:p w:rsidR="002A3272" w:rsidRPr="00022740" w:rsidRDefault="002A3272" w:rsidP="002A3272">
      <w:pPr>
        <w:jc w:val="center"/>
        <w:rPr>
          <w:b/>
        </w:rPr>
      </w:pPr>
    </w:p>
    <w:p w:rsidR="002A3272" w:rsidRPr="00022740" w:rsidRDefault="002A3272" w:rsidP="002A3272">
      <w:pPr>
        <w:jc w:val="center"/>
        <w:rPr>
          <w:b/>
        </w:rPr>
      </w:pPr>
    </w:p>
    <w:p w:rsidR="002A3272" w:rsidRPr="00022740" w:rsidRDefault="002A3272" w:rsidP="002A3272">
      <w:pPr>
        <w:jc w:val="center"/>
        <w:rPr>
          <w:b/>
        </w:rPr>
      </w:pPr>
    </w:p>
    <w:p w:rsidR="002A3272" w:rsidRPr="00022740" w:rsidRDefault="002A3272" w:rsidP="002A3272">
      <w:pPr>
        <w:rPr>
          <w:b/>
        </w:rPr>
      </w:pPr>
      <w:r w:rsidRPr="00022740">
        <w:rPr>
          <w:b/>
          <w:noProof/>
          <w:lang w:eastAsia="tr-TR"/>
        </w:rPr>
        <mc:AlternateContent>
          <mc:Choice Requires="wps">
            <w:drawing>
              <wp:anchor distT="0" distB="0" distL="114300" distR="114300" simplePos="0" relativeHeight="251675648" behindDoc="0" locked="0" layoutInCell="1" allowOverlap="1" wp14:anchorId="70E6AEB3" wp14:editId="5CC90CC0">
                <wp:simplePos x="0" y="0"/>
                <wp:positionH relativeFrom="column">
                  <wp:posOffset>-129540</wp:posOffset>
                </wp:positionH>
                <wp:positionV relativeFrom="paragraph">
                  <wp:posOffset>194063</wp:posOffset>
                </wp:positionV>
                <wp:extent cx="5746750" cy="1092200"/>
                <wp:effectExtent l="0" t="0" r="25400" b="12700"/>
                <wp:wrapNone/>
                <wp:docPr id="36" name="Metin Kutusu 36"/>
                <wp:cNvGraphicFramePr/>
                <a:graphic xmlns:a="http://schemas.openxmlformats.org/drawingml/2006/main">
                  <a:graphicData uri="http://schemas.microsoft.com/office/word/2010/wordprocessingShape">
                    <wps:wsp>
                      <wps:cNvSpPr txBox="1"/>
                      <wps:spPr>
                        <a:xfrm>
                          <a:off x="0" y="0"/>
                          <a:ext cx="5746750" cy="1092200"/>
                        </a:xfrm>
                        <a:prstGeom prst="rect">
                          <a:avLst/>
                        </a:prstGeom>
                        <a:solidFill>
                          <a:sysClr val="window" lastClr="FFFFFF"/>
                        </a:solidFill>
                        <a:ln w="6350">
                          <a:solidFill>
                            <a:sysClr val="window" lastClr="FFFFFF"/>
                          </a:solidFill>
                        </a:ln>
                        <a:effectLst/>
                      </wps:spPr>
                      <wps:txbx>
                        <w:txbxContent>
                          <w:p w:rsidR="00153638" w:rsidRPr="00022740" w:rsidRDefault="00153638" w:rsidP="002A3272">
                            <w:pPr>
                              <w:jc w:val="center"/>
                              <w:rPr>
                                <w:b/>
                                <w:color w:val="000000"/>
                              </w:rPr>
                            </w:pPr>
                            <w:r>
                              <w:rPr>
                                <w:b/>
                              </w:rPr>
                              <w:t>YAYLA ÜVEZİ (</w:t>
                            </w:r>
                            <w:r w:rsidRPr="001A54DF">
                              <w:rPr>
                                <w:b/>
                                <w:i/>
                                <w:iCs/>
                              </w:rPr>
                              <w:t xml:space="preserve">SORBUS SUBFUSCA </w:t>
                            </w:r>
                            <w:proofErr w:type="gramStart"/>
                            <w:r w:rsidRPr="001A54DF">
                              <w:rPr>
                                <w:b/>
                                <w:i/>
                                <w:iCs/>
                              </w:rPr>
                              <w:t>(</w:t>
                            </w:r>
                            <w:proofErr w:type="gramEnd"/>
                            <w:r w:rsidRPr="001A54DF">
                              <w:rPr>
                                <w:b/>
                                <w:i/>
                                <w:iCs/>
                              </w:rPr>
                              <w:t>LEDEB. EX NORDM.</w:t>
                            </w:r>
                            <w:proofErr w:type="gramStart"/>
                            <w:r w:rsidRPr="001A54DF">
                              <w:rPr>
                                <w:b/>
                                <w:i/>
                                <w:iCs/>
                              </w:rPr>
                              <w:t>)</w:t>
                            </w:r>
                            <w:proofErr w:type="gramEnd"/>
                            <w:r w:rsidRPr="001A54DF">
                              <w:rPr>
                                <w:b/>
                                <w:i/>
                                <w:iCs/>
                              </w:rPr>
                              <w:t xml:space="preserve"> BOİSS</w:t>
                            </w:r>
                            <w:r>
                              <w:rPr>
                                <w:b/>
                              </w:rPr>
                              <w:t>.</w:t>
                            </w:r>
                            <w:proofErr w:type="gramStart"/>
                            <w:r>
                              <w:rPr>
                                <w:b/>
                              </w:rPr>
                              <w:t>)</w:t>
                            </w:r>
                            <w:proofErr w:type="gramEnd"/>
                            <w:r>
                              <w:rPr>
                                <w:b/>
                              </w:rPr>
                              <w:t xml:space="preserve"> </w:t>
                            </w:r>
                            <w:r w:rsidRPr="004F367A">
                              <w:rPr>
                                <w:b/>
                              </w:rPr>
                              <w:t>EKSTRAKTLARININ</w:t>
                            </w:r>
                            <w:r>
                              <w:rPr>
                                <w:b/>
                              </w:rPr>
                              <w:t xml:space="preserve"> ANTİOKSİDAN KAPASİTELERİNİN BELİRLENMESİ</w:t>
                            </w:r>
                          </w:p>
                          <w:p w:rsidR="00153638" w:rsidRDefault="00153638" w:rsidP="002A3272">
                            <w:pPr>
                              <w:rPr>
                                <w:b/>
                              </w:rPr>
                            </w:pPr>
                          </w:p>
                          <w:p w:rsidR="00153638" w:rsidRDefault="00153638" w:rsidP="002A32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36" o:spid="_x0000_s1027" type="#_x0000_t202" style="position:absolute;left:0;text-align:left;margin-left:-10.2pt;margin-top:15.3pt;width:452.5pt;height:8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" fillcolor="window" strokecolor="window" strokeweight=".5pt">
                <v:textbox>
                  <w:txbxContent>
                    <w:p w:rsidR="00153638" w:rsidRPr="00022740" w:rsidRDefault="00153638" w:rsidP="002A3272">
                      <w:pPr>
                        <w:jc w:val="center"/>
                        <w:rPr>
                          <w:b/>
                          <w:color w:val="000000"/>
                        </w:rPr>
                      </w:pPr>
                      <w:r>
                        <w:rPr>
                          <w:b/>
                        </w:rPr>
                        <w:t>YAYLA ÜVEZİ (</w:t>
                      </w:r>
                      <w:r w:rsidRPr="001A54DF">
                        <w:rPr>
                          <w:b/>
                          <w:i/>
                          <w:iCs/>
                        </w:rPr>
                        <w:t>SORBUS SUBFUSCA (LEDEB. EX NORDM.) BOİSS</w:t>
                      </w:r>
                      <w:r>
                        <w:rPr>
                          <w:b/>
                        </w:rPr>
                        <w:t xml:space="preserve">.) </w:t>
                      </w:r>
                      <w:r w:rsidRPr="004F367A">
                        <w:rPr>
                          <w:b/>
                        </w:rPr>
                        <w:t>EKSTRAKTLARININ</w:t>
                      </w:r>
                      <w:r>
                        <w:rPr>
                          <w:b/>
                        </w:rPr>
                        <w:t xml:space="preserve"> ANTİOKSİDAN KAPASİTELERİNİN BELİRLENMESİ</w:t>
                      </w:r>
                    </w:p>
                    <w:p w:rsidR="00153638" w:rsidRDefault="00153638" w:rsidP="002A3272">
                      <w:pPr>
                        <w:rPr>
                          <w:b/>
                        </w:rPr>
                      </w:pPr>
                    </w:p>
                    <w:p w:rsidR="00153638" w:rsidRDefault="00153638" w:rsidP="002A3272"/>
                  </w:txbxContent>
                </v:textbox>
              </v:shape>
            </w:pict>
          </mc:Fallback>
        </mc:AlternateContent>
      </w:r>
    </w:p>
    <w:p w:rsidR="002A3272" w:rsidRPr="00022740" w:rsidRDefault="002A3272" w:rsidP="002A3272">
      <w:pPr>
        <w:rPr>
          <w:b/>
        </w:rPr>
      </w:pPr>
    </w:p>
    <w:p w:rsidR="002A3272" w:rsidRPr="00022740" w:rsidRDefault="002A3272" w:rsidP="002A3272">
      <w:pPr>
        <w:rPr>
          <w:b/>
        </w:rPr>
      </w:pPr>
    </w:p>
    <w:p w:rsidR="002A3272" w:rsidRPr="00022740" w:rsidRDefault="002A3272" w:rsidP="002A3272">
      <w:pPr>
        <w:rPr>
          <w:b/>
        </w:rPr>
      </w:pPr>
    </w:p>
    <w:p w:rsidR="002A3272" w:rsidRPr="00022740" w:rsidRDefault="002A3272" w:rsidP="002A3272">
      <w:pPr>
        <w:rPr>
          <w:b/>
        </w:rPr>
      </w:pPr>
    </w:p>
    <w:p w:rsidR="002A3272" w:rsidRPr="00022740" w:rsidRDefault="002A3272" w:rsidP="002A3272">
      <w:pPr>
        <w:jc w:val="center"/>
        <w:rPr>
          <w:b/>
        </w:rPr>
      </w:pPr>
    </w:p>
    <w:p w:rsidR="002A3272" w:rsidRPr="00022740" w:rsidRDefault="002A3272" w:rsidP="002A3272">
      <w:pPr>
        <w:jc w:val="center"/>
        <w:rPr>
          <w:b/>
        </w:rPr>
      </w:pPr>
    </w:p>
    <w:p w:rsidR="002A3272" w:rsidRPr="00022740" w:rsidRDefault="002A3272" w:rsidP="002A3272">
      <w:pPr>
        <w:jc w:val="center"/>
        <w:rPr>
          <w:b/>
        </w:rPr>
      </w:pPr>
      <w:r w:rsidRPr="00022740">
        <w:rPr>
          <w:b/>
          <w:noProof/>
          <w:lang w:eastAsia="tr-TR"/>
        </w:rPr>
        <mc:AlternateContent>
          <mc:Choice Requires="wps">
            <w:drawing>
              <wp:anchor distT="0" distB="0" distL="114300" distR="114300" simplePos="0" relativeHeight="251677696" behindDoc="0" locked="0" layoutInCell="1" allowOverlap="1" wp14:anchorId="27FB0807" wp14:editId="646FCC0F">
                <wp:simplePos x="0" y="0"/>
                <wp:positionH relativeFrom="column">
                  <wp:posOffset>1633796</wp:posOffset>
                </wp:positionH>
                <wp:positionV relativeFrom="paragraph">
                  <wp:posOffset>158115</wp:posOffset>
                </wp:positionV>
                <wp:extent cx="2766695" cy="415290"/>
                <wp:effectExtent l="0" t="0" r="14605" b="22860"/>
                <wp:wrapNone/>
                <wp:docPr id="37" name="Metin Kutusu 37"/>
                <wp:cNvGraphicFramePr/>
                <a:graphic xmlns:a="http://schemas.openxmlformats.org/drawingml/2006/main">
                  <a:graphicData uri="http://schemas.microsoft.com/office/word/2010/wordprocessingShape">
                    <wps:wsp>
                      <wps:cNvSpPr txBox="1"/>
                      <wps:spPr>
                        <a:xfrm>
                          <a:off x="0" y="0"/>
                          <a:ext cx="2766695" cy="415290"/>
                        </a:xfrm>
                        <a:prstGeom prst="rect">
                          <a:avLst/>
                        </a:prstGeom>
                        <a:solidFill>
                          <a:sysClr val="window" lastClr="FFFFFF"/>
                        </a:solidFill>
                        <a:ln w="6350">
                          <a:solidFill>
                            <a:sysClr val="window" lastClr="FFFFFF"/>
                          </a:solidFill>
                        </a:ln>
                        <a:effectLst/>
                      </wps:spPr>
                      <wps:txbx>
                        <w:txbxContent>
                          <w:p w:rsidR="00153638" w:rsidRDefault="00153638" w:rsidP="001322D9">
                            <w:pPr>
                              <w:rPr>
                                <w:b/>
                              </w:rPr>
                            </w:pPr>
                            <w:r>
                              <w:rPr>
                                <w:b/>
                              </w:rPr>
                              <w:t>YÜKSEK LİSANS TEZİ</w:t>
                            </w:r>
                          </w:p>
                          <w:p w:rsidR="00153638" w:rsidRDefault="00153638" w:rsidP="002A327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37" o:spid="_x0000_s1028" type="#_x0000_t202" style="position:absolute;left:0;text-align:left;margin-left:128.65pt;margin-top:12.45pt;width:217.85pt;height:32.7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" fillcolor="window" strokecolor="window" strokeweight=".5pt">
                <v:textbox>
                  <w:txbxContent>
                    <w:p w:rsidR="00153638" w:rsidRDefault="00153638" w:rsidP="001322D9">
                      <w:pPr>
                        <w:rPr>
                          <w:b/>
                        </w:rPr>
                      </w:pPr>
                      <w:r>
                        <w:rPr>
                          <w:b/>
                        </w:rPr>
                        <w:t>YÜKSEK LİSANS TEZİ</w:t>
                      </w:r>
                    </w:p>
                    <w:p w:rsidR="00153638" w:rsidRDefault="00153638" w:rsidP="002A3272">
                      <w:pPr>
                        <w:jc w:val="center"/>
                      </w:pPr>
                    </w:p>
                  </w:txbxContent>
                </v:textbox>
              </v:shape>
            </w:pict>
          </mc:Fallback>
        </mc:AlternateContent>
      </w:r>
    </w:p>
    <w:p w:rsidR="002A3272" w:rsidRPr="00022740" w:rsidRDefault="002A3272" w:rsidP="002A3272">
      <w:pPr>
        <w:jc w:val="center"/>
        <w:rPr>
          <w:b/>
        </w:rPr>
      </w:pPr>
    </w:p>
    <w:p w:rsidR="002A3272" w:rsidRPr="00022740" w:rsidRDefault="002A3272" w:rsidP="002A3272">
      <w:pPr>
        <w:jc w:val="center"/>
        <w:rPr>
          <w:b/>
        </w:rPr>
      </w:pPr>
    </w:p>
    <w:p w:rsidR="002A3272" w:rsidRPr="00022740" w:rsidRDefault="003A5014" w:rsidP="00D626BF">
      <w:pPr>
        <w:rPr>
          <w:b/>
        </w:rPr>
      </w:pPr>
      <w:r w:rsidRPr="00022740">
        <w:rPr>
          <w:b/>
          <w:noProof/>
          <w:lang w:eastAsia="tr-TR"/>
        </w:rPr>
        <mc:AlternateContent>
          <mc:Choice Requires="wps">
            <w:drawing>
              <wp:anchor distT="0" distB="0" distL="114300" distR="114300" simplePos="0" relativeHeight="251679744" behindDoc="0" locked="0" layoutInCell="1" allowOverlap="1" wp14:anchorId="2FF43B49" wp14:editId="47931F35">
                <wp:simplePos x="0" y="0"/>
                <wp:positionH relativeFrom="column">
                  <wp:posOffset>2109086</wp:posOffset>
                </wp:positionH>
                <wp:positionV relativeFrom="paragraph">
                  <wp:posOffset>38912</wp:posOffset>
                </wp:positionV>
                <wp:extent cx="2626242" cy="606056"/>
                <wp:effectExtent l="0" t="0" r="22225" b="22860"/>
                <wp:wrapNone/>
                <wp:docPr id="38" name="Metin Kutusu 38"/>
                <wp:cNvGraphicFramePr/>
                <a:graphic xmlns:a="http://schemas.openxmlformats.org/drawingml/2006/main">
                  <a:graphicData uri="http://schemas.microsoft.com/office/word/2010/wordprocessingShape">
                    <wps:wsp>
                      <wps:cNvSpPr txBox="1"/>
                      <wps:spPr>
                        <a:xfrm>
                          <a:off x="0" y="0"/>
                          <a:ext cx="2626242" cy="606056"/>
                        </a:xfrm>
                        <a:prstGeom prst="rect">
                          <a:avLst/>
                        </a:prstGeom>
                        <a:solidFill>
                          <a:sysClr val="window" lastClr="FFFFFF"/>
                        </a:solidFill>
                        <a:ln w="6350">
                          <a:solidFill>
                            <a:sysClr val="window" lastClr="FFFFFF"/>
                          </a:solidFill>
                        </a:ln>
                        <a:effectLst/>
                      </wps:spPr>
                      <wps:txbx>
                        <w:txbxContent>
                          <w:p w:rsidR="00153638" w:rsidRPr="0006014E" w:rsidRDefault="00153638" w:rsidP="001322D9">
                            <w:pPr>
                              <w:ind w:firstLine="0"/>
                              <w:rPr>
                                <w:b/>
                              </w:rPr>
                            </w:pPr>
                            <w:r>
                              <w:rPr>
                                <w:b/>
                              </w:rPr>
                              <w:t>Selahattin KOCABAŞ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38" o:spid="_x0000_s1029" type="#_x0000_t202" style="position:absolute;left:0;text-align:left;margin-left:166.05pt;margin-top:3.05pt;width:206.8pt;height:47.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" fillcolor="window" strokecolor="window" strokeweight=".5pt">
                <v:textbox>
                  <w:txbxContent>
                    <w:p w:rsidR="00153638" w:rsidRPr="0006014E" w:rsidRDefault="00153638" w:rsidP="001322D9">
                      <w:pPr>
                        <w:ind w:firstLine="0"/>
                        <w:rPr>
                          <w:b/>
                        </w:rPr>
                      </w:pPr>
                      <w:r>
                        <w:rPr>
                          <w:b/>
                        </w:rPr>
                        <w:t>Selahattin KOCABAŞ</w:t>
                      </w:r>
                    </w:p>
                  </w:txbxContent>
                </v:textbox>
              </v:shape>
            </w:pict>
          </mc:Fallback>
        </mc:AlternateContent>
      </w:r>
    </w:p>
    <w:p w:rsidR="002A3272" w:rsidRPr="00022740" w:rsidRDefault="002A3272" w:rsidP="002A3272">
      <w:pPr>
        <w:rPr>
          <w:b/>
        </w:rPr>
      </w:pPr>
    </w:p>
    <w:p w:rsidR="002A3272" w:rsidRPr="00022740" w:rsidRDefault="002A3272" w:rsidP="002A3272">
      <w:pPr>
        <w:jc w:val="center"/>
        <w:rPr>
          <w:b/>
          <w:bCs/>
        </w:rPr>
      </w:pPr>
    </w:p>
    <w:p w:rsidR="002A3272" w:rsidRPr="00022740" w:rsidRDefault="002A3272" w:rsidP="002A3272">
      <w:pPr>
        <w:jc w:val="center"/>
        <w:rPr>
          <w:b/>
        </w:rPr>
      </w:pPr>
      <w:r w:rsidRPr="00022740">
        <w:rPr>
          <w:b/>
          <w:bCs/>
        </w:rPr>
        <w:t>Gümüşhane Üniversitesi Fen Bilimleri Enstitüsü</w:t>
      </w:r>
    </w:p>
    <w:p w:rsidR="002A3272" w:rsidRPr="00022740" w:rsidRDefault="002A3272" w:rsidP="002A3272">
      <w:pPr>
        <w:jc w:val="center"/>
        <w:rPr>
          <w:b/>
        </w:rPr>
      </w:pPr>
      <w:r w:rsidRPr="00022740">
        <w:rPr>
          <w:b/>
        </w:rPr>
        <w:t>“</w:t>
      </w:r>
      <w:r>
        <w:rPr>
          <w:b/>
        </w:rPr>
        <w:t>Gıda Mühendisliği</w:t>
      </w:r>
      <w:r w:rsidRPr="00022740">
        <w:rPr>
          <w:b/>
        </w:rPr>
        <w:t xml:space="preserve"> Ana Bilim Dalı”</w:t>
      </w:r>
    </w:p>
    <w:p w:rsidR="002A3272" w:rsidRPr="00022740" w:rsidRDefault="002A3272" w:rsidP="002A3272">
      <w:pPr>
        <w:jc w:val="center"/>
        <w:rPr>
          <w:b/>
        </w:rPr>
      </w:pPr>
      <w:r w:rsidRPr="00022740">
        <w:rPr>
          <w:b/>
        </w:rPr>
        <w:t>Yüksek Lisans Programında Kabul Edilen Tezdir.</w:t>
      </w:r>
    </w:p>
    <w:p w:rsidR="002A3272" w:rsidRDefault="002A3272" w:rsidP="002A3272">
      <w:pPr>
        <w:autoSpaceDE w:val="0"/>
        <w:autoSpaceDN w:val="0"/>
        <w:adjustRightInd w:val="0"/>
        <w:jc w:val="center"/>
        <w:rPr>
          <w:b/>
          <w:bCs/>
        </w:rPr>
      </w:pPr>
    </w:p>
    <w:p w:rsidR="002A3272" w:rsidRDefault="002A3272" w:rsidP="002A3272">
      <w:pPr>
        <w:autoSpaceDE w:val="0"/>
        <w:autoSpaceDN w:val="0"/>
        <w:adjustRightInd w:val="0"/>
        <w:jc w:val="center"/>
        <w:rPr>
          <w:b/>
          <w:bCs/>
        </w:rPr>
      </w:pPr>
    </w:p>
    <w:p w:rsidR="002A3272" w:rsidRPr="00022740" w:rsidRDefault="002A3272" w:rsidP="002A3272">
      <w:pPr>
        <w:autoSpaceDE w:val="0"/>
        <w:autoSpaceDN w:val="0"/>
        <w:adjustRightInd w:val="0"/>
        <w:rPr>
          <w:b/>
          <w:bCs/>
        </w:rPr>
      </w:pPr>
    </w:p>
    <w:p w:rsidR="002A3272" w:rsidRPr="00022740" w:rsidRDefault="002A3272" w:rsidP="002A3272">
      <w:pPr>
        <w:tabs>
          <w:tab w:val="left" w:pos="5529"/>
        </w:tabs>
        <w:autoSpaceDE w:val="0"/>
        <w:autoSpaceDN w:val="0"/>
        <w:adjustRightInd w:val="0"/>
        <w:jc w:val="center"/>
        <w:rPr>
          <w:b/>
          <w:bCs/>
          <w:highlight w:val="yellow"/>
        </w:rPr>
      </w:pPr>
      <w:r w:rsidRPr="00022740">
        <w:rPr>
          <w:b/>
          <w:bCs/>
        </w:rPr>
        <w:t>Tez</w:t>
      </w:r>
      <w:r>
        <w:rPr>
          <w:b/>
          <w:bCs/>
        </w:rPr>
        <w:t xml:space="preserve">in Enstitüye Verildiği Tarihi: </w:t>
      </w:r>
      <w:r w:rsidR="00672338">
        <w:rPr>
          <w:b/>
          <w:bCs/>
        </w:rPr>
        <w:t>15.02.2021</w:t>
      </w:r>
    </w:p>
    <w:p w:rsidR="002A3272" w:rsidRPr="00022740" w:rsidRDefault="002A3272" w:rsidP="002A3272">
      <w:pPr>
        <w:tabs>
          <w:tab w:val="left" w:pos="1985"/>
          <w:tab w:val="right" w:pos="2127"/>
          <w:tab w:val="center" w:pos="2268"/>
          <w:tab w:val="left" w:pos="5529"/>
        </w:tabs>
        <w:jc w:val="center"/>
        <w:rPr>
          <w:b/>
        </w:rPr>
      </w:pPr>
      <w:r w:rsidRPr="00022740">
        <w:rPr>
          <w:b/>
          <w:bCs/>
        </w:rPr>
        <w:t xml:space="preserve">Tezin Sözlü Savunma Tarihi: </w:t>
      </w:r>
      <w:r w:rsidR="00580F1C">
        <w:rPr>
          <w:b/>
          <w:bCs/>
        </w:rPr>
        <w:t>03.03.2021</w:t>
      </w:r>
    </w:p>
    <w:p w:rsidR="002A3272" w:rsidRDefault="002A3272" w:rsidP="002A3272">
      <w:pPr>
        <w:jc w:val="center"/>
        <w:rPr>
          <w:b/>
        </w:rPr>
      </w:pPr>
    </w:p>
    <w:p w:rsidR="002A3272" w:rsidRDefault="002A3272" w:rsidP="002A3272">
      <w:pPr>
        <w:jc w:val="center"/>
        <w:rPr>
          <w:b/>
        </w:rPr>
      </w:pPr>
    </w:p>
    <w:p w:rsidR="002A3272" w:rsidRDefault="000A3361" w:rsidP="002A3272">
      <w:pPr>
        <w:jc w:val="center"/>
        <w:rPr>
          <w:b/>
        </w:rPr>
      </w:pPr>
      <w:r>
        <w:rPr>
          <w:b/>
        </w:rPr>
        <w:t>MART</w:t>
      </w:r>
      <w:r w:rsidR="002A3272">
        <w:rPr>
          <w:b/>
        </w:rPr>
        <w:t xml:space="preserve"> 2021</w:t>
      </w:r>
    </w:p>
    <w:p w:rsidR="002A3272" w:rsidRPr="00664EDE" w:rsidRDefault="002A3272" w:rsidP="002A3272">
      <w:pPr>
        <w:jc w:val="center"/>
        <w:rPr>
          <w:b/>
        </w:rPr>
      </w:pPr>
    </w:p>
    <w:p w:rsidR="002A3272" w:rsidRDefault="002A3272" w:rsidP="002A3272">
      <w:pPr>
        <w:jc w:val="center"/>
        <w:rPr>
          <w:b/>
          <w:noProof/>
          <w:lang w:eastAsia="tr-TR"/>
        </w:rPr>
      </w:pPr>
    </w:p>
    <w:p w:rsidR="0006426C" w:rsidRDefault="0006426C" w:rsidP="002A3272">
      <w:pPr>
        <w:jc w:val="center"/>
        <w:rPr>
          <w:b/>
          <w:noProof/>
          <w:lang w:eastAsia="tr-TR"/>
        </w:rPr>
      </w:pPr>
    </w:p>
    <w:p w:rsidR="0006426C" w:rsidRDefault="0006426C" w:rsidP="002A3272">
      <w:pPr>
        <w:jc w:val="center"/>
        <w:rPr>
          <w:b/>
          <w:noProof/>
          <w:lang w:eastAsia="tr-TR"/>
        </w:rPr>
      </w:pPr>
    </w:p>
    <w:p w:rsidR="0006426C" w:rsidRPr="00664EDE" w:rsidRDefault="0006426C" w:rsidP="002A3272">
      <w:pPr>
        <w:jc w:val="center"/>
        <w:rPr>
          <w:b/>
        </w:rPr>
      </w:pPr>
    </w:p>
    <w:p w:rsidR="002A3272" w:rsidRPr="00664EDE" w:rsidRDefault="002A3272" w:rsidP="002A3272">
      <w:pPr>
        <w:tabs>
          <w:tab w:val="left" w:pos="-993"/>
          <w:tab w:val="left" w:pos="2169"/>
        </w:tabs>
      </w:pPr>
    </w:p>
    <w:p w:rsidR="002A3272" w:rsidRPr="00664EDE" w:rsidRDefault="002A3272" w:rsidP="002A3272">
      <w:pPr>
        <w:tabs>
          <w:tab w:val="left" w:pos="-993"/>
          <w:tab w:val="left" w:pos="2169"/>
        </w:tabs>
      </w:pPr>
    </w:p>
    <w:p w:rsidR="002A3272" w:rsidRPr="00664EDE" w:rsidRDefault="002A3272" w:rsidP="002A3272"/>
    <w:p w:rsidR="0035338D" w:rsidRDefault="0035338D" w:rsidP="002A3272"/>
    <w:p w:rsidR="0035338D" w:rsidRDefault="0035338D" w:rsidP="0035338D">
      <w:pPr>
        <w:ind w:firstLine="0"/>
      </w:pPr>
    </w:p>
    <w:p w:rsidR="0035338D" w:rsidRDefault="0035338D" w:rsidP="002A3272"/>
    <w:p w:rsidR="002A3272" w:rsidRPr="00664EDE" w:rsidRDefault="002A3272" w:rsidP="0006426C">
      <w:pPr>
        <w:rPr>
          <w:szCs w:val="24"/>
        </w:rPr>
      </w:pPr>
    </w:p>
    <w:p w:rsidR="002A3272" w:rsidRPr="00664EDE" w:rsidRDefault="002A3272" w:rsidP="002A3272">
      <w:pPr>
        <w:pStyle w:val="TezMetni"/>
        <w:numPr>
          <w:ilvl w:val="12"/>
          <w:numId w:val="0"/>
        </w:numPr>
        <w:ind w:left="2880"/>
        <w:rPr>
          <w:rFonts w:ascii="Times New Roman" w:hAnsi="Times New Roman"/>
          <w:szCs w:val="24"/>
        </w:rPr>
      </w:pPr>
    </w:p>
    <w:p w:rsidR="002A3272" w:rsidRDefault="002A3272" w:rsidP="002A3272">
      <w:pPr>
        <w:pStyle w:val="TezMetni"/>
        <w:numPr>
          <w:ilvl w:val="12"/>
          <w:numId w:val="0"/>
        </w:numPr>
        <w:spacing w:after="0" w:line="240" w:lineRule="auto"/>
        <w:rPr>
          <w:rFonts w:ascii="Times New Roman" w:hAnsi="Times New Roman"/>
          <w:szCs w:val="24"/>
        </w:rPr>
      </w:pPr>
    </w:p>
    <w:p w:rsidR="002A3272" w:rsidRDefault="002A3272" w:rsidP="002A3272">
      <w:pPr>
        <w:pStyle w:val="TezMetni"/>
        <w:numPr>
          <w:ilvl w:val="12"/>
          <w:numId w:val="0"/>
        </w:numPr>
        <w:spacing w:after="0" w:line="240" w:lineRule="auto"/>
        <w:rPr>
          <w:rFonts w:ascii="Times New Roman" w:hAnsi="Times New Roman"/>
          <w:szCs w:val="24"/>
        </w:rPr>
      </w:pPr>
    </w:p>
    <w:p w:rsidR="002A3272" w:rsidRDefault="002A3272" w:rsidP="002A3272">
      <w:pPr>
        <w:pStyle w:val="TezMetni"/>
        <w:numPr>
          <w:ilvl w:val="12"/>
          <w:numId w:val="0"/>
        </w:numPr>
        <w:spacing w:after="0" w:line="240" w:lineRule="auto"/>
        <w:rPr>
          <w:rFonts w:ascii="Times New Roman" w:hAnsi="Times New Roman"/>
          <w:szCs w:val="24"/>
        </w:rPr>
      </w:pPr>
    </w:p>
    <w:p w:rsidR="002A3272" w:rsidRPr="00664EDE" w:rsidRDefault="002A3272" w:rsidP="002A3272"/>
    <w:p w:rsidR="001708E6" w:rsidRDefault="001708E6" w:rsidP="002A3272">
      <w:pPr>
        <w:jc w:val="center"/>
        <w:rPr>
          <w:b/>
        </w:rPr>
      </w:pPr>
      <w:bookmarkStart w:id="6" w:name="_Toc55785137"/>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06426C" w:rsidRDefault="0006426C" w:rsidP="002A3272">
      <w:pPr>
        <w:jc w:val="center"/>
        <w:rPr>
          <w:b/>
        </w:rPr>
      </w:pPr>
    </w:p>
    <w:p w:rsidR="00106E77" w:rsidRDefault="00106E77" w:rsidP="002A3272">
      <w:pPr>
        <w:jc w:val="center"/>
        <w:rPr>
          <w:b/>
        </w:rPr>
      </w:pPr>
    </w:p>
    <w:p w:rsidR="002A3272" w:rsidRPr="00A0522A" w:rsidRDefault="002A3272" w:rsidP="002A3272">
      <w:pPr>
        <w:jc w:val="center"/>
        <w:rPr>
          <w:b/>
        </w:rPr>
      </w:pPr>
      <w:r w:rsidRPr="00A0522A">
        <w:rPr>
          <w:b/>
        </w:rPr>
        <w:t>TEZ BEYANNAMESİ</w:t>
      </w:r>
      <w:bookmarkEnd w:id="0"/>
      <w:bookmarkEnd w:id="1"/>
      <w:bookmarkEnd w:id="2"/>
      <w:bookmarkEnd w:id="3"/>
      <w:bookmarkEnd w:id="6"/>
    </w:p>
    <w:p w:rsidR="002A3272" w:rsidRPr="00022740" w:rsidRDefault="002A3272" w:rsidP="002A3272">
      <w:pPr>
        <w:jc w:val="center"/>
        <w:rPr>
          <w:b/>
        </w:rPr>
      </w:pPr>
    </w:p>
    <w:p w:rsidR="002A3272" w:rsidRPr="00022740" w:rsidRDefault="002A3272" w:rsidP="002A3272">
      <w:pPr>
        <w:ind w:firstLine="708"/>
        <w:rPr>
          <w:b/>
        </w:rPr>
      </w:pPr>
      <w:r w:rsidRPr="00022740">
        <w:t xml:space="preserve">Gümüşhane Üniversitesi Fen Bilimleri Enstitüsü </w:t>
      </w:r>
      <w:r>
        <w:t>Gıda Mühendisliği</w:t>
      </w:r>
      <w:r w:rsidRPr="00022740">
        <w:t xml:space="preserve"> Anabilim Dalı’nda, tezin yazımına ait kurallara uygun olarak hazırladığım “</w:t>
      </w:r>
      <w:r>
        <w:rPr>
          <w:bCs/>
        </w:rPr>
        <w:t>Yayla Üvezi (</w:t>
      </w:r>
      <w:r w:rsidRPr="00EF3C6B">
        <w:rPr>
          <w:bCs/>
          <w:i/>
          <w:iCs/>
        </w:rPr>
        <w:t xml:space="preserve">Sorbus subfusca </w:t>
      </w:r>
      <w:proofErr w:type="gramStart"/>
      <w:r w:rsidRPr="00EF3C6B">
        <w:rPr>
          <w:bCs/>
          <w:i/>
          <w:iCs/>
        </w:rPr>
        <w:t>(</w:t>
      </w:r>
      <w:proofErr w:type="gramEnd"/>
      <w:r w:rsidRPr="00EF3C6B">
        <w:rPr>
          <w:bCs/>
          <w:i/>
          <w:iCs/>
        </w:rPr>
        <w:t>Ledeb. Ex. Nordm.</w:t>
      </w:r>
      <w:proofErr w:type="gramStart"/>
      <w:r w:rsidRPr="00EF3C6B">
        <w:rPr>
          <w:bCs/>
          <w:i/>
          <w:iCs/>
        </w:rPr>
        <w:t>)</w:t>
      </w:r>
      <w:proofErr w:type="gramEnd"/>
      <w:r w:rsidRPr="00EF3C6B">
        <w:rPr>
          <w:bCs/>
          <w:i/>
          <w:iCs/>
        </w:rPr>
        <w:t xml:space="preserve"> Boiss</w:t>
      </w:r>
      <w:r>
        <w:rPr>
          <w:bCs/>
        </w:rPr>
        <w:t>.</w:t>
      </w:r>
      <w:proofErr w:type="gramStart"/>
      <w:r>
        <w:rPr>
          <w:bCs/>
        </w:rPr>
        <w:t>)</w:t>
      </w:r>
      <w:proofErr w:type="gramEnd"/>
      <w:r>
        <w:rPr>
          <w:bCs/>
        </w:rPr>
        <w:t xml:space="preserve"> </w:t>
      </w:r>
      <w:proofErr w:type="gramStart"/>
      <w:r w:rsidR="004F367A" w:rsidRPr="004F367A">
        <w:rPr>
          <w:bCs/>
        </w:rPr>
        <w:t>Eks</w:t>
      </w:r>
      <w:r w:rsidRPr="004F367A">
        <w:rPr>
          <w:bCs/>
        </w:rPr>
        <w:t>traktlarının</w:t>
      </w:r>
      <w:r>
        <w:rPr>
          <w:bCs/>
        </w:rPr>
        <w:t xml:space="preserve"> Antioksidan Kapasitelerinin Belirlenmesi</w:t>
      </w:r>
      <w:r w:rsidRPr="00022740">
        <w:t xml:space="preserve">” isimli yüksek lisans tezi çalışmasında; söz konusu tüm bilgi ve belgeleri genel akademik kurallara göre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w:t>
      </w:r>
      <w:r w:rsidR="00672338">
        <w:t>01/04/2021</w:t>
      </w:r>
      <w:proofErr w:type="gramEnd"/>
    </w:p>
    <w:p w:rsidR="002A3272" w:rsidRPr="00022740" w:rsidRDefault="002A3272" w:rsidP="002A3272"/>
    <w:p w:rsidR="002A3272" w:rsidRPr="00022740" w:rsidRDefault="002A3272" w:rsidP="002A3272">
      <w:pPr>
        <w:jc w:val="right"/>
      </w:pPr>
    </w:p>
    <w:p w:rsidR="002A3272" w:rsidRPr="00E81A45" w:rsidRDefault="005360F8" w:rsidP="005360F8">
      <w:pPr>
        <w:rPr>
          <w:b/>
        </w:rPr>
        <w:sectPr w:rsidR="002A3272" w:rsidRPr="00E81A45" w:rsidSect="002A3272">
          <w:headerReference w:type="default" r:id="rId14"/>
          <w:headerReference w:type="first" r:id="rId15"/>
          <w:pgSz w:w="11906" w:h="16838" w:code="9"/>
          <w:pgMar w:top="1701" w:right="1418" w:bottom="1418" w:left="1701" w:header="709" w:footer="709" w:gutter="0"/>
          <w:pgNumType w:fmt="upperRoman" w:start="3"/>
          <w:cols w:space="708"/>
          <w:docGrid w:linePitch="360"/>
        </w:sectPr>
      </w:pPr>
      <w:r>
        <w:rPr>
          <w:b/>
        </w:rPr>
        <w:t xml:space="preserve">                                                                                                  </w:t>
      </w:r>
      <w:r w:rsidR="002A3272">
        <w:rPr>
          <w:b/>
        </w:rPr>
        <w:t>Selahattin</w:t>
      </w:r>
      <w:r>
        <w:rPr>
          <w:b/>
        </w:rPr>
        <w:t xml:space="preserve"> </w:t>
      </w:r>
      <w:r w:rsidR="002A3272">
        <w:rPr>
          <w:b/>
        </w:rPr>
        <w:t>KOCABAŞ</w:t>
      </w:r>
    </w:p>
    <w:p w:rsidR="0035338D" w:rsidRDefault="002A3272" w:rsidP="005360F8">
      <w:pPr>
        <w:pStyle w:val="Balk1"/>
        <w:jc w:val="center"/>
      </w:pPr>
      <w:bookmarkStart w:id="7" w:name="_Toc11358666"/>
      <w:bookmarkStart w:id="8" w:name="_Toc12097173"/>
      <w:bookmarkStart w:id="9" w:name="_Toc12097629"/>
      <w:bookmarkStart w:id="10" w:name="_Toc12097913"/>
      <w:bookmarkStart w:id="11" w:name="_Toc12864108"/>
      <w:bookmarkStart w:id="12" w:name="_Toc12954892"/>
      <w:bookmarkStart w:id="13" w:name="_Toc12956489"/>
      <w:bookmarkStart w:id="14" w:name="_Toc12956572"/>
      <w:bookmarkStart w:id="15" w:name="_Toc51612851"/>
      <w:bookmarkStart w:id="16" w:name="_Toc52807377"/>
      <w:bookmarkStart w:id="17" w:name="_Toc52889605"/>
      <w:bookmarkStart w:id="18" w:name="_Toc60506923"/>
      <w:bookmarkStart w:id="19" w:name="_Toc60625025"/>
      <w:bookmarkStart w:id="20" w:name="_Toc67093459"/>
      <w:r w:rsidRPr="00E81A45">
        <w:t>ÖZET</w:t>
      </w:r>
      <w:bookmarkEnd w:id="7"/>
      <w:bookmarkEnd w:id="8"/>
      <w:bookmarkEnd w:id="9"/>
      <w:bookmarkEnd w:id="10"/>
      <w:bookmarkEnd w:id="11"/>
      <w:bookmarkEnd w:id="12"/>
      <w:bookmarkEnd w:id="13"/>
      <w:bookmarkEnd w:id="14"/>
      <w:bookmarkEnd w:id="15"/>
      <w:bookmarkEnd w:id="16"/>
      <w:bookmarkEnd w:id="17"/>
      <w:bookmarkEnd w:id="18"/>
      <w:bookmarkEnd w:id="19"/>
      <w:bookmarkEnd w:id="20"/>
    </w:p>
    <w:p w:rsidR="002A3272" w:rsidRPr="00E81A45" w:rsidRDefault="005360F8" w:rsidP="005360F8">
      <w:pPr>
        <w:tabs>
          <w:tab w:val="left" w:pos="3045"/>
        </w:tabs>
        <w:ind w:firstLine="0"/>
        <w:jc w:val="center"/>
        <w:rPr>
          <w:b/>
        </w:rPr>
      </w:pPr>
      <w:r>
        <w:rPr>
          <w:b/>
        </w:rPr>
        <w:t xml:space="preserve">           </w:t>
      </w:r>
      <w:r w:rsidR="00C109ED">
        <w:rPr>
          <w:b/>
        </w:rPr>
        <w:t>YÜKSEK LİSANS</w:t>
      </w:r>
    </w:p>
    <w:p w:rsidR="002A3272" w:rsidRDefault="002A3272" w:rsidP="002A3272">
      <w:pPr>
        <w:jc w:val="center"/>
        <w:rPr>
          <w:b/>
        </w:rPr>
      </w:pPr>
    </w:p>
    <w:p w:rsidR="002A3272" w:rsidRDefault="002A3272" w:rsidP="002A3272">
      <w:pPr>
        <w:spacing w:after="240"/>
        <w:jc w:val="center"/>
        <w:rPr>
          <w:b/>
        </w:rPr>
      </w:pPr>
    </w:p>
    <w:p w:rsidR="002A3272" w:rsidRPr="00022740" w:rsidRDefault="002A3272" w:rsidP="002A3272">
      <w:pPr>
        <w:jc w:val="center"/>
        <w:rPr>
          <w:b/>
          <w:color w:val="000000"/>
        </w:rPr>
      </w:pPr>
      <w:r>
        <w:rPr>
          <w:b/>
        </w:rPr>
        <w:t>YAYLA ÜVEZİ (</w:t>
      </w:r>
      <w:r w:rsidRPr="001A54DF">
        <w:rPr>
          <w:b/>
          <w:i/>
          <w:iCs/>
        </w:rPr>
        <w:t xml:space="preserve">SORBUS SUBFUSCA </w:t>
      </w:r>
      <w:proofErr w:type="gramStart"/>
      <w:r w:rsidRPr="001A54DF">
        <w:rPr>
          <w:b/>
          <w:i/>
          <w:iCs/>
        </w:rPr>
        <w:t>(</w:t>
      </w:r>
      <w:proofErr w:type="gramEnd"/>
      <w:r w:rsidRPr="001A54DF">
        <w:rPr>
          <w:b/>
          <w:i/>
          <w:iCs/>
        </w:rPr>
        <w:t>LEDEB. EX NORDM.</w:t>
      </w:r>
      <w:proofErr w:type="gramStart"/>
      <w:r w:rsidRPr="001A54DF">
        <w:rPr>
          <w:b/>
          <w:i/>
          <w:iCs/>
        </w:rPr>
        <w:t>)</w:t>
      </w:r>
      <w:proofErr w:type="gramEnd"/>
      <w:r w:rsidRPr="001A54DF">
        <w:rPr>
          <w:b/>
          <w:i/>
          <w:iCs/>
        </w:rPr>
        <w:t xml:space="preserve"> BOİSS</w:t>
      </w:r>
      <w:r>
        <w:rPr>
          <w:b/>
        </w:rPr>
        <w:t>.</w:t>
      </w:r>
      <w:proofErr w:type="gramStart"/>
      <w:r>
        <w:rPr>
          <w:b/>
        </w:rPr>
        <w:t>)</w:t>
      </w:r>
      <w:proofErr w:type="gramEnd"/>
      <w:r>
        <w:rPr>
          <w:b/>
        </w:rPr>
        <w:t xml:space="preserve"> </w:t>
      </w:r>
      <w:r w:rsidR="004F367A" w:rsidRPr="004F367A">
        <w:rPr>
          <w:b/>
        </w:rPr>
        <w:t>EKS</w:t>
      </w:r>
      <w:r w:rsidRPr="004F367A">
        <w:rPr>
          <w:b/>
        </w:rPr>
        <w:t>TRAKTLARININ</w:t>
      </w:r>
      <w:r>
        <w:rPr>
          <w:b/>
        </w:rPr>
        <w:t xml:space="preserve"> ANTİOKSİDAN KAPASİTELERİNİN BELİRLENMESİ</w:t>
      </w:r>
    </w:p>
    <w:p w:rsidR="002A3272" w:rsidRDefault="002A3272" w:rsidP="00D626BF">
      <w:pPr>
        <w:tabs>
          <w:tab w:val="left" w:pos="3045"/>
        </w:tabs>
        <w:spacing w:after="100" w:afterAutospacing="1"/>
        <w:jc w:val="center"/>
      </w:pPr>
    </w:p>
    <w:p w:rsidR="002A3272" w:rsidRPr="00022740" w:rsidRDefault="002A3272" w:rsidP="002A3272">
      <w:pPr>
        <w:tabs>
          <w:tab w:val="left" w:pos="3045"/>
        </w:tabs>
        <w:spacing w:after="100" w:afterAutospacing="1"/>
        <w:jc w:val="center"/>
      </w:pPr>
    </w:p>
    <w:p w:rsidR="002A3272" w:rsidRPr="00022740" w:rsidRDefault="002A3272" w:rsidP="002A3272">
      <w:pPr>
        <w:tabs>
          <w:tab w:val="left" w:pos="3045"/>
        </w:tabs>
        <w:spacing w:after="100" w:afterAutospacing="1"/>
        <w:jc w:val="center"/>
      </w:pPr>
      <w:r>
        <w:t>Selahattin KOCABAŞ</w:t>
      </w:r>
    </w:p>
    <w:p w:rsidR="002A3272" w:rsidRPr="00022740" w:rsidRDefault="002A3272" w:rsidP="002A3272">
      <w:pPr>
        <w:tabs>
          <w:tab w:val="left" w:pos="3045"/>
        </w:tabs>
      </w:pPr>
    </w:p>
    <w:p w:rsidR="002A3272" w:rsidRPr="00022740" w:rsidRDefault="002A3272" w:rsidP="002A3272">
      <w:pPr>
        <w:tabs>
          <w:tab w:val="left" w:pos="3045"/>
        </w:tabs>
        <w:jc w:val="center"/>
      </w:pPr>
      <w:r w:rsidRPr="00022740">
        <w:t xml:space="preserve">Gümüşhane Üniversitesi </w:t>
      </w:r>
    </w:p>
    <w:p w:rsidR="002A3272" w:rsidRPr="00022740" w:rsidRDefault="002A3272" w:rsidP="002A3272">
      <w:pPr>
        <w:tabs>
          <w:tab w:val="left" w:pos="3045"/>
        </w:tabs>
        <w:jc w:val="center"/>
      </w:pPr>
      <w:r w:rsidRPr="00022740">
        <w:t>Fen Bilimleri Enstitüsü</w:t>
      </w:r>
    </w:p>
    <w:p w:rsidR="002A3272" w:rsidRPr="00022740" w:rsidRDefault="002A3272" w:rsidP="002A3272">
      <w:pPr>
        <w:tabs>
          <w:tab w:val="left" w:pos="3045"/>
        </w:tabs>
        <w:jc w:val="center"/>
      </w:pPr>
      <w:r w:rsidRPr="00022740">
        <w:t xml:space="preserve"> </w:t>
      </w:r>
      <w:r>
        <w:t>Gıda Mühendisliği</w:t>
      </w:r>
      <w:r w:rsidRPr="00022740">
        <w:t xml:space="preserve"> Anabilim Dalı</w:t>
      </w:r>
    </w:p>
    <w:p w:rsidR="002A3272" w:rsidRPr="00022740" w:rsidRDefault="002A3272" w:rsidP="002A3272">
      <w:pPr>
        <w:tabs>
          <w:tab w:val="left" w:pos="3045"/>
        </w:tabs>
        <w:jc w:val="center"/>
      </w:pPr>
    </w:p>
    <w:p w:rsidR="002A3272" w:rsidRPr="00022740" w:rsidRDefault="002A3272" w:rsidP="00D626BF">
      <w:pPr>
        <w:tabs>
          <w:tab w:val="left" w:pos="3045"/>
        </w:tabs>
        <w:spacing w:after="100" w:afterAutospacing="1"/>
      </w:pPr>
    </w:p>
    <w:p w:rsidR="002A3272" w:rsidRDefault="002A3272" w:rsidP="002A3272">
      <w:pPr>
        <w:tabs>
          <w:tab w:val="left" w:pos="3045"/>
        </w:tabs>
        <w:jc w:val="center"/>
      </w:pPr>
      <w:r w:rsidRPr="00022740">
        <w:t>Danışma</w:t>
      </w:r>
      <w:r>
        <w:t xml:space="preserve">n: </w:t>
      </w:r>
      <w:r w:rsidR="005D5BA0">
        <w:t xml:space="preserve">Doç. </w:t>
      </w:r>
      <w:r w:rsidRPr="00022740">
        <w:t>Dr.</w:t>
      </w:r>
      <w:r w:rsidR="005D5BA0">
        <w:t xml:space="preserve"> </w:t>
      </w:r>
      <w:r>
        <w:t>Fevzi TOPAL</w:t>
      </w:r>
    </w:p>
    <w:p w:rsidR="002A3272" w:rsidRDefault="002A3272" w:rsidP="00D626BF">
      <w:pPr>
        <w:tabs>
          <w:tab w:val="left" w:pos="3045"/>
        </w:tabs>
        <w:spacing w:after="100" w:afterAutospacing="1"/>
        <w:jc w:val="center"/>
      </w:pPr>
      <w:r w:rsidRPr="00022740">
        <w:t>20</w:t>
      </w:r>
      <w:r>
        <w:t>21</w:t>
      </w:r>
      <w:r w:rsidRPr="00022740">
        <w:t>,</w:t>
      </w:r>
      <w:r>
        <w:t xml:space="preserve"> </w:t>
      </w:r>
      <w:r w:rsidR="004B4E32">
        <w:t>85</w:t>
      </w:r>
      <w:r>
        <w:t xml:space="preserve"> s</w:t>
      </w:r>
      <w:r w:rsidRPr="00022740">
        <w:t>ayf</w:t>
      </w:r>
      <w:r>
        <w:t>a</w:t>
      </w:r>
    </w:p>
    <w:p w:rsidR="002A3272" w:rsidRDefault="002A3272" w:rsidP="002A3272">
      <w:pPr>
        <w:tabs>
          <w:tab w:val="left" w:pos="3045"/>
        </w:tabs>
        <w:spacing w:after="100" w:afterAutospacing="1"/>
        <w:jc w:val="center"/>
      </w:pPr>
    </w:p>
    <w:p w:rsidR="00B612B7" w:rsidRDefault="00B612B7" w:rsidP="00B612B7">
      <w:pPr>
        <w:tabs>
          <w:tab w:val="left" w:pos="3045"/>
        </w:tabs>
        <w:spacing w:after="100" w:afterAutospacing="1"/>
      </w:pPr>
      <w:r>
        <w:t>Bu çalışmada Gülgiller (</w:t>
      </w:r>
      <w:r>
        <w:rPr>
          <w:i/>
        </w:rPr>
        <w:t>Rosacese</w:t>
      </w:r>
      <w:r>
        <w:t>) familyasına</w:t>
      </w:r>
      <w:r>
        <w:rPr>
          <w:i/>
        </w:rPr>
        <w:t xml:space="preserve"> </w:t>
      </w:r>
      <w:r>
        <w:t>ait olan yayla üvezinin (</w:t>
      </w:r>
      <w:r>
        <w:rPr>
          <w:i/>
        </w:rPr>
        <w:t>Sorbus subfusca</w:t>
      </w:r>
      <w:r>
        <w:t xml:space="preserve">) liyofilize edilmiş su ve evapore edilmiş etil alkol </w:t>
      </w:r>
      <w:proofErr w:type="gramStart"/>
      <w:r>
        <w:t>ekstrelerinin</w:t>
      </w:r>
      <w:proofErr w:type="gramEnd"/>
      <w:r>
        <w:t xml:space="preserve"> antioksidan aktiviteleri değerlendirilmiştir. Yayla üvezi </w:t>
      </w:r>
      <w:r w:rsidRPr="004F367A">
        <w:t>(</w:t>
      </w:r>
      <w:r w:rsidR="004F367A" w:rsidRPr="004F367A">
        <w:rPr>
          <w:i/>
          <w:iCs/>
        </w:rPr>
        <w:t>S</w:t>
      </w:r>
      <w:r w:rsidRPr="004F367A">
        <w:rPr>
          <w:i/>
          <w:iCs/>
        </w:rPr>
        <w:t>orbus subfusca</w:t>
      </w:r>
      <w:r w:rsidRPr="004F367A">
        <w:t>)</w:t>
      </w:r>
      <w:r>
        <w:t xml:space="preserve"> ülkemizde sadece Doğu Karadeniz Bölgesi’nde bulunan endemik bir bitkidir. Dünya’da ise sadece Asya Bölgesi’nde 4-5 ülkede kendine yer bulmuştur. </w:t>
      </w:r>
    </w:p>
    <w:p w:rsidR="00B612B7" w:rsidRDefault="00B612B7" w:rsidP="00B612B7">
      <w:pPr>
        <w:tabs>
          <w:tab w:val="left" w:pos="3045"/>
        </w:tabs>
        <w:spacing w:after="100" w:afterAutospacing="1"/>
      </w:pPr>
      <w:proofErr w:type="gramStart"/>
      <w:r>
        <w:t>Yayla üvezinin (</w:t>
      </w:r>
      <w:r>
        <w:rPr>
          <w:i/>
        </w:rPr>
        <w:t>Sorbus subfusca</w:t>
      </w:r>
      <w:r>
        <w:t xml:space="preserve">) antioksidan ve radikal giderme aktivitelerini değerlendirmek için </w:t>
      </w:r>
      <w:r>
        <w:rPr>
          <w:bCs/>
          <w:color w:val="000000"/>
        </w:rPr>
        <w:t>Cu</w:t>
      </w:r>
      <w:r>
        <w:rPr>
          <w:bCs/>
          <w:color w:val="000000"/>
          <w:vertAlign w:val="superscript"/>
        </w:rPr>
        <w:t>2+</w:t>
      </w:r>
      <w:r>
        <w:rPr>
          <w:bCs/>
          <w:color w:val="000000"/>
        </w:rPr>
        <w:t>-Cu</w:t>
      </w:r>
      <w:r>
        <w:rPr>
          <w:bCs/>
          <w:color w:val="000000"/>
          <w:vertAlign w:val="superscript"/>
        </w:rPr>
        <w:t>+</w:t>
      </w:r>
      <w:r>
        <w:rPr>
          <w:bCs/>
          <w:color w:val="000000"/>
        </w:rPr>
        <w:t xml:space="preserve"> indirgeme kapasitesi (CUPRAC metodu),  Fe</w:t>
      </w:r>
      <w:r w:rsidR="00D30044">
        <w:rPr>
          <w:bCs/>
          <w:color w:val="000000"/>
          <w:vertAlign w:val="superscript"/>
        </w:rPr>
        <w:t>3+</w:t>
      </w:r>
      <w:r w:rsidR="00D30044">
        <w:rPr>
          <w:bCs/>
          <w:color w:val="000000"/>
        </w:rPr>
        <w:t>-</w:t>
      </w:r>
      <w:r>
        <w:rPr>
          <w:bCs/>
          <w:color w:val="000000"/>
        </w:rPr>
        <w:t>Fe</w:t>
      </w:r>
      <w:r w:rsidR="00D30044">
        <w:rPr>
          <w:bCs/>
          <w:color w:val="000000"/>
          <w:vertAlign w:val="superscript"/>
        </w:rPr>
        <w:t>2</w:t>
      </w:r>
      <w:r>
        <w:rPr>
          <w:bCs/>
          <w:color w:val="000000"/>
          <w:vertAlign w:val="superscript"/>
        </w:rPr>
        <w:t>+</w:t>
      </w:r>
      <w:r>
        <w:rPr>
          <w:bCs/>
          <w:color w:val="000000"/>
        </w:rPr>
        <w:t xml:space="preserve"> indirgeme kapasitesi, 1,1-Difenil 2-pikril hidrazil (DPPH) serbest radikalleri giderme aktivitesi, FRAP indirgeme kapasitesi, Bipiridil metal şelatlama aktivesi, 2,2-Azino-bis (3-etilbenzo-tiyazolin-6-sülfonik asit) (ABTS) radikali giderme aktivitesi, DMPD radikali giderme aktivesi, </w:t>
      </w:r>
      <w:r>
        <w:rPr>
          <w:color w:val="000000"/>
        </w:rPr>
        <w:t xml:space="preserve">total antioksidan aktivitesi, </w:t>
      </w:r>
      <w:r>
        <w:rPr>
          <w:bCs/>
          <w:color w:val="000000"/>
        </w:rPr>
        <w:t>total fenolik bileşik miktarı ve total flavonoit bileşik miktarı</w:t>
      </w:r>
      <w:r>
        <w:t xml:space="preserve"> tayinleri yapılmış olup, BHA, BHT, α-tokoferol ve troloks referans antioksidan olarak kullanılıp karşılaştırma yapılmıştır.</w:t>
      </w:r>
      <w:proofErr w:type="gramEnd"/>
    </w:p>
    <w:p w:rsidR="00B612B7" w:rsidRDefault="00B612B7" w:rsidP="00B612B7">
      <w:pPr>
        <w:tabs>
          <w:tab w:val="left" w:pos="3045"/>
        </w:tabs>
        <w:spacing w:after="100" w:afterAutospacing="1"/>
      </w:pPr>
      <w:r>
        <w:t xml:space="preserve">Çalışmada kullanılan yayla üvezinin liyofilize edilmiş su ve evapore edilmiş </w:t>
      </w:r>
      <w:r w:rsidR="004F367A">
        <w:t>etil alkol</w:t>
      </w:r>
      <w:r>
        <w:t xml:space="preserve"> </w:t>
      </w:r>
      <w:proofErr w:type="gramStart"/>
      <w:r>
        <w:t>ekstrelerinin</w:t>
      </w:r>
      <w:proofErr w:type="gramEnd"/>
      <w:r>
        <w:t xml:space="preserve"> düşük indirgeme kapasitesi içinde olduğu gözlemlenmiştir. Standart antioksidanlarla kıyaslandığında, yine düşük aktivite gözlenmiştir. Radikal giderme metotlarında da </w:t>
      </w:r>
      <w:proofErr w:type="gramStart"/>
      <w:r>
        <w:t>ekstrelerin</w:t>
      </w:r>
      <w:proofErr w:type="gramEnd"/>
      <w:r>
        <w:t xml:space="preserve"> standart antioksidanlardan daha düşük radikal giderme aktiviteleri gözlenmiştir. Hem indirgeme kapasitesi hem de radikal giderme aktivitelerinde evapore edilen alkol </w:t>
      </w:r>
      <w:proofErr w:type="gramStart"/>
      <w:r>
        <w:t>ekstrelerinin</w:t>
      </w:r>
      <w:proofErr w:type="gramEnd"/>
      <w:r>
        <w:t xml:space="preserve"> liyofilize edilmiş su ekstrelerine göre daha iyi antioksidan aktivite gösterdiği tespit edilmiştir. Diğer metotların aksine </w:t>
      </w:r>
      <w:proofErr w:type="gramStart"/>
      <w:r>
        <w:t>ekstrelerin</w:t>
      </w:r>
      <w:proofErr w:type="gramEnd"/>
      <w:r>
        <w:t xml:space="preserve"> bipiridil metal şelatlama aktivitesinin, standart antioksidanlarla mukayese edildiğinde daha yüksek aktivitede olduğu gözlenmiştir.</w:t>
      </w:r>
    </w:p>
    <w:p w:rsidR="00B612B7" w:rsidRDefault="00B612B7" w:rsidP="00B612B7">
      <w:pPr>
        <w:tabs>
          <w:tab w:val="left" w:pos="3045"/>
        </w:tabs>
        <w:spacing w:after="100" w:afterAutospacing="1"/>
      </w:pPr>
      <w:r>
        <w:t xml:space="preserve">Yayla üvezinin liyofilize edilmiş su ve evapore edilmiş etil alkol </w:t>
      </w:r>
      <w:proofErr w:type="gramStart"/>
      <w:r>
        <w:t>ekstrelerinin</w:t>
      </w:r>
      <w:proofErr w:type="gramEnd"/>
      <w:r>
        <w:t xml:space="preserve"> ve standart antioksidanların 10 </w:t>
      </w:r>
      <w:r>
        <w:rPr>
          <w:rFonts w:cs="Times New Roman"/>
        </w:rPr>
        <w:t>µ</w:t>
      </w:r>
      <w:r w:rsidR="004F367A">
        <w:t xml:space="preserve">g </w:t>
      </w:r>
      <w:r>
        <w:t>mL</w:t>
      </w:r>
      <w:r w:rsidR="004F367A" w:rsidRPr="004F367A">
        <w:rPr>
          <w:vertAlign w:val="superscript"/>
        </w:rPr>
        <w:t>-1</w:t>
      </w:r>
      <w:r>
        <w:t xml:space="preserve"> konsantrasyonda bipiridil reaktifi ile metal şelatlama akti</w:t>
      </w:r>
      <w:r w:rsidR="00672338">
        <w:t>vite yüzdeleri yayla üvezi-su %75</w:t>
      </w:r>
      <w:r w:rsidR="004355B8">
        <w:t>.18, yayla üvezi-alkol %68.73, T</w:t>
      </w:r>
      <w:r w:rsidR="00672338">
        <w:t>roloks %</w:t>
      </w:r>
      <w:r>
        <w:t xml:space="preserve">12.53, </w:t>
      </w:r>
      <w:r>
        <w:rPr>
          <w:rFonts w:cs="Times New Roman"/>
        </w:rPr>
        <w:t>α</w:t>
      </w:r>
      <w:r w:rsidR="00672338">
        <w:t>-tokoferol %</w:t>
      </w:r>
      <w:r>
        <w:t>20.92, BHA %45</w:t>
      </w:r>
      <w:r w:rsidR="00672338">
        <w:t>.96, BHT %66.54 ve EDTA için %</w:t>
      </w:r>
      <w:r>
        <w:t xml:space="preserve">90.88 olarak tespit edilmiştir. Yine yayla üvezinin liyofilize edilmiş su ve evapore edilmiş etil alkol </w:t>
      </w:r>
      <w:proofErr w:type="gramStart"/>
      <w:r>
        <w:t>ekstrelerinin</w:t>
      </w:r>
      <w:proofErr w:type="gramEnd"/>
      <w:r>
        <w:t xml:space="preserve"> ve standart antioksidanların 20 </w:t>
      </w:r>
      <w:r>
        <w:rPr>
          <w:rFonts w:cs="Times New Roman"/>
        </w:rPr>
        <w:t>µ</w:t>
      </w:r>
      <w:r w:rsidR="004F367A">
        <w:t xml:space="preserve">g </w:t>
      </w:r>
      <w:r>
        <w:t>mL</w:t>
      </w:r>
      <w:r w:rsidR="004F367A" w:rsidRPr="004F367A">
        <w:rPr>
          <w:vertAlign w:val="superscript"/>
        </w:rPr>
        <w:t>-1</w:t>
      </w:r>
      <w:r>
        <w:t xml:space="preserve"> konsantrasyonda linoleik asit emülsiyonunun peroksidasyonu inhibe e</w:t>
      </w:r>
      <w:r w:rsidR="00672338">
        <w:t>tme yüzdeleri; yayla üvezi-su %</w:t>
      </w:r>
      <w:r>
        <w:t xml:space="preserve">70.93, yayla üvezi-alkol %82.63, </w:t>
      </w:r>
      <w:r>
        <w:rPr>
          <w:rFonts w:cs="Times New Roman"/>
        </w:rPr>
        <w:t>α</w:t>
      </w:r>
      <w:r w:rsidR="00672338">
        <w:t>-tokoferol %91.26, troloks %98.00, BHA %98.67 ve BHT için %</w:t>
      </w:r>
      <w:r>
        <w:t>99</w:t>
      </w:r>
      <w:r w:rsidR="00672338">
        <w:t>.00</w:t>
      </w:r>
      <w:r>
        <w:t xml:space="preserve"> olarak sıralanmıştır. </w:t>
      </w:r>
    </w:p>
    <w:p w:rsidR="002A3272" w:rsidRPr="00D30044" w:rsidRDefault="00B612B7" w:rsidP="00153638">
      <w:pPr>
        <w:tabs>
          <w:tab w:val="left" w:pos="567"/>
        </w:tabs>
        <w:ind w:left="2268" w:hanging="2268"/>
        <w:rPr>
          <w:bCs/>
          <w:sz w:val="22"/>
        </w:rPr>
      </w:pPr>
      <w:r>
        <w:rPr>
          <w:b/>
        </w:rPr>
        <w:t>Anahtar Kelimeler:</w:t>
      </w:r>
      <w:r w:rsidR="00D30044">
        <w:t xml:space="preserve"> </w:t>
      </w:r>
      <w:r w:rsidR="00D30044" w:rsidRPr="00153638">
        <w:rPr>
          <w:szCs w:val="24"/>
        </w:rPr>
        <w:t>Antioksidan aktivite</w:t>
      </w:r>
      <w:r w:rsidRPr="00153638">
        <w:rPr>
          <w:szCs w:val="24"/>
        </w:rPr>
        <w:t xml:space="preserve">, </w:t>
      </w:r>
      <w:r w:rsidR="00D30044" w:rsidRPr="00153638">
        <w:rPr>
          <w:bCs/>
          <w:szCs w:val="24"/>
        </w:rPr>
        <w:t>fenolik içerik</w:t>
      </w:r>
      <w:r w:rsidRPr="00153638">
        <w:rPr>
          <w:szCs w:val="24"/>
        </w:rPr>
        <w:t xml:space="preserve">, </w:t>
      </w:r>
      <w:r w:rsidR="00D30044" w:rsidRPr="00153638">
        <w:rPr>
          <w:bCs/>
          <w:szCs w:val="24"/>
        </w:rPr>
        <w:t>radikal giderme</w:t>
      </w:r>
      <w:r w:rsidRPr="00153638">
        <w:rPr>
          <w:szCs w:val="24"/>
        </w:rPr>
        <w:t xml:space="preserve">, </w:t>
      </w:r>
      <w:r w:rsidR="00D30044" w:rsidRPr="00153638">
        <w:rPr>
          <w:bCs/>
          <w:szCs w:val="24"/>
        </w:rPr>
        <w:t>indirgeme kapasitesi</w:t>
      </w:r>
    </w:p>
    <w:p w:rsidR="002A3272" w:rsidRDefault="002A3272">
      <w:pPr>
        <w:rPr>
          <w:rFonts w:eastAsiaTheme="majorEastAsia"/>
          <w:bCs/>
        </w:rPr>
      </w:pPr>
      <w:bookmarkStart w:id="21" w:name="_Toc11358667"/>
      <w:bookmarkStart w:id="22" w:name="_Toc12097174"/>
      <w:bookmarkStart w:id="23" w:name="_Toc12097630"/>
      <w:bookmarkStart w:id="24" w:name="_Toc12097914"/>
      <w:bookmarkStart w:id="25" w:name="_Toc12864109"/>
      <w:bookmarkStart w:id="26" w:name="_Toc12954893"/>
      <w:bookmarkStart w:id="27" w:name="_Toc12956490"/>
      <w:bookmarkStart w:id="28" w:name="_Toc12956573"/>
      <w:bookmarkStart w:id="29" w:name="_Toc51612852"/>
      <w:bookmarkStart w:id="30" w:name="_Toc52807378"/>
      <w:bookmarkStart w:id="31" w:name="_Toc52889606"/>
      <w:r>
        <w:br w:type="page"/>
      </w:r>
    </w:p>
    <w:p w:rsidR="001C2088" w:rsidRDefault="002A3272" w:rsidP="001C2088">
      <w:pPr>
        <w:pStyle w:val="balk10"/>
        <w:spacing w:before="0"/>
        <w:jc w:val="center"/>
      </w:pPr>
      <w:bookmarkStart w:id="32" w:name="_Toc60506924"/>
      <w:bookmarkStart w:id="33" w:name="_Toc60625027"/>
      <w:bookmarkStart w:id="34" w:name="_Toc67093460"/>
      <w:r w:rsidRPr="004E6548">
        <w:t>ABSTRACT</w:t>
      </w:r>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2A3272" w:rsidRPr="001C2088" w:rsidRDefault="002A3272" w:rsidP="001C2088">
      <w:pPr>
        <w:pStyle w:val="balk10"/>
        <w:spacing w:before="0"/>
        <w:jc w:val="center"/>
      </w:pPr>
      <w:bookmarkStart w:id="35" w:name="_Toc63194034"/>
      <w:bookmarkStart w:id="36" w:name="_Toc63194488"/>
      <w:bookmarkStart w:id="37" w:name="_Toc63866206"/>
      <w:bookmarkStart w:id="38" w:name="_Toc67088847"/>
      <w:bookmarkStart w:id="39" w:name="_Toc67093461"/>
      <w:r w:rsidRPr="004E6548">
        <w:t>MS THESIS</w:t>
      </w:r>
      <w:bookmarkEnd w:id="35"/>
      <w:bookmarkEnd w:id="36"/>
      <w:bookmarkEnd w:id="37"/>
      <w:bookmarkEnd w:id="38"/>
      <w:bookmarkEnd w:id="39"/>
    </w:p>
    <w:p w:rsidR="002A3272" w:rsidRDefault="002A3272" w:rsidP="002A3272">
      <w:pPr>
        <w:rPr>
          <w:b/>
        </w:rPr>
      </w:pPr>
    </w:p>
    <w:p w:rsidR="002A3272" w:rsidRDefault="002A3272" w:rsidP="002A3272">
      <w:pPr>
        <w:rPr>
          <w:b/>
        </w:rPr>
      </w:pPr>
    </w:p>
    <w:p w:rsidR="002A3272" w:rsidRPr="004E6548" w:rsidRDefault="002A3272" w:rsidP="002A3272">
      <w:pPr>
        <w:spacing w:after="240"/>
        <w:rPr>
          <w:b/>
        </w:rPr>
      </w:pPr>
    </w:p>
    <w:p w:rsidR="002A3272" w:rsidRDefault="002A3272" w:rsidP="002A3272">
      <w:pPr>
        <w:tabs>
          <w:tab w:val="left" w:pos="3630"/>
        </w:tabs>
        <w:jc w:val="center"/>
        <w:rPr>
          <w:b/>
        </w:rPr>
      </w:pPr>
      <w:r>
        <w:rPr>
          <w:b/>
        </w:rPr>
        <w:t>DETERM</w:t>
      </w:r>
      <w:r w:rsidR="00B612B7">
        <w:rPr>
          <w:b/>
        </w:rPr>
        <w:t>I</w:t>
      </w:r>
      <w:r>
        <w:rPr>
          <w:b/>
        </w:rPr>
        <w:t>NAT</w:t>
      </w:r>
      <w:r w:rsidR="00B612B7">
        <w:rPr>
          <w:b/>
        </w:rPr>
        <w:t>I</w:t>
      </w:r>
      <w:r>
        <w:rPr>
          <w:b/>
        </w:rPr>
        <w:t xml:space="preserve">ON </w:t>
      </w:r>
      <w:r w:rsidR="004F367A">
        <w:rPr>
          <w:b/>
        </w:rPr>
        <w:t>of</w:t>
      </w:r>
      <w:r>
        <w:rPr>
          <w:b/>
        </w:rPr>
        <w:t xml:space="preserve"> </w:t>
      </w:r>
      <w:r w:rsidRPr="004E6548">
        <w:rPr>
          <w:b/>
        </w:rPr>
        <w:t>ANTIOXIDANT</w:t>
      </w:r>
      <w:r>
        <w:rPr>
          <w:b/>
        </w:rPr>
        <w:t xml:space="preserve"> CAPAC</w:t>
      </w:r>
      <w:r w:rsidR="00B612B7">
        <w:rPr>
          <w:b/>
        </w:rPr>
        <w:t>I</w:t>
      </w:r>
      <w:r>
        <w:rPr>
          <w:b/>
        </w:rPr>
        <w:t>T</w:t>
      </w:r>
      <w:r w:rsidR="00B612B7">
        <w:rPr>
          <w:b/>
        </w:rPr>
        <w:t>I</w:t>
      </w:r>
      <w:r>
        <w:rPr>
          <w:b/>
        </w:rPr>
        <w:t xml:space="preserve">ES </w:t>
      </w:r>
      <w:r w:rsidR="004F367A">
        <w:rPr>
          <w:b/>
        </w:rPr>
        <w:t>of</w:t>
      </w:r>
      <w:r>
        <w:rPr>
          <w:b/>
        </w:rPr>
        <w:t xml:space="preserve"> EXTRACTS </w:t>
      </w:r>
      <w:r w:rsidR="004F367A">
        <w:rPr>
          <w:b/>
        </w:rPr>
        <w:t>of</w:t>
      </w:r>
      <w:r>
        <w:rPr>
          <w:b/>
        </w:rPr>
        <w:t xml:space="preserve"> </w:t>
      </w:r>
      <w:r w:rsidRPr="001A54DF">
        <w:rPr>
          <w:b/>
          <w:i/>
          <w:iCs/>
        </w:rPr>
        <w:t xml:space="preserve">SORBUS SUBFUSCA </w:t>
      </w:r>
      <w:proofErr w:type="gramStart"/>
      <w:r w:rsidRPr="001A54DF">
        <w:rPr>
          <w:b/>
          <w:i/>
          <w:iCs/>
        </w:rPr>
        <w:t>(</w:t>
      </w:r>
      <w:proofErr w:type="gramEnd"/>
      <w:r w:rsidRPr="001A54DF">
        <w:rPr>
          <w:b/>
          <w:i/>
          <w:iCs/>
        </w:rPr>
        <w:t>LEDEB. EX. NORDM.</w:t>
      </w:r>
      <w:proofErr w:type="gramStart"/>
      <w:r w:rsidRPr="001A54DF">
        <w:rPr>
          <w:b/>
          <w:i/>
          <w:iCs/>
        </w:rPr>
        <w:t>)</w:t>
      </w:r>
      <w:proofErr w:type="gramEnd"/>
      <w:r w:rsidRPr="001A54DF">
        <w:rPr>
          <w:b/>
          <w:i/>
          <w:iCs/>
        </w:rPr>
        <w:t xml:space="preserve"> BO</w:t>
      </w:r>
      <w:r w:rsidR="00B612B7" w:rsidRPr="001A54DF">
        <w:rPr>
          <w:b/>
          <w:i/>
          <w:iCs/>
        </w:rPr>
        <w:t>I</w:t>
      </w:r>
      <w:r w:rsidRPr="001A54DF">
        <w:rPr>
          <w:b/>
          <w:i/>
          <w:iCs/>
        </w:rPr>
        <w:t>SS</w:t>
      </w:r>
      <w:r>
        <w:rPr>
          <w:b/>
        </w:rPr>
        <w:t>.</w:t>
      </w:r>
    </w:p>
    <w:p w:rsidR="002A3272" w:rsidRPr="004E6548" w:rsidRDefault="002A3272" w:rsidP="002A3272">
      <w:pPr>
        <w:tabs>
          <w:tab w:val="left" w:pos="3630"/>
        </w:tabs>
        <w:jc w:val="center"/>
        <w:rPr>
          <w:b/>
        </w:rPr>
      </w:pPr>
    </w:p>
    <w:p w:rsidR="002A3272" w:rsidRDefault="002A3272" w:rsidP="002A3272">
      <w:pPr>
        <w:tabs>
          <w:tab w:val="left" w:pos="3630"/>
        </w:tabs>
        <w:spacing w:after="600"/>
        <w:jc w:val="center"/>
      </w:pPr>
    </w:p>
    <w:p w:rsidR="002A3272" w:rsidRPr="00022740" w:rsidRDefault="002A3272" w:rsidP="002A3272">
      <w:pPr>
        <w:tabs>
          <w:tab w:val="left" w:pos="3630"/>
        </w:tabs>
        <w:spacing w:after="240"/>
        <w:jc w:val="center"/>
      </w:pPr>
      <w:r>
        <w:t>Selahattin KOCABAŞ</w:t>
      </w:r>
    </w:p>
    <w:p w:rsidR="002A3272" w:rsidRPr="00022740" w:rsidRDefault="002A3272" w:rsidP="002A3272">
      <w:pPr>
        <w:tabs>
          <w:tab w:val="left" w:pos="3630"/>
        </w:tabs>
      </w:pPr>
    </w:p>
    <w:p w:rsidR="002A3272" w:rsidRPr="00022740" w:rsidRDefault="002A3272" w:rsidP="002A3272">
      <w:pPr>
        <w:tabs>
          <w:tab w:val="left" w:pos="3630"/>
        </w:tabs>
        <w:jc w:val="center"/>
      </w:pPr>
      <w:r w:rsidRPr="00022740">
        <w:t>Gümüşhane University</w:t>
      </w:r>
    </w:p>
    <w:p w:rsidR="002A3272" w:rsidRPr="00022740" w:rsidRDefault="002A3272" w:rsidP="002A3272">
      <w:pPr>
        <w:tabs>
          <w:tab w:val="left" w:pos="3630"/>
        </w:tabs>
        <w:jc w:val="center"/>
      </w:pPr>
      <w:r w:rsidRPr="00022740">
        <w:t>The Graduate School of Natural and Applied Sciences</w:t>
      </w:r>
    </w:p>
    <w:p w:rsidR="002A3272" w:rsidRPr="00022740" w:rsidRDefault="002A3272" w:rsidP="002A3272">
      <w:pPr>
        <w:tabs>
          <w:tab w:val="left" w:pos="3630"/>
        </w:tabs>
        <w:jc w:val="center"/>
      </w:pPr>
      <w:r w:rsidRPr="00022740">
        <w:t>Department of F</w:t>
      </w:r>
      <w:r>
        <w:t>ood</w:t>
      </w:r>
      <w:r w:rsidRPr="00022740">
        <w:t xml:space="preserve"> </w:t>
      </w:r>
      <w:r>
        <w:t>Engineering</w:t>
      </w:r>
    </w:p>
    <w:p w:rsidR="002A3272" w:rsidRPr="00022740" w:rsidRDefault="002A3272" w:rsidP="002A3272">
      <w:pPr>
        <w:tabs>
          <w:tab w:val="left" w:pos="3630"/>
        </w:tabs>
      </w:pPr>
    </w:p>
    <w:p w:rsidR="002A3272" w:rsidRPr="00022740" w:rsidRDefault="002A3272" w:rsidP="00D626BF">
      <w:pPr>
        <w:tabs>
          <w:tab w:val="left" w:pos="3045"/>
        </w:tabs>
        <w:spacing w:after="100" w:afterAutospacing="1"/>
        <w:jc w:val="center"/>
      </w:pPr>
    </w:p>
    <w:p w:rsidR="002A3272" w:rsidRPr="00664EDE" w:rsidRDefault="002A3272" w:rsidP="002A3272">
      <w:pPr>
        <w:tabs>
          <w:tab w:val="left" w:pos="3045"/>
        </w:tabs>
        <w:jc w:val="center"/>
      </w:pPr>
      <w:r w:rsidRPr="00022740">
        <w:t xml:space="preserve">Supervisor: </w:t>
      </w:r>
      <w:r w:rsidRPr="00664EDE">
        <w:t>Assoc.</w:t>
      </w:r>
      <w:r>
        <w:t xml:space="preserve"> </w:t>
      </w:r>
      <w:r w:rsidRPr="00664EDE">
        <w:t>Prof. Fevzi TOPAL</w:t>
      </w:r>
    </w:p>
    <w:p w:rsidR="002A3272" w:rsidRPr="00022740" w:rsidRDefault="002A3272" w:rsidP="002A3272">
      <w:pPr>
        <w:tabs>
          <w:tab w:val="left" w:pos="1134"/>
        </w:tabs>
        <w:jc w:val="center"/>
      </w:pPr>
      <w:r w:rsidRPr="00022740">
        <w:t>20</w:t>
      </w:r>
      <w:r>
        <w:t>21</w:t>
      </w:r>
      <w:r w:rsidRPr="00022740">
        <w:t>,</w:t>
      </w:r>
      <w:r w:rsidR="009C341D">
        <w:t xml:space="preserve"> </w:t>
      </w:r>
      <w:r w:rsidR="004B4E32">
        <w:t>85</w:t>
      </w:r>
      <w:r w:rsidR="009C341D">
        <w:t xml:space="preserve"> </w:t>
      </w:r>
      <w:r>
        <w:t>p</w:t>
      </w:r>
      <w:r w:rsidRPr="00022740">
        <w:t>ages</w:t>
      </w:r>
    </w:p>
    <w:p w:rsidR="002A3272" w:rsidRDefault="002A3272" w:rsidP="002A3272">
      <w:pPr>
        <w:tabs>
          <w:tab w:val="left" w:pos="3630"/>
        </w:tabs>
      </w:pPr>
    </w:p>
    <w:p w:rsidR="002A3272" w:rsidRDefault="002A3272" w:rsidP="002A3272">
      <w:pPr>
        <w:tabs>
          <w:tab w:val="left" w:pos="3630"/>
        </w:tabs>
      </w:pPr>
    </w:p>
    <w:p w:rsidR="00B612B7" w:rsidRDefault="00B612B7" w:rsidP="00B612B7">
      <w:pPr>
        <w:tabs>
          <w:tab w:val="left" w:pos="3630"/>
        </w:tabs>
        <w:spacing w:after="200"/>
      </w:pPr>
      <w:r>
        <w:t>In this study, antioxidant activities of lyophilized water and evaporated ethyl alcohol extracts of (</w:t>
      </w:r>
      <w:r>
        <w:rPr>
          <w:i/>
          <w:iCs/>
        </w:rPr>
        <w:t>Sorbus subfusca</w:t>
      </w:r>
      <w:r>
        <w:t xml:space="preserve">) belonging to the </w:t>
      </w:r>
      <w:r>
        <w:rPr>
          <w:i/>
          <w:iCs/>
        </w:rPr>
        <w:t>Rosacese</w:t>
      </w:r>
      <w:r>
        <w:t xml:space="preserve"> family were evaluated. </w:t>
      </w:r>
      <w:r>
        <w:rPr>
          <w:i/>
          <w:iCs/>
        </w:rPr>
        <w:t>Sorbus subfusca</w:t>
      </w:r>
      <w:r>
        <w:t xml:space="preserve"> is an endemic plant found only in the Eastern Black Sea Region in our country. In the World, it has been found in only 4-5 countries of the Asian Continent.</w:t>
      </w:r>
    </w:p>
    <w:p w:rsidR="00B612B7" w:rsidRDefault="00B612B7" w:rsidP="00B612B7">
      <w:pPr>
        <w:tabs>
          <w:tab w:val="left" w:pos="3630"/>
        </w:tabs>
        <w:spacing w:after="200"/>
      </w:pPr>
      <w:r>
        <w:t xml:space="preserve"> </w:t>
      </w:r>
      <w:proofErr w:type="gramStart"/>
      <w:r>
        <w:rPr>
          <w:i/>
          <w:iCs/>
        </w:rPr>
        <w:t>Sorbus subfusca</w:t>
      </w:r>
      <w:r>
        <w:t xml:space="preserve"> to evaluate the antioxidant and radical removal activities of Cu</w:t>
      </w:r>
      <w:r>
        <w:rPr>
          <w:vertAlign w:val="superscript"/>
        </w:rPr>
        <w:t>2+</w:t>
      </w:r>
      <w:r>
        <w:t>- Cu</w:t>
      </w:r>
      <w:r>
        <w:rPr>
          <w:vertAlign w:val="superscript"/>
        </w:rPr>
        <w:t>+</w:t>
      </w:r>
      <w:r>
        <w:t xml:space="preserve"> reduction capacity (CUPRAC method), </w:t>
      </w:r>
      <w:r w:rsidR="00D30044">
        <w:t>Fe</w:t>
      </w:r>
      <w:r w:rsidR="00D30044">
        <w:rPr>
          <w:vertAlign w:val="superscript"/>
        </w:rPr>
        <w:t>3+</w:t>
      </w:r>
      <w:r w:rsidR="00D30044">
        <w:t>-</w:t>
      </w:r>
      <w:r>
        <w:t>Fe</w:t>
      </w:r>
      <w:r>
        <w:rPr>
          <w:vertAlign w:val="superscript"/>
        </w:rPr>
        <w:t>2+</w:t>
      </w:r>
      <w:r>
        <w:t xml:space="preserve"> reduction capacity, 1,1-Diphenyl 2-pikril hidrazil (DPPH) free radicals and removing the activity of the frap reducing capacity, Bipiridil metal chelating activity, and 2,2-Azino</w:t>
      </w:r>
      <w:r w:rsidR="00D30044">
        <w:t>-b</w:t>
      </w:r>
      <w:r w:rsidR="004F367A">
        <w:t>is</w:t>
      </w:r>
      <w:r>
        <w:t xml:space="preserve"> (3-etilbenzotiyazolin-6-sulfonic acid) (ABTS) radical removal activity, DMPD radical removal activity, total antioxidant activity, the amount of total flavonoid total phenolic compound amount and compound determinations are made, BHA, BHT, α-tocopherol and trolox were used as reference antioxidants and compared.</w:t>
      </w:r>
      <w:proofErr w:type="gramEnd"/>
    </w:p>
    <w:p w:rsidR="00B612B7" w:rsidRDefault="00B612B7" w:rsidP="00B612B7">
      <w:pPr>
        <w:tabs>
          <w:tab w:val="left" w:pos="3630"/>
        </w:tabs>
        <w:spacing w:after="200"/>
      </w:pPr>
      <w:r>
        <w:rPr>
          <w:i/>
          <w:iCs/>
        </w:rPr>
        <w:t>Sorbus subfusca</w:t>
      </w:r>
      <w:r>
        <w:t xml:space="preserve"> used in the study was observed to have a low reduction capacity of lyophilized water and evaporated alcohol extracts. Compared to standard antioxidants, low activity was observed again. Radical removal methods also showed lower radical removal activities of extracts than standard antioxidants. It was found that alcohol extracts evaporated in both reduction capacity and radical removal activities showed better antioxidant activity than lyophilized water extracts. Unlike other methods, it has been observed that the bipyridyl metal chelating activity of extracts is higher in activity compared to standard antioxidants.</w:t>
      </w:r>
    </w:p>
    <w:p w:rsidR="00B612B7" w:rsidRDefault="00B612B7" w:rsidP="00B612B7">
      <w:pPr>
        <w:tabs>
          <w:tab w:val="left" w:pos="3630"/>
        </w:tabs>
        <w:spacing w:after="200"/>
        <w:rPr>
          <w:bCs/>
        </w:rPr>
      </w:pPr>
      <w:proofErr w:type="gramStart"/>
      <w:r>
        <w:rPr>
          <w:bCs/>
        </w:rPr>
        <w:t xml:space="preserve">Metal chelating activity percentages of lyophilized water and evaporated ethyl alcohol extracts of </w:t>
      </w:r>
      <w:r>
        <w:rPr>
          <w:i/>
          <w:iCs/>
        </w:rPr>
        <w:t>Sorbus subfusca</w:t>
      </w:r>
      <w:r>
        <w:rPr>
          <w:bCs/>
        </w:rPr>
        <w:t xml:space="preserve"> and evaporated ethyl alcohol extracts and standard antioxida</w:t>
      </w:r>
      <w:r w:rsidR="004F367A">
        <w:rPr>
          <w:bCs/>
        </w:rPr>
        <w:t xml:space="preserve">nts at a concentration of 10 µg </w:t>
      </w:r>
      <w:r>
        <w:rPr>
          <w:bCs/>
        </w:rPr>
        <w:t>mL</w:t>
      </w:r>
      <w:r w:rsidR="004F367A" w:rsidRPr="004F367A">
        <w:rPr>
          <w:bCs/>
          <w:vertAlign w:val="superscript"/>
        </w:rPr>
        <w:t>-1</w:t>
      </w:r>
      <w:r>
        <w:rPr>
          <w:bCs/>
        </w:rPr>
        <w:t xml:space="preserve"> with bipyridyl reagent were 75.18% in </w:t>
      </w:r>
      <w:r>
        <w:rPr>
          <w:i/>
          <w:iCs/>
        </w:rPr>
        <w:t>Sorbus subfusca</w:t>
      </w:r>
      <w:r>
        <w:rPr>
          <w:bCs/>
        </w:rPr>
        <w:t xml:space="preserve">-water, 68.73% in </w:t>
      </w:r>
      <w:r>
        <w:rPr>
          <w:i/>
          <w:iCs/>
        </w:rPr>
        <w:t>Sorbus subfusca</w:t>
      </w:r>
      <w:r w:rsidR="004355B8">
        <w:rPr>
          <w:bCs/>
        </w:rPr>
        <w:t>-alcohol, 12.53% in T</w:t>
      </w:r>
      <w:r>
        <w:rPr>
          <w:bCs/>
        </w:rPr>
        <w:t xml:space="preserve">rolox, 20.92% in α-tocopherol. </w:t>
      </w:r>
      <w:proofErr w:type="gramEnd"/>
      <w:r>
        <w:rPr>
          <w:bCs/>
        </w:rPr>
        <w:t xml:space="preserve">It was determined as 45.96% for BHA, 66.54% for BHT and 90.88% for EDTA. Again, the percentage of lyophilized water and evaporated ethyl alcohol extracts of </w:t>
      </w:r>
      <w:r>
        <w:rPr>
          <w:i/>
          <w:iCs/>
        </w:rPr>
        <w:t xml:space="preserve">Sorbus subfusca </w:t>
      </w:r>
      <w:r>
        <w:rPr>
          <w:bCs/>
        </w:rPr>
        <w:t>and evaporated ethyl alcohol extracts and linoleic acid emulsio</w:t>
      </w:r>
      <w:r w:rsidR="004F367A">
        <w:rPr>
          <w:bCs/>
        </w:rPr>
        <w:t xml:space="preserve">n at a concentration of 20 µg </w:t>
      </w:r>
      <w:r>
        <w:rPr>
          <w:bCs/>
        </w:rPr>
        <w:t>mL</w:t>
      </w:r>
      <w:r w:rsidR="004F367A" w:rsidRPr="004F367A">
        <w:rPr>
          <w:bCs/>
          <w:vertAlign w:val="superscript"/>
        </w:rPr>
        <w:t>-</w:t>
      </w:r>
      <w:proofErr w:type="gramStart"/>
      <w:r w:rsidR="004F367A" w:rsidRPr="004F367A">
        <w:rPr>
          <w:bCs/>
          <w:vertAlign w:val="superscript"/>
        </w:rPr>
        <w:t>1</w:t>
      </w:r>
      <w:r w:rsidR="004F367A">
        <w:rPr>
          <w:bCs/>
        </w:rPr>
        <w:t xml:space="preserve"> </w:t>
      </w:r>
      <w:r>
        <w:rPr>
          <w:bCs/>
        </w:rPr>
        <w:t xml:space="preserve"> to</w:t>
      </w:r>
      <w:proofErr w:type="gramEnd"/>
      <w:r>
        <w:rPr>
          <w:bCs/>
        </w:rPr>
        <w:t xml:space="preserve"> inhibit peroxidation was 70.93% in </w:t>
      </w:r>
      <w:r>
        <w:rPr>
          <w:i/>
          <w:iCs/>
        </w:rPr>
        <w:t>Sorbus subfusca</w:t>
      </w:r>
      <w:r>
        <w:rPr>
          <w:bCs/>
        </w:rPr>
        <w:t xml:space="preserve">-water, 82.63% in </w:t>
      </w:r>
      <w:r>
        <w:rPr>
          <w:i/>
          <w:iCs/>
        </w:rPr>
        <w:t>Sorbus subfusca</w:t>
      </w:r>
      <w:r>
        <w:rPr>
          <w:bCs/>
        </w:rPr>
        <w:t>-alcohol, 91.26% in α tocopherol, 98</w:t>
      </w:r>
      <w:r w:rsidR="00672338">
        <w:rPr>
          <w:bCs/>
        </w:rPr>
        <w:t>.00</w:t>
      </w:r>
      <w:r>
        <w:rPr>
          <w:bCs/>
        </w:rPr>
        <w:t>% in trolox. BHA was 98.67% and 99</w:t>
      </w:r>
      <w:r w:rsidR="00672338">
        <w:rPr>
          <w:bCs/>
        </w:rPr>
        <w:t>.00</w:t>
      </w:r>
      <w:r>
        <w:rPr>
          <w:bCs/>
        </w:rPr>
        <w:t>% for BHT.</w:t>
      </w:r>
    </w:p>
    <w:p w:rsidR="002A3272" w:rsidRPr="00D30044" w:rsidRDefault="00B612B7" w:rsidP="00D30044">
      <w:pPr>
        <w:tabs>
          <w:tab w:val="left" w:pos="3630"/>
        </w:tabs>
        <w:ind w:left="1276" w:hanging="1276"/>
      </w:pPr>
      <w:r>
        <w:rPr>
          <w:b/>
        </w:rPr>
        <w:t>Keywords:</w:t>
      </w:r>
      <w:r>
        <w:t xml:space="preserve"> </w:t>
      </w:r>
      <w:r w:rsidR="00D30044" w:rsidRPr="00153638">
        <w:rPr>
          <w:bCs/>
          <w:szCs w:val="24"/>
        </w:rPr>
        <w:t>Antioxidant activity, phenolic content, radical scavenging, reducing capacity</w:t>
      </w:r>
      <w:r w:rsidR="00D30044" w:rsidRPr="00022740">
        <w:rPr>
          <w:b/>
        </w:rPr>
        <w:t xml:space="preserve"> </w:t>
      </w:r>
      <w:r w:rsidR="002A3272" w:rsidRPr="00022740">
        <w:rPr>
          <w:b/>
        </w:rPr>
        <w:br w:type="page"/>
      </w:r>
      <w:bookmarkStart w:id="40" w:name="_Toc11358668"/>
      <w:bookmarkStart w:id="41" w:name="_Toc12097175"/>
      <w:bookmarkStart w:id="42" w:name="_Toc12097631"/>
      <w:bookmarkStart w:id="43" w:name="_Toc12097915"/>
      <w:bookmarkStart w:id="44" w:name="_Toc12864110"/>
    </w:p>
    <w:p w:rsidR="002A3272" w:rsidRPr="00022740" w:rsidRDefault="002A3272" w:rsidP="002A3272">
      <w:pPr>
        <w:pStyle w:val="balk10"/>
        <w:tabs>
          <w:tab w:val="clear" w:pos="3045"/>
          <w:tab w:val="left" w:pos="0"/>
        </w:tabs>
        <w:spacing w:before="0"/>
        <w:ind w:left="142"/>
        <w:jc w:val="center"/>
      </w:pPr>
      <w:bookmarkStart w:id="45" w:name="_Toc12954894"/>
      <w:bookmarkStart w:id="46" w:name="_Toc12956491"/>
      <w:bookmarkStart w:id="47" w:name="_Toc12956574"/>
      <w:bookmarkStart w:id="48" w:name="_Toc51612853"/>
      <w:bookmarkStart w:id="49" w:name="_Toc52807379"/>
      <w:bookmarkStart w:id="50" w:name="_Toc52889607"/>
      <w:bookmarkStart w:id="51" w:name="_Toc60506925"/>
      <w:bookmarkStart w:id="52" w:name="_Toc60625028"/>
      <w:bookmarkStart w:id="53" w:name="_Toc67093462"/>
      <w:r w:rsidRPr="00022740">
        <w:t>TEŞEKKÜR</w:t>
      </w:r>
      <w:bookmarkEnd w:id="40"/>
      <w:bookmarkEnd w:id="41"/>
      <w:bookmarkEnd w:id="42"/>
      <w:bookmarkEnd w:id="43"/>
      <w:bookmarkEnd w:id="44"/>
      <w:bookmarkEnd w:id="45"/>
      <w:bookmarkEnd w:id="46"/>
      <w:bookmarkEnd w:id="47"/>
      <w:bookmarkEnd w:id="48"/>
      <w:bookmarkEnd w:id="49"/>
      <w:bookmarkEnd w:id="50"/>
      <w:bookmarkEnd w:id="51"/>
      <w:bookmarkEnd w:id="52"/>
      <w:bookmarkEnd w:id="53"/>
      <w:r w:rsidRPr="00022740">
        <w:br/>
      </w:r>
    </w:p>
    <w:p w:rsidR="002A3272" w:rsidRPr="00022740" w:rsidRDefault="002A3272" w:rsidP="006378EF">
      <w:pPr>
        <w:spacing w:after="240"/>
      </w:pPr>
      <w:r>
        <w:t xml:space="preserve">Bu tez çalışması kapsamında yapılmış olan deneyler, </w:t>
      </w:r>
      <w:r w:rsidRPr="00022740">
        <w:t>G</w:t>
      </w:r>
      <w:r>
        <w:t>ümüşhane Üniversitesi</w:t>
      </w:r>
      <w:r w:rsidRPr="00022740">
        <w:t xml:space="preserve"> Mühendislik ve </w:t>
      </w:r>
      <w:r>
        <w:t>Doğa Bilimleri Fakültesi</w:t>
      </w:r>
      <w:r w:rsidRPr="00022740">
        <w:t xml:space="preserve"> Gıda Mühendisliği</w:t>
      </w:r>
      <w:r>
        <w:t xml:space="preserve"> </w:t>
      </w:r>
      <w:r w:rsidRPr="00022740">
        <w:t>Laboratuvarlar</w:t>
      </w:r>
      <w:r>
        <w:t>ında gerçekleşmiştir.</w:t>
      </w:r>
    </w:p>
    <w:p w:rsidR="006378EF" w:rsidRDefault="002A3272" w:rsidP="006378EF">
      <w:pPr>
        <w:spacing w:after="240"/>
      </w:pPr>
      <w:proofErr w:type="gramStart"/>
      <w:r>
        <w:t>İlk olarak ç</w:t>
      </w:r>
      <w:r w:rsidRPr="00664EDE">
        <w:t xml:space="preserve">alışmalarımda her zaman yanımda olan, her türlü desteğini esirgemeyen, bilgi ve </w:t>
      </w:r>
      <w:r>
        <w:t>tecrübelerinden</w:t>
      </w:r>
      <w:r w:rsidRPr="00664EDE">
        <w:t xml:space="preserve"> yararlandığım</w:t>
      </w:r>
      <w:r>
        <w:t xml:space="preserve"> Gıda Mühendisliği bölüm başkan yardımcımız ve </w:t>
      </w:r>
      <w:r w:rsidRPr="00664EDE">
        <w:t>danışman ho</w:t>
      </w:r>
      <w:r w:rsidR="005D0F33">
        <w:t>cam Sayın Doç. Dr. Fevzi TOPAL’</w:t>
      </w:r>
      <w:r w:rsidRPr="00664EDE">
        <w:t>a,</w:t>
      </w:r>
      <w:r w:rsidRPr="000C5F6A">
        <w:rPr>
          <w:color w:val="FF0000"/>
        </w:rPr>
        <w:t xml:space="preserve"> </w:t>
      </w:r>
      <w:r w:rsidRPr="000C5F6A">
        <w:t xml:space="preserve">yine bölümümüzün her türlü imkânlarını bizlerle paylaşan bölüm başkanımız Sayın </w:t>
      </w:r>
      <w:r w:rsidR="004F367A" w:rsidRPr="004F367A">
        <w:t>Prof</w:t>
      </w:r>
      <w:r w:rsidRPr="004F367A">
        <w:t>. Dr. Bilge BAHAR’a,</w:t>
      </w:r>
      <w:r w:rsidRPr="000C5F6A">
        <w:t xml:space="preserve"> çalışmalarım sırasında desteğini esirgemeyen hep yanımızda olan Doç. Dr. Sevim Beyza ÖZTÜRK SARIKAYA’ya ve Doç. Dr. Meryem TOPAL’a</w:t>
      </w:r>
      <w:r w:rsidR="005D0F33">
        <w:t>,</w:t>
      </w:r>
      <w:proofErr w:type="gramEnd"/>
    </w:p>
    <w:p w:rsidR="005D0F33" w:rsidRPr="005D0F33" w:rsidRDefault="005D0F33" w:rsidP="005D0F33">
      <w:pPr>
        <w:spacing w:after="240"/>
      </w:pPr>
      <w:r>
        <w:t>Yayla Üvezi’nin isminin belirlenmesinde yardımcı olan Erzincan Binali YILDIRIM Üniversitesi Fen Fakültesi Biyoloji bölümü öğretim üyesi Sayın Prof. Dr. Ali KANDEMİR’e,</w:t>
      </w:r>
    </w:p>
    <w:p w:rsidR="006378EF" w:rsidRPr="00022740" w:rsidRDefault="002A3272" w:rsidP="006378EF">
      <w:pPr>
        <w:spacing w:after="240"/>
      </w:pPr>
      <w:r w:rsidRPr="00022740">
        <w:t xml:space="preserve">Eğitim hayatım boyunca </w:t>
      </w:r>
      <w:r>
        <w:t>bana hep destek veren</w:t>
      </w:r>
      <w:r w:rsidRPr="00022740">
        <w:t xml:space="preserve"> ve hep yanımda olan</w:t>
      </w:r>
      <w:r>
        <w:t xml:space="preserve"> </w:t>
      </w:r>
      <w:r w:rsidRPr="00022740">
        <w:t xml:space="preserve">babam </w:t>
      </w:r>
      <w:r>
        <w:t>Cengiz</w:t>
      </w:r>
      <w:r w:rsidRPr="00022740">
        <w:t xml:space="preserve"> </w:t>
      </w:r>
      <w:r>
        <w:t>KOCABAŞ</w:t>
      </w:r>
      <w:r w:rsidRPr="00022740">
        <w:t xml:space="preserve">, annem </w:t>
      </w:r>
      <w:proofErr w:type="gramStart"/>
      <w:r>
        <w:t>H</w:t>
      </w:r>
      <w:r w:rsidR="004D601A">
        <w:t>a</w:t>
      </w:r>
      <w:r>
        <w:t>kime</w:t>
      </w:r>
      <w:proofErr w:type="gramEnd"/>
      <w:r>
        <w:t xml:space="preserve"> KOCABAŞ</w:t>
      </w:r>
      <w:r w:rsidRPr="00022740">
        <w:t xml:space="preserve"> ve </w:t>
      </w:r>
      <w:r>
        <w:t xml:space="preserve">canım </w:t>
      </w:r>
      <w:r w:rsidRPr="00022740">
        <w:t xml:space="preserve">kardeşim </w:t>
      </w:r>
      <w:r>
        <w:t>Mert KOCABAŞ</w:t>
      </w:r>
      <w:r w:rsidRPr="00022740">
        <w:t>’a</w:t>
      </w:r>
      <w:r>
        <w:t xml:space="preserve"> l</w:t>
      </w:r>
      <w:r w:rsidRPr="00022740">
        <w:t>aboratuvar çalışmalar</w:t>
      </w:r>
      <w:r>
        <w:t>ı sürecinde</w:t>
      </w:r>
      <w:r w:rsidRPr="00022740">
        <w:t xml:space="preserve"> yardımcı olan</w:t>
      </w:r>
      <w:r>
        <w:t xml:space="preserve"> kıymetli arkadaşlarım</w:t>
      </w:r>
      <w:r w:rsidRPr="00022740">
        <w:t xml:space="preserve"> </w:t>
      </w:r>
      <w:r>
        <w:t>Adem İKTÜ</w:t>
      </w:r>
      <w:r w:rsidRPr="00022740">
        <w:t xml:space="preserve">, </w:t>
      </w:r>
      <w:r>
        <w:t>Gizem Coşkun ve Ebubekir ÖZLER’</w:t>
      </w:r>
      <w:r w:rsidRPr="00022740">
        <w:t>e,</w:t>
      </w:r>
      <w:r>
        <w:t xml:space="preserve"> teşekkürlerimi sunarım.</w:t>
      </w:r>
    </w:p>
    <w:p w:rsidR="002A3272" w:rsidRPr="00022740" w:rsidRDefault="002A3272" w:rsidP="002A3272">
      <w:pPr>
        <w:tabs>
          <w:tab w:val="left" w:pos="851"/>
        </w:tabs>
        <w:rPr>
          <w:b/>
        </w:rPr>
      </w:pPr>
    </w:p>
    <w:p w:rsidR="002A3272" w:rsidRPr="004E6548" w:rsidRDefault="002A3272" w:rsidP="002A3272">
      <w:pPr>
        <w:tabs>
          <w:tab w:val="left" w:pos="851"/>
        </w:tabs>
        <w:jc w:val="right"/>
      </w:pPr>
      <w:r>
        <w:t>Selahattin KOCABAŞ</w:t>
      </w:r>
    </w:p>
    <w:p w:rsidR="002A3272" w:rsidRPr="004E6548" w:rsidRDefault="002A3272" w:rsidP="002A3272">
      <w:pPr>
        <w:tabs>
          <w:tab w:val="left" w:pos="851"/>
        </w:tabs>
        <w:jc w:val="right"/>
      </w:pPr>
      <w:r w:rsidRPr="004E6548">
        <w:t>Gümüşhane, 202</w:t>
      </w:r>
      <w:r>
        <w:t xml:space="preserve">1 </w:t>
      </w:r>
    </w:p>
    <w:p w:rsidR="002A3272" w:rsidRDefault="002A3272" w:rsidP="002A3272"/>
    <w:p w:rsidR="002A3272" w:rsidRDefault="002A3272" w:rsidP="002A3272"/>
    <w:p w:rsidR="002A3272" w:rsidRDefault="002A3272" w:rsidP="002A3272"/>
    <w:p w:rsidR="0080153B" w:rsidRDefault="0080153B">
      <w:r>
        <w:br w:type="page"/>
      </w:r>
    </w:p>
    <w:bookmarkStart w:id="54" w:name="_Toc67093463" w:displacedByCustomXml="next"/>
    <w:sdt>
      <w:sdtPr>
        <w:rPr>
          <w:rFonts w:eastAsiaTheme="minorHAnsi" w:cstheme="minorBidi"/>
          <w:b w:val="0"/>
          <w:bCs w:val="0"/>
          <w:color w:val="auto"/>
          <w:szCs w:val="22"/>
          <w:lang w:eastAsia="en-US"/>
        </w:rPr>
        <w:id w:val="787248399"/>
        <w:docPartObj>
          <w:docPartGallery w:val="Table of Contents"/>
          <w:docPartUnique/>
        </w:docPartObj>
      </w:sdtPr>
      <w:sdtEndPr/>
      <w:sdtContent>
        <w:p w:rsidR="0080153B" w:rsidRPr="00121692" w:rsidRDefault="0080153B" w:rsidP="00862536">
          <w:pPr>
            <w:pStyle w:val="balk10"/>
            <w:tabs>
              <w:tab w:val="left" w:pos="993"/>
            </w:tabs>
            <w:jc w:val="center"/>
          </w:pPr>
          <w:r w:rsidRPr="00121692">
            <w:t>İÇİNDEKİLER</w:t>
          </w:r>
          <w:bookmarkEnd w:id="54"/>
        </w:p>
        <w:p w:rsidR="0080153B" w:rsidRPr="004355B8" w:rsidRDefault="0080153B" w:rsidP="009B4E70">
          <w:pPr>
            <w:tabs>
              <w:tab w:val="left" w:pos="993"/>
            </w:tabs>
            <w:jc w:val="right"/>
            <w:rPr>
              <w:b/>
              <w:u w:val="single"/>
              <w:lang w:eastAsia="tr-TR"/>
            </w:rPr>
          </w:pPr>
          <w:r w:rsidRPr="004355B8">
            <w:rPr>
              <w:b/>
              <w:u w:val="single"/>
              <w:lang w:eastAsia="tr-TR"/>
            </w:rPr>
            <w:t xml:space="preserve">Sayfa </w:t>
          </w:r>
          <w:r w:rsidR="008F37D6" w:rsidRPr="004355B8">
            <w:rPr>
              <w:b/>
              <w:u w:val="single"/>
              <w:lang w:eastAsia="tr-TR"/>
            </w:rPr>
            <w:t>N</w:t>
          </w:r>
          <w:r w:rsidRPr="004355B8">
            <w:rPr>
              <w:b/>
              <w:u w:val="single"/>
              <w:lang w:eastAsia="tr-TR"/>
            </w:rPr>
            <w:t>o</w:t>
          </w:r>
        </w:p>
        <w:p w:rsidR="000B1E9A" w:rsidRDefault="0080153B">
          <w:pPr>
            <w:pStyle w:val="T1"/>
            <w:rPr>
              <w:rFonts w:asciiTheme="minorHAnsi" w:hAnsiTheme="minorHAnsi"/>
              <w:sz w:val="22"/>
            </w:rPr>
          </w:pPr>
          <w:r>
            <w:fldChar w:fldCharType="begin"/>
          </w:r>
          <w:r>
            <w:instrText xml:space="preserve"> TOC \o "1-3" \h \z \u </w:instrText>
          </w:r>
          <w:r>
            <w:fldChar w:fldCharType="separate"/>
          </w:r>
          <w:hyperlink w:anchor="_Toc67093459" w:history="1">
            <w:r w:rsidR="000B1E9A" w:rsidRPr="0084169B">
              <w:rPr>
                <w:rStyle w:val="Kpr"/>
              </w:rPr>
              <w:t>ÖZET</w:t>
            </w:r>
            <w:r w:rsidR="00EF3C6B">
              <w:rPr>
                <w:webHidden/>
              </w:rPr>
              <w:tab/>
              <w:t>..</w:t>
            </w:r>
            <w:r w:rsidR="00EF3C6B">
              <w:rPr>
                <w:webHidden/>
              </w:rPr>
              <w:tab/>
              <w:t>..</w:t>
            </w:r>
            <w:r w:rsidR="00EF3C6B">
              <w:rPr>
                <w:webHidden/>
              </w:rPr>
              <w:tab/>
            </w:r>
            <w:r w:rsidR="000B1E9A">
              <w:rPr>
                <w:webHidden/>
              </w:rPr>
              <w:fldChar w:fldCharType="begin"/>
            </w:r>
            <w:r w:rsidR="000B1E9A">
              <w:rPr>
                <w:webHidden/>
              </w:rPr>
              <w:instrText xml:space="preserve"> PAGEREF _Toc67093459 \h </w:instrText>
            </w:r>
            <w:r w:rsidR="000B1E9A">
              <w:rPr>
                <w:webHidden/>
              </w:rPr>
            </w:r>
            <w:r w:rsidR="000B1E9A">
              <w:rPr>
                <w:webHidden/>
              </w:rPr>
              <w:fldChar w:fldCharType="separate"/>
            </w:r>
            <w:r w:rsidR="00F666FD">
              <w:rPr>
                <w:webHidden/>
              </w:rPr>
              <w:t>IV</w:t>
            </w:r>
            <w:r w:rsidR="000B1E9A">
              <w:rPr>
                <w:webHidden/>
              </w:rPr>
              <w:fldChar w:fldCharType="end"/>
            </w:r>
          </w:hyperlink>
        </w:p>
        <w:p w:rsidR="000B1E9A" w:rsidRDefault="00CF14A0">
          <w:pPr>
            <w:pStyle w:val="T1"/>
            <w:rPr>
              <w:rFonts w:asciiTheme="minorHAnsi" w:hAnsiTheme="minorHAnsi"/>
              <w:sz w:val="22"/>
            </w:rPr>
          </w:pPr>
          <w:hyperlink w:anchor="_Toc67093460" w:history="1">
            <w:r w:rsidR="000B1E9A" w:rsidRPr="0084169B">
              <w:rPr>
                <w:rStyle w:val="Kpr"/>
              </w:rPr>
              <w:t>ABSTRACT</w:t>
            </w:r>
            <w:r w:rsidR="000B1E9A">
              <w:rPr>
                <w:webHidden/>
              </w:rPr>
              <w:tab/>
            </w:r>
            <w:r w:rsidR="000B1E9A">
              <w:rPr>
                <w:webHidden/>
              </w:rPr>
              <w:fldChar w:fldCharType="begin"/>
            </w:r>
            <w:r w:rsidR="000B1E9A">
              <w:rPr>
                <w:webHidden/>
              </w:rPr>
              <w:instrText xml:space="preserve"> PAGEREF _Toc67093460 \h </w:instrText>
            </w:r>
            <w:r w:rsidR="000B1E9A">
              <w:rPr>
                <w:webHidden/>
              </w:rPr>
            </w:r>
            <w:r w:rsidR="000B1E9A">
              <w:rPr>
                <w:webHidden/>
              </w:rPr>
              <w:fldChar w:fldCharType="separate"/>
            </w:r>
            <w:r w:rsidR="00F666FD">
              <w:rPr>
                <w:webHidden/>
              </w:rPr>
              <w:t>VI</w:t>
            </w:r>
            <w:r w:rsidR="000B1E9A">
              <w:rPr>
                <w:webHidden/>
              </w:rPr>
              <w:fldChar w:fldCharType="end"/>
            </w:r>
          </w:hyperlink>
        </w:p>
        <w:p w:rsidR="000B1E9A" w:rsidRDefault="00CF14A0">
          <w:pPr>
            <w:pStyle w:val="T1"/>
            <w:rPr>
              <w:rFonts w:asciiTheme="minorHAnsi" w:hAnsiTheme="minorHAnsi"/>
              <w:sz w:val="22"/>
            </w:rPr>
          </w:pPr>
          <w:hyperlink w:anchor="_Toc67093462" w:history="1">
            <w:r w:rsidR="000B1E9A" w:rsidRPr="0084169B">
              <w:rPr>
                <w:rStyle w:val="Kpr"/>
              </w:rPr>
              <w:t>TEŞEKKÜR</w:t>
            </w:r>
            <w:r w:rsidR="000B1E9A">
              <w:rPr>
                <w:webHidden/>
              </w:rPr>
              <w:tab/>
            </w:r>
            <w:r w:rsidR="000B1E9A">
              <w:rPr>
                <w:webHidden/>
              </w:rPr>
              <w:fldChar w:fldCharType="begin"/>
            </w:r>
            <w:r w:rsidR="000B1E9A">
              <w:rPr>
                <w:webHidden/>
              </w:rPr>
              <w:instrText xml:space="preserve"> PAGEREF _Toc67093462 \h </w:instrText>
            </w:r>
            <w:r w:rsidR="000B1E9A">
              <w:rPr>
                <w:webHidden/>
              </w:rPr>
            </w:r>
            <w:r w:rsidR="000B1E9A">
              <w:rPr>
                <w:webHidden/>
              </w:rPr>
              <w:fldChar w:fldCharType="separate"/>
            </w:r>
            <w:r w:rsidR="00F666FD">
              <w:rPr>
                <w:webHidden/>
              </w:rPr>
              <w:t>VIII</w:t>
            </w:r>
            <w:r w:rsidR="000B1E9A">
              <w:rPr>
                <w:webHidden/>
              </w:rPr>
              <w:fldChar w:fldCharType="end"/>
            </w:r>
          </w:hyperlink>
        </w:p>
        <w:p w:rsidR="000B1E9A" w:rsidRDefault="00CF14A0">
          <w:pPr>
            <w:pStyle w:val="T1"/>
            <w:rPr>
              <w:rFonts w:asciiTheme="minorHAnsi" w:hAnsiTheme="minorHAnsi"/>
              <w:sz w:val="22"/>
            </w:rPr>
          </w:pPr>
          <w:hyperlink w:anchor="_Toc67093463" w:history="1">
            <w:r w:rsidR="000B1E9A" w:rsidRPr="0084169B">
              <w:rPr>
                <w:rStyle w:val="Kpr"/>
              </w:rPr>
              <w:t>İÇİNDEKİLER</w:t>
            </w:r>
            <w:r w:rsidR="000B1E9A">
              <w:rPr>
                <w:webHidden/>
              </w:rPr>
              <w:tab/>
            </w:r>
            <w:r w:rsidR="000B1E9A">
              <w:rPr>
                <w:webHidden/>
              </w:rPr>
              <w:fldChar w:fldCharType="begin"/>
            </w:r>
            <w:r w:rsidR="000B1E9A">
              <w:rPr>
                <w:webHidden/>
              </w:rPr>
              <w:instrText xml:space="preserve"> PAGEREF _Toc67093463 \h </w:instrText>
            </w:r>
            <w:r w:rsidR="000B1E9A">
              <w:rPr>
                <w:webHidden/>
              </w:rPr>
            </w:r>
            <w:r w:rsidR="000B1E9A">
              <w:rPr>
                <w:webHidden/>
              </w:rPr>
              <w:fldChar w:fldCharType="separate"/>
            </w:r>
            <w:r w:rsidR="00F666FD">
              <w:rPr>
                <w:webHidden/>
              </w:rPr>
              <w:t>IX</w:t>
            </w:r>
            <w:r w:rsidR="000B1E9A">
              <w:rPr>
                <w:webHidden/>
              </w:rPr>
              <w:fldChar w:fldCharType="end"/>
            </w:r>
          </w:hyperlink>
        </w:p>
        <w:p w:rsidR="000B1E9A" w:rsidRDefault="00CF14A0">
          <w:pPr>
            <w:pStyle w:val="T1"/>
            <w:rPr>
              <w:rFonts w:asciiTheme="minorHAnsi" w:hAnsiTheme="minorHAnsi"/>
              <w:sz w:val="22"/>
            </w:rPr>
          </w:pPr>
          <w:hyperlink w:anchor="_Toc67093464" w:history="1">
            <w:r w:rsidR="000B1E9A" w:rsidRPr="0084169B">
              <w:rPr>
                <w:rStyle w:val="Kpr"/>
                <w:rFonts w:eastAsia="Times New Roman"/>
              </w:rPr>
              <w:t>ŞEKİLLER DİZİNİ</w:t>
            </w:r>
            <w:r w:rsidR="000B1E9A">
              <w:rPr>
                <w:webHidden/>
              </w:rPr>
              <w:tab/>
            </w:r>
            <w:r w:rsidR="000B1E9A">
              <w:rPr>
                <w:webHidden/>
              </w:rPr>
              <w:fldChar w:fldCharType="begin"/>
            </w:r>
            <w:r w:rsidR="000B1E9A">
              <w:rPr>
                <w:webHidden/>
              </w:rPr>
              <w:instrText xml:space="preserve"> PAGEREF _Toc67093464 \h </w:instrText>
            </w:r>
            <w:r w:rsidR="000B1E9A">
              <w:rPr>
                <w:webHidden/>
              </w:rPr>
            </w:r>
            <w:r w:rsidR="000B1E9A">
              <w:rPr>
                <w:webHidden/>
              </w:rPr>
              <w:fldChar w:fldCharType="separate"/>
            </w:r>
            <w:r w:rsidR="00F666FD">
              <w:rPr>
                <w:webHidden/>
              </w:rPr>
              <w:t>XI</w:t>
            </w:r>
            <w:r w:rsidR="000B1E9A">
              <w:rPr>
                <w:webHidden/>
              </w:rPr>
              <w:fldChar w:fldCharType="end"/>
            </w:r>
          </w:hyperlink>
        </w:p>
        <w:p w:rsidR="000B1E9A" w:rsidRDefault="00CF14A0">
          <w:pPr>
            <w:pStyle w:val="T1"/>
            <w:rPr>
              <w:rFonts w:asciiTheme="minorHAnsi" w:hAnsiTheme="minorHAnsi"/>
              <w:sz w:val="22"/>
            </w:rPr>
          </w:pPr>
          <w:hyperlink w:anchor="_Toc67093465" w:history="1">
            <w:r w:rsidR="000B1E9A" w:rsidRPr="0084169B">
              <w:rPr>
                <w:rStyle w:val="Kpr"/>
                <w:rFonts w:eastAsia="Times New Roman"/>
              </w:rPr>
              <w:t>ÇİZELGELER DİZİNİ</w:t>
            </w:r>
            <w:r w:rsidR="000B1E9A">
              <w:rPr>
                <w:webHidden/>
              </w:rPr>
              <w:tab/>
            </w:r>
            <w:r w:rsidR="000B1E9A">
              <w:rPr>
                <w:webHidden/>
              </w:rPr>
              <w:fldChar w:fldCharType="begin"/>
            </w:r>
            <w:r w:rsidR="000B1E9A">
              <w:rPr>
                <w:webHidden/>
              </w:rPr>
              <w:instrText xml:space="preserve"> PAGEREF _Toc67093465 \h </w:instrText>
            </w:r>
            <w:r w:rsidR="000B1E9A">
              <w:rPr>
                <w:webHidden/>
              </w:rPr>
            </w:r>
            <w:r w:rsidR="000B1E9A">
              <w:rPr>
                <w:webHidden/>
              </w:rPr>
              <w:fldChar w:fldCharType="separate"/>
            </w:r>
            <w:r w:rsidR="00F666FD">
              <w:rPr>
                <w:webHidden/>
              </w:rPr>
              <w:t>XIII</w:t>
            </w:r>
            <w:r w:rsidR="000B1E9A">
              <w:rPr>
                <w:webHidden/>
              </w:rPr>
              <w:fldChar w:fldCharType="end"/>
            </w:r>
          </w:hyperlink>
        </w:p>
        <w:p w:rsidR="000B1E9A" w:rsidRDefault="00CF14A0">
          <w:pPr>
            <w:pStyle w:val="T1"/>
            <w:rPr>
              <w:rFonts w:asciiTheme="minorHAnsi" w:hAnsiTheme="minorHAnsi"/>
              <w:sz w:val="22"/>
            </w:rPr>
          </w:pPr>
          <w:hyperlink w:anchor="_Toc67093466" w:history="1">
            <w:r w:rsidR="000B1E9A" w:rsidRPr="0084169B">
              <w:rPr>
                <w:rStyle w:val="Kpr"/>
              </w:rPr>
              <w:t>SEMBOLLER ve KISALTMALAR DİZİNİ</w:t>
            </w:r>
            <w:r w:rsidR="000B1E9A">
              <w:rPr>
                <w:webHidden/>
              </w:rPr>
              <w:tab/>
            </w:r>
            <w:r w:rsidR="000B1E9A">
              <w:rPr>
                <w:webHidden/>
              </w:rPr>
              <w:fldChar w:fldCharType="begin"/>
            </w:r>
            <w:r w:rsidR="000B1E9A">
              <w:rPr>
                <w:webHidden/>
              </w:rPr>
              <w:instrText xml:space="preserve"> PAGEREF _Toc67093466 \h </w:instrText>
            </w:r>
            <w:r w:rsidR="000B1E9A">
              <w:rPr>
                <w:webHidden/>
              </w:rPr>
            </w:r>
            <w:r w:rsidR="000B1E9A">
              <w:rPr>
                <w:webHidden/>
              </w:rPr>
              <w:fldChar w:fldCharType="separate"/>
            </w:r>
            <w:r w:rsidR="00F666FD">
              <w:rPr>
                <w:webHidden/>
              </w:rPr>
              <w:t>XIV</w:t>
            </w:r>
            <w:r w:rsidR="000B1E9A">
              <w:rPr>
                <w:webHidden/>
              </w:rPr>
              <w:fldChar w:fldCharType="end"/>
            </w:r>
          </w:hyperlink>
        </w:p>
        <w:p w:rsidR="000B1E9A" w:rsidRDefault="00CF14A0">
          <w:pPr>
            <w:pStyle w:val="T1"/>
            <w:rPr>
              <w:rFonts w:asciiTheme="minorHAnsi" w:hAnsiTheme="minorHAnsi"/>
              <w:sz w:val="22"/>
            </w:rPr>
          </w:pPr>
          <w:hyperlink w:anchor="_Toc67093467" w:history="1">
            <w:r w:rsidR="000B1E9A" w:rsidRPr="0084169B">
              <w:rPr>
                <w:rStyle w:val="Kpr"/>
                <w:shd w:val="clear" w:color="auto" w:fill="FFFFFF"/>
              </w:rPr>
              <w:t xml:space="preserve">1. </w:t>
            </w:r>
            <w:r w:rsidR="00EF3C6B">
              <w:rPr>
                <w:rStyle w:val="Kpr"/>
                <w:shd w:val="clear" w:color="auto" w:fill="FFFFFF"/>
              </w:rPr>
              <w:tab/>
            </w:r>
            <w:r w:rsidR="00EF3C6B">
              <w:rPr>
                <w:rStyle w:val="Kpr"/>
                <w:shd w:val="clear" w:color="auto" w:fill="FFFFFF"/>
              </w:rPr>
              <w:tab/>
            </w:r>
            <w:r w:rsidR="000B1E9A" w:rsidRPr="0084169B">
              <w:rPr>
                <w:rStyle w:val="Kpr"/>
                <w:shd w:val="clear" w:color="auto" w:fill="FFFFFF"/>
              </w:rPr>
              <w:t>GENEL BİLGİLER</w:t>
            </w:r>
            <w:r w:rsidR="000B1E9A">
              <w:rPr>
                <w:webHidden/>
              </w:rPr>
              <w:tab/>
            </w:r>
            <w:r w:rsidR="000B1E9A">
              <w:rPr>
                <w:webHidden/>
              </w:rPr>
              <w:fldChar w:fldCharType="begin"/>
            </w:r>
            <w:r w:rsidR="000B1E9A">
              <w:rPr>
                <w:webHidden/>
              </w:rPr>
              <w:instrText xml:space="preserve"> PAGEREF _Toc67093467 \h </w:instrText>
            </w:r>
            <w:r w:rsidR="000B1E9A">
              <w:rPr>
                <w:webHidden/>
              </w:rPr>
            </w:r>
            <w:r w:rsidR="000B1E9A">
              <w:rPr>
                <w:webHidden/>
              </w:rPr>
              <w:fldChar w:fldCharType="separate"/>
            </w:r>
            <w:r w:rsidR="00F666FD">
              <w:rPr>
                <w:webHidden/>
              </w:rPr>
              <w:t>1</w:t>
            </w:r>
            <w:r w:rsidR="000B1E9A">
              <w:rPr>
                <w:webHidden/>
              </w:rPr>
              <w:fldChar w:fldCharType="end"/>
            </w:r>
          </w:hyperlink>
        </w:p>
        <w:p w:rsidR="000B1E9A" w:rsidRDefault="00CF14A0" w:rsidP="00EF3C6B">
          <w:pPr>
            <w:pStyle w:val="T2"/>
            <w:rPr>
              <w:rFonts w:asciiTheme="minorHAnsi" w:hAnsiTheme="minorHAnsi"/>
              <w:noProof/>
              <w:sz w:val="22"/>
            </w:rPr>
          </w:pPr>
          <w:hyperlink w:anchor="_Toc67093468" w:history="1">
            <w:r w:rsidR="000B1E9A" w:rsidRPr="0084169B">
              <w:rPr>
                <w:rStyle w:val="Kpr"/>
                <w:noProof/>
                <w:shd w:val="clear" w:color="auto" w:fill="FFFFFF"/>
              </w:rPr>
              <w:t>1.1.</w:t>
            </w:r>
            <w:r w:rsidR="00EF3C6B">
              <w:rPr>
                <w:rStyle w:val="Kpr"/>
                <w:noProof/>
                <w:shd w:val="clear" w:color="auto" w:fill="FFFFFF"/>
              </w:rPr>
              <w:t xml:space="preserve">         </w:t>
            </w:r>
            <w:r w:rsidR="00EF3C6B">
              <w:rPr>
                <w:rStyle w:val="Kpr"/>
                <w:noProof/>
                <w:shd w:val="clear" w:color="auto" w:fill="FFFFFF"/>
              </w:rPr>
              <w:tab/>
            </w:r>
            <w:r w:rsidR="000B1E9A" w:rsidRPr="0084169B">
              <w:rPr>
                <w:rStyle w:val="Kpr"/>
                <w:noProof/>
                <w:shd w:val="clear" w:color="auto" w:fill="FFFFFF"/>
              </w:rPr>
              <w:t>Serbest Radikaller ve Vücut İçindeki Etkileri</w:t>
            </w:r>
            <w:r w:rsidR="000B1E9A">
              <w:rPr>
                <w:noProof/>
                <w:webHidden/>
              </w:rPr>
              <w:tab/>
            </w:r>
            <w:r w:rsidR="000B1E9A">
              <w:rPr>
                <w:noProof/>
                <w:webHidden/>
              </w:rPr>
              <w:fldChar w:fldCharType="begin"/>
            </w:r>
            <w:r w:rsidR="000B1E9A">
              <w:rPr>
                <w:noProof/>
                <w:webHidden/>
              </w:rPr>
              <w:instrText xml:space="preserve"> PAGEREF _Toc67093468 \h </w:instrText>
            </w:r>
            <w:r w:rsidR="000B1E9A">
              <w:rPr>
                <w:noProof/>
                <w:webHidden/>
              </w:rPr>
            </w:r>
            <w:r w:rsidR="000B1E9A">
              <w:rPr>
                <w:noProof/>
                <w:webHidden/>
              </w:rPr>
              <w:fldChar w:fldCharType="separate"/>
            </w:r>
            <w:r w:rsidR="00F666FD">
              <w:rPr>
                <w:noProof/>
                <w:webHidden/>
              </w:rPr>
              <w:t>1</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469" w:history="1">
            <w:r w:rsidR="000B1E9A" w:rsidRPr="0084169B">
              <w:rPr>
                <w:rStyle w:val="Kpr"/>
                <w:noProof/>
                <w:shd w:val="clear" w:color="auto" w:fill="FFFFFF"/>
              </w:rPr>
              <w:t>1.2.</w:t>
            </w:r>
            <w:r w:rsidR="00EF3C6B">
              <w:rPr>
                <w:rStyle w:val="Kpr"/>
                <w:noProof/>
                <w:shd w:val="clear" w:color="auto" w:fill="FFFFFF"/>
              </w:rPr>
              <w:t xml:space="preserve">         </w:t>
            </w:r>
            <w:r w:rsidR="00EF3C6B">
              <w:rPr>
                <w:rStyle w:val="Kpr"/>
                <w:noProof/>
                <w:shd w:val="clear" w:color="auto" w:fill="FFFFFF"/>
              </w:rPr>
              <w:tab/>
            </w:r>
            <w:r w:rsidR="000B1E9A" w:rsidRPr="0084169B">
              <w:rPr>
                <w:rStyle w:val="Kpr"/>
                <w:noProof/>
                <w:shd w:val="clear" w:color="auto" w:fill="FFFFFF"/>
              </w:rPr>
              <w:t>Antioksidanlar ve Serbest Radikaller Üzerine Etkileri</w:t>
            </w:r>
            <w:r w:rsidR="000B1E9A">
              <w:rPr>
                <w:noProof/>
                <w:webHidden/>
              </w:rPr>
              <w:tab/>
            </w:r>
            <w:r w:rsidR="000B1E9A">
              <w:rPr>
                <w:noProof/>
                <w:webHidden/>
              </w:rPr>
              <w:fldChar w:fldCharType="begin"/>
            </w:r>
            <w:r w:rsidR="000B1E9A">
              <w:rPr>
                <w:noProof/>
                <w:webHidden/>
              </w:rPr>
              <w:instrText xml:space="preserve"> PAGEREF _Toc67093469 \h </w:instrText>
            </w:r>
            <w:r w:rsidR="000B1E9A">
              <w:rPr>
                <w:noProof/>
                <w:webHidden/>
              </w:rPr>
            </w:r>
            <w:r w:rsidR="000B1E9A">
              <w:rPr>
                <w:noProof/>
                <w:webHidden/>
              </w:rPr>
              <w:fldChar w:fldCharType="separate"/>
            </w:r>
            <w:r w:rsidR="00F666FD">
              <w:rPr>
                <w:noProof/>
                <w:webHidden/>
              </w:rPr>
              <w:t>11</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470" w:history="1">
            <w:r w:rsidR="000B1E9A" w:rsidRPr="0084169B">
              <w:rPr>
                <w:rStyle w:val="Kpr"/>
                <w:noProof/>
              </w:rPr>
              <w:t>1.3.</w:t>
            </w:r>
            <w:r w:rsidR="00EF3C6B">
              <w:rPr>
                <w:rStyle w:val="Kpr"/>
                <w:noProof/>
              </w:rPr>
              <w:tab/>
              <w:t xml:space="preserve"> </w:t>
            </w:r>
            <w:r w:rsidR="00EF3C6B">
              <w:rPr>
                <w:rStyle w:val="Kpr"/>
                <w:noProof/>
              </w:rPr>
              <w:tab/>
            </w:r>
            <w:r w:rsidR="000B1E9A" w:rsidRPr="0084169B">
              <w:rPr>
                <w:rStyle w:val="Kpr"/>
                <w:noProof/>
              </w:rPr>
              <w:t>Fenolik Bileşikler</w:t>
            </w:r>
            <w:r w:rsidR="000B1E9A">
              <w:rPr>
                <w:noProof/>
                <w:webHidden/>
              </w:rPr>
              <w:tab/>
            </w:r>
            <w:r w:rsidR="000B1E9A">
              <w:rPr>
                <w:noProof/>
                <w:webHidden/>
              </w:rPr>
              <w:fldChar w:fldCharType="begin"/>
            </w:r>
            <w:r w:rsidR="000B1E9A">
              <w:rPr>
                <w:noProof/>
                <w:webHidden/>
              </w:rPr>
              <w:instrText xml:space="preserve"> PAGEREF _Toc67093470 \h </w:instrText>
            </w:r>
            <w:r w:rsidR="000B1E9A">
              <w:rPr>
                <w:noProof/>
                <w:webHidden/>
              </w:rPr>
            </w:r>
            <w:r w:rsidR="000B1E9A">
              <w:rPr>
                <w:noProof/>
                <w:webHidden/>
              </w:rPr>
              <w:fldChar w:fldCharType="separate"/>
            </w:r>
            <w:r w:rsidR="00F666FD">
              <w:rPr>
                <w:noProof/>
                <w:webHidden/>
              </w:rPr>
              <w:t>21</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471" w:history="1">
            <w:r w:rsidR="000B1E9A" w:rsidRPr="0084169B">
              <w:rPr>
                <w:rStyle w:val="Kpr"/>
                <w:bCs/>
                <w:noProof/>
              </w:rPr>
              <w:t>1.4.</w:t>
            </w:r>
            <w:r w:rsidR="00EF3C6B">
              <w:rPr>
                <w:rStyle w:val="Kpr"/>
                <w:bCs/>
                <w:noProof/>
              </w:rPr>
              <w:tab/>
            </w:r>
            <w:r w:rsidR="00EF3C6B">
              <w:rPr>
                <w:rStyle w:val="Kpr"/>
                <w:bCs/>
                <w:noProof/>
              </w:rPr>
              <w:tab/>
            </w:r>
            <w:r w:rsidR="000B1E9A" w:rsidRPr="0084169B">
              <w:rPr>
                <w:rStyle w:val="Kpr"/>
                <w:bCs/>
                <w:noProof/>
              </w:rPr>
              <w:t xml:space="preserve">Yayla Üvezi </w:t>
            </w:r>
            <w:r w:rsidR="000B1E9A" w:rsidRPr="0084169B">
              <w:rPr>
                <w:rStyle w:val="Kpr"/>
                <w:noProof/>
              </w:rPr>
              <w:t>(</w:t>
            </w:r>
            <w:r w:rsidR="000B1E9A" w:rsidRPr="0084169B">
              <w:rPr>
                <w:rStyle w:val="Kpr"/>
                <w:i/>
                <w:noProof/>
              </w:rPr>
              <w:t>Sorbus Subfusca)</w:t>
            </w:r>
            <w:r w:rsidR="000B1E9A">
              <w:rPr>
                <w:noProof/>
                <w:webHidden/>
              </w:rPr>
              <w:tab/>
            </w:r>
            <w:r w:rsidR="000B1E9A">
              <w:rPr>
                <w:noProof/>
                <w:webHidden/>
              </w:rPr>
              <w:fldChar w:fldCharType="begin"/>
            </w:r>
            <w:r w:rsidR="000B1E9A">
              <w:rPr>
                <w:noProof/>
                <w:webHidden/>
              </w:rPr>
              <w:instrText xml:space="preserve"> PAGEREF _Toc67093471 \h </w:instrText>
            </w:r>
            <w:r w:rsidR="000B1E9A">
              <w:rPr>
                <w:noProof/>
                <w:webHidden/>
              </w:rPr>
            </w:r>
            <w:r w:rsidR="000B1E9A">
              <w:rPr>
                <w:noProof/>
                <w:webHidden/>
              </w:rPr>
              <w:fldChar w:fldCharType="separate"/>
            </w:r>
            <w:r w:rsidR="00F666FD">
              <w:rPr>
                <w:noProof/>
                <w:webHidden/>
              </w:rPr>
              <w:t>24</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472" w:history="1">
            <w:r w:rsidR="000B1E9A" w:rsidRPr="0084169B">
              <w:rPr>
                <w:rStyle w:val="Kpr"/>
                <w:noProof/>
              </w:rPr>
              <w:t>1.5.</w:t>
            </w:r>
            <w:r w:rsidR="00EF3C6B">
              <w:rPr>
                <w:rStyle w:val="Kpr"/>
                <w:noProof/>
              </w:rPr>
              <w:tab/>
            </w:r>
            <w:r w:rsidR="00EF3C6B">
              <w:rPr>
                <w:rStyle w:val="Kpr"/>
                <w:noProof/>
              </w:rPr>
              <w:tab/>
            </w:r>
            <w:r w:rsidR="000B1E9A" w:rsidRPr="0084169B">
              <w:rPr>
                <w:rStyle w:val="Kpr"/>
                <w:noProof/>
              </w:rPr>
              <w:t>Çalışmanın Amacı</w:t>
            </w:r>
            <w:r w:rsidR="000B1E9A">
              <w:rPr>
                <w:noProof/>
                <w:webHidden/>
              </w:rPr>
              <w:tab/>
            </w:r>
            <w:r w:rsidR="000B1E9A">
              <w:rPr>
                <w:noProof/>
                <w:webHidden/>
              </w:rPr>
              <w:fldChar w:fldCharType="begin"/>
            </w:r>
            <w:r w:rsidR="000B1E9A">
              <w:rPr>
                <w:noProof/>
                <w:webHidden/>
              </w:rPr>
              <w:instrText xml:space="preserve"> PAGEREF _Toc67093472 \h </w:instrText>
            </w:r>
            <w:r w:rsidR="000B1E9A">
              <w:rPr>
                <w:noProof/>
                <w:webHidden/>
              </w:rPr>
            </w:r>
            <w:r w:rsidR="000B1E9A">
              <w:rPr>
                <w:noProof/>
                <w:webHidden/>
              </w:rPr>
              <w:fldChar w:fldCharType="separate"/>
            </w:r>
            <w:r w:rsidR="00F666FD">
              <w:rPr>
                <w:noProof/>
                <w:webHidden/>
              </w:rPr>
              <w:t>26</w:t>
            </w:r>
            <w:r w:rsidR="000B1E9A">
              <w:rPr>
                <w:noProof/>
                <w:webHidden/>
              </w:rPr>
              <w:fldChar w:fldCharType="end"/>
            </w:r>
          </w:hyperlink>
        </w:p>
        <w:p w:rsidR="000B1E9A" w:rsidRDefault="00CF14A0">
          <w:pPr>
            <w:pStyle w:val="T1"/>
            <w:rPr>
              <w:rFonts w:asciiTheme="minorHAnsi" w:hAnsiTheme="minorHAnsi"/>
              <w:sz w:val="22"/>
            </w:rPr>
          </w:pPr>
          <w:hyperlink w:anchor="_Toc67093473" w:history="1">
            <w:r w:rsidR="000B1E9A" w:rsidRPr="0084169B">
              <w:rPr>
                <w:rStyle w:val="Kpr"/>
              </w:rPr>
              <w:t xml:space="preserve">2. </w:t>
            </w:r>
            <w:r w:rsidR="00EF3C6B">
              <w:rPr>
                <w:rStyle w:val="Kpr"/>
              </w:rPr>
              <w:tab/>
              <w:t xml:space="preserve">  </w:t>
            </w:r>
            <w:r w:rsidR="00EF3C6B">
              <w:rPr>
                <w:rStyle w:val="Kpr"/>
              </w:rPr>
              <w:tab/>
            </w:r>
            <w:r w:rsidR="000B1E9A" w:rsidRPr="0084169B">
              <w:rPr>
                <w:rStyle w:val="Kpr"/>
              </w:rPr>
              <w:t>KAYNAK ÖZETLERİ</w:t>
            </w:r>
            <w:r w:rsidR="000B1E9A">
              <w:rPr>
                <w:webHidden/>
              </w:rPr>
              <w:tab/>
            </w:r>
            <w:r w:rsidR="000B1E9A">
              <w:rPr>
                <w:webHidden/>
              </w:rPr>
              <w:fldChar w:fldCharType="begin"/>
            </w:r>
            <w:r w:rsidR="000B1E9A">
              <w:rPr>
                <w:webHidden/>
              </w:rPr>
              <w:instrText xml:space="preserve"> PAGEREF _Toc67093473 \h </w:instrText>
            </w:r>
            <w:r w:rsidR="000B1E9A">
              <w:rPr>
                <w:webHidden/>
              </w:rPr>
            </w:r>
            <w:r w:rsidR="000B1E9A">
              <w:rPr>
                <w:webHidden/>
              </w:rPr>
              <w:fldChar w:fldCharType="separate"/>
            </w:r>
            <w:r w:rsidR="00F666FD">
              <w:rPr>
                <w:webHidden/>
              </w:rPr>
              <w:t>29</w:t>
            </w:r>
            <w:r w:rsidR="000B1E9A">
              <w:rPr>
                <w:webHidden/>
              </w:rPr>
              <w:fldChar w:fldCharType="end"/>
            </w:r>
          </w:hyperlink>
        </w:p>
        <w:p w:rsidR="000B1E9A" w:rsidRDefault="00CF14A0">
          <w:pPr>
            <w:pStyle w:val="T1"/>
            <w:rPr>
              <w:rFonts w:asciiTheme="minorHAnsi" w:hAnsiTheme="minorHAnsi"/>
              <w:sz w:val="22"/>
            </w:rPr>
          </w:pPr>
          <w:hyperlink w:anchor="_Toc67093474" w:history="1">
            <w:r w:rsidR="000B1E9A" w:rsidRPr="0084169B">
              <w:rPr>
                <w:rStyle w:val="Kpr"/>
                <w:rFonts w:eastAsia="Times New Roman"/>
              </w:rPr>
              <w:t>3.</w:t>
            </w:r>
            <w:r w:rsidR="000B1E9A" w:rsidRPr="0084169B">
              <w:rPr>
                <w:rStyle w:val="Kpr"/>
                <w:rFonts w:eastAsia="TimesNewRomanPS-BoldMT"/>
              </w:rPr>
              <w:t xml:space="preserve"> </w:t>
            </w:r>
            <w:r w:rsidR="00EF3C6B">
              <w:rPr>
                <w:rStyle w:val="Kpr"/>
                <w:rFonts w:eastAsia="TimesNewRomanPS-BoldMT"/>
              </w:rPr>
              <w:tab/>
            </w:r>
            <w:r w:rsidR="00EF3C6B">
              <w:rPr>
                <w:rStyle w:val="Kpr"/>
                <w:rFonts w:eastAsia="TimesNewRomanPS-BoldMT"/>
              </w:rPr>
              <w:tab/>
            </w:r>
            <w:r w:rsidR="000B1E9A" w:rsidRPr="0084169B">
              <w:rPr>
                <w:rStyle w:val="Kpr"/>
                <w:rFonts w:eastAsia="TimesNewRomanPS-BoldMT"/>
              </w:rPr>
              <w:t>MATERYAL ve METOT</w:t>
            </w:r>
            <w:r w:rsidR="000B1E9A">
              <w:rPr>
                <w:webHidden/>
              </w:rPr>
              <w:tab/>
            </w:r>
            <w:r w:rsidR="000B1E9A">
              <w:rPr>
                <w:webHidden/>
              </w:rPr>
              <w:fldChar w:fldCharType="begin"/>
            </w:r>
            <w:r w:rsidR="000B1E9A">
              <w:rPr>
                <w:webHidden/>
              </w:rPr>
              <w:instrText xml:space="preserve"> PAGEREF _Toc67093474 \h </w:instrText>
            </w:r>
            <w:r w:rsidR="000B1E9A">
              <w:rPr>
                <w:webHidden/>
              </w:rPr>
            </w:r>
            <w:r w:rsidR="000B1E9A">
              <w:rPr>
                <w:webHidden/>
              </w:rPr>
              <w:fldChar w:fldCharType="separate"/>
            </w:r>
            <w:r w:rsidR="00F666FD">
              <w:rPr>
                <w:webHidden/>
              </w:rPr>
              <w:t>34</w:t>
            </w:r>
            <w:r w:rsidR="000B1E9A">
              <w:rPr>
                <w:webHidden/>
              </w:rPr>
              <w:fldChar w:fldCharType="end"/>
            </w:r>
          </w:hyperlink>
        </w:p>
        <w:p w:rsidR="000B1E9A" w:rsidRDefault="00CF14A0" w:rsidP="00862536">
          <w:pPr>
            <w:pStyle w:val="T2"/>
            <w:rPr>
              <w:rFonts w:asciiTheme="minorHAnsi" w:hAnsiTheme="minorHAnsi"/>
              <w:noProof/>
              <w:sz w:val="22"/>
            </w:rPr>
          </w:pPr>
          <w:hyperlink w:anchor="_Toc67093475" w:history="1">
            <w:r w:rsidR="000B1E9A" w:rsidRPr="0084169B">
              <w:rPr>
                <w:rStyle w:val="Kpr"/>
                <w:rFonts w:eastAsia="Times New Roman"/>
                <w:noProof/>
              </w:rPr>
              <w:t xml:space="preserve">3.1. </w:t>
            </w:r>
            <w:r w:rsidR="00EF3C6B">
              <w:rPr>
                <w:rStyle w:val="Kpr"/>
                <w:rFonts w:eastAsia="Times New Roman"/>
                <w:noProof/>
              </w:rPr>
              <w:tab/>
            </w:r>
            <w:r w:rsidR="00EF3C6B">
              <w:rPr>
                <w:rStyle w:val="Kpr"/>
                <w:rFonts w:eastAsia="Times New Roman"/>
                <w:noProof/>
              </w:rPr>
              <w:tab/>
            </w:r>
            <w:r w:rsidR="000B1E9A" w:rsidRPr="0084169B">
              <w:rPr>
                <w:rStyle w:val="Kpr"/>
                <w:rFonts w:eastAsia="Times New Roman"/>
                <w:noProof/>
              </w:rPr>
              <w:t>Materyal</w:t>
            </w:r>
            <w:r w:rsidR="000B1E9A">
              <w:rPr>
                <w:noProof/>
                <w:webHidden/>
              </w:rPr>
              <w:tab/>
            </w:r>
            <w:r w:rsidR="000B1E9A">
              <w:rPr>
                <w:noProof/>
                <w:webHidden/>
              </w:rPr>
              <w:fldChar w:fldCharType="begin"/>
            </w:r>
            <w:r w:rsidR="000B1E9A">
              <w:rPr>
                <w:noProof/>
                <w:webHidden/>
              </w:rPr>
              <w:instrText xml:space="preserve"> PAGEREF _Toc67093475 \h </w:instrText>
            </w:r>
            <w:r w:rsidR="000B1E9A">
              <w:rPr>
                <w:noProof/>
                <w:webHidden/>
              </w:rPr>
            </w:r>
            <w:r w:rsidR="000B1E9A">
              <w:rPr>
                <w:noProof/>
                <w:webHidden/>
              </w:rPr>
              <w:fldChar w:fldCharType="separate"/>
            </w:r>
            <w:r w:rsidR="00F666FD">
              <w:rPr>
                <w:noProof/>
                <w:webHidden/>
              </w:rPr>
              <w:t>34</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76" w:history="1">
            <w:r w:rsidR="000B1E9A" w:rsidRPr="0084169B">
              <w:rPr>
                <w:rStyle w:val="Kpr"/>
                <w:noProof/>
              </w:rPr>
              <w:t xml:space="preserve">3.1.1. </w:t>
            </w:r>
            <w:r w:rsidR="00EF3C6B">
              <w:rPr>
                <w:rStyle w:val="Kpr"/>
                <w:noProof/>
              </w:rPr>
              <w:tab/>
              <w:t xml:space="preserve">  </w:t>
            </w:r>
            <w:r w:rsidR="00EF3C6B">
              <w:rPr>
                <w:rStyle w:val="Kpr"/>
                <w:noProof/>
              </w:rPr>
              <w:tab/>
            </w:r>
            <w:r w:rsidR="000B1E9A" w:rsidRPr="0084169B">
              <w:rPr>
                <w:rStyle w:val="Kpr"/>
                <w:noProof/>
              </w:rPr>
              <w:t>Bitki Materyali</w:t>
            </w:r>
            <w:r w:rsidR="000B1E9A">
              <w:rPr>
                <w:noProof/>
                <w:webHidden/>
              </w:rPr>
              <w:tab/>
            </w:r>
            <w:r w:rsidR="000B1E9A">
              <w:rPr>
                <w:noProof/>
                <w:webHidden/>
              </w:rPr>
              <w:fldChar w:fldCharType="begin"/>
            </w:r>
            <w:r w:rsidR="000B1E9A">
              <w:rPr>
                <w:noProof/>
                <w:webHidden/>
              </w:rPr>
              <w:instrText xml:space="preserve"> PAGEREF _Toc67093476 \h </w:instrText>
            </w:r>
            <w:r w:rsidR="000B1E9A">
              <w:rPr>
                <w:noProof/>
                <w:webHidden/>
              </w:rPr>
            </w:r>
            <w:r w:rsidR="000B1E9A">
              <w:rPr>
                <w:noProof/>
                <w:webHidden/>
              </w:rPr>
              <w:fldChar w:fldCharType="separate"/>
            </w:r>
            <w:r w:rsidR="00F666FD">
              <w:rPr>
                <w:noProof/>
                <w:webHidden/>
              </w:rPr>
              <w:t>34</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77" w:history="1">
            <w:r w:rsidR="000B1E9A" w:rsidRPr="0084169B">
              <w:rPr>
                <w:rStyle w:val="Kpr"/>
                <w:rFonts w:cs="Times New Roman"/>
                <w:bCs/>
                <w:noProof/>
              </w:rPr>
              <w:t>3</w:t>
            </w:r>
            <w:r w:rsidR="000B1E9A" w:rsidRPr="0084169B">
              <w:rPr>
                <w:rStyle w:val="Kpr"/>
                <w:noProof/>
              </w:rPr>
              <w:t xml:space="preserve">.1.2. </w:t>
            </w:r>
            <w:r w:rsidR="00EF3C6B">
              <w:rPr>
                <w:rStyle w:val="Kpr"/>
                <w:noProof/>
              </w:rPr>
              <w:tab/>
              <w:t xml:space="preserve">  </w:t>
            </w:r>
            <w:r w:rsidR="00EF3C6B">
              <w:rPr>
                <w:rStyle w:val="Kpr"/>
                <w:noProof/>
              </w:rPr>
              <w:tab/>
            </w:r>
            <w:r w:rsidR="000B1E9A" w:rsidRPr="0084169B">
              <w:rPr>
                <w:rStyle w:val="Kpr"/>
                <w:noProof/>
              </w:rPr>
              <w:t>Kullanılan Kimyasallar ve Ekipmanlar</w:t>
            </w:r>
            <w:r w:rsidR="000B1E9A">
              <w:rPr>
                <w:noProof/>
                <w:webHidden/>
              </w:rPr>
              <w:tab/>
            </w:r>
            <w:r w:rsidR="000B1E9A">
              <w:rPr>
                <w:noProof/>
                <w:webHidden/>
              </w:rPr>
              <w:fldChar w:fldCharType="begin"/>
            </w:r>
            <w:r w:rsidR="000B1E9A">
              <w:rPr>
                <w:noProof/>
                <w:webHidden/>
              </w:rPr>
              <w:instrText xml:space="preserve"> PAGEREF _Toc67093477 \h </w:instrText>
            </w:r>
            <w:r w:rsidR="000B1E9A">
              <w:rPr>
                <w:noProof/>
                <w:webHidden/>
              </w:rPr>
            </w:r>
            <w:r w:rsidR="000B1E9A">
              <w:rPr>
                <w:noProof/>
                <w:webHidden/>
              </w:rPr>
              <w:fldChar w:fldCharType="separate"/>
            </w:r>
            <w:r w:rsidR="00F666FD">
              <w:rPr>
                <w:noProof/>
                <w:webHidden/>
              </w:rPr>
              <w:t>34</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78" w:history="1">
            <w:r w:rsidR="000B1E9A" w:rsidRPr="0084169B">
              <w:rPr>
                <w:rStyle w:val="Kpr"/>
                <w:noProof/>
              </w:rPr>
              <w:t>3.1.3.</w:t>
            </w:r>
            <w:r w:rsidR="00EF3C6B">
              <w:rPr>
                <w:rStyle w:val="Kpr"/>
                <w:noProof/>
              </w:rPr>
              <w:tab/>
            </w:r>
            <w:r w:rsidR="00EF3C6B">
              <w:rPr>
                <w:rStyle w:val="Kpr"/>
                <w:noProof/>
              </w:rPr>
              <w:tab/>
            </w:r>
            <w:r w:rsidR="000B1E9A" w:rsidRPr="0084169B">
              <w:rPr>
                <w:rStyle w:val="Kpr"/>
                <w:noProof/>
              </w:rPr>
              <w:t>Kullanılan Çözeltiler ve Hazırlanması</w:t>
            </w:r>
            <w:r w:rsidR="000B1E9A">
              <w:rPr>
                <w:noProof/>
                <w:webHidden/>
              </w:rPr>
              <w:tab/>
            </w:r>
            <w:r w:rsidR="000B1E9A">
              <w:rPr>
                <w:noProof/>
                <w:webHidden/>
              </w:rPr>
              <w:fldChar w:fldCharType="begin"/>
            </w:r>
            <w:r w:rsidR="000B1E9A">
              <w:rPr>
                <w:noProof/>
                <w:webHidden/>
              </w:rPr>
              <w:instrText xml:space="preserve"> PAGEREF _Toc67093478 \h </w:instrText>
            </w:r>
            <w:r w:rsidR="000B1E9A">
              <w:rPr>
                <w:noProof/>
                <w:webHidden/>
              </w:rPr>
            </w:r>
            <w:r w:rsidR="000B1E9A">
              <w:rPr>
                <w:noProof/>
                <w:webHidden/>
              </w:rPr>
              <w:fldChar w:fldCharType="separate"/>
            </w:r>
            <w:r w:rsidR="00F666FD">
              <w:rPr>
                <w:noProof/>
                <w:webHidden/>
              </w:rPr>
              <w:t>35</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79" w:history="1">
            <w:r w:rsidR="000B1E9A" w:rsidRPr="0084169B">
              <w:rPr>
                <w:rStyle w:val="Kpr"/>
                <w:noProof/>
              </w:rPr>
              <w:t>3.1.3.1.</w:t>
            </w:r>
            <w:r w:rsidR="00EF3C6B">
              <w:rPr>
                <w:rStyle w:val="Kpr"/>
                <w:noProof/>
              </w:rPr>
              <w:tab/>
            </w:r>
            <w:r w:rsidR="00EF3C6B">
              <w:rPr>
                <w:rStyle w:val="Kpr"/>
                <w:noProof/>
              </w:rPr>
              <w:tab/>
            </w:r>
            <w:r w:rsidR="000B1E9A" w:rsidRPr="0084169B">
              <w:rPr>
                <w:rStyle w:val="Kpr"/>
                <w:noProof/>
              </w:rPr>
              <w:t>Total Fenolik Bileşik Miktarı Tayini ile İlgili Çözeltiler</w:t>
            </w:r>
            <w:r w:rsidR="000B1E9A">
              <w:rPr>
                <w:noProof/>
                <w:webHidden/>
              </w:rPr>
              <w:tab/>
            </w:r>
            <w:r w:rsidR="000B1E9A">
              <w:rPr>
                <w:noProof/>
                <w:webHidden/>
              </w:rPr>
              <w:fldChar w:fldCharType="begin"/>
            </w:r>
            <w:r w:rsidR="000B1E9A">
              <w:rPr>
                <w:noProof/>
                <w:webHidden/>
              </w:rPr>
              <w:instrText xml:space="preserve"> PAGEREF _Toc67093479 \h </w:instrText>
            </w:r>
            <w:r w:rsidR="000B1E9A">
              <w:rPr>
                <w:noProof/>
                <w:webHidden/>
              </w:rPr>
            </w:r>
            <w:r w:rsidR="000B1E9A">
              <w:rPr>
                <w:noProof/>
                <w:webHidden/>
              </w:rPr>
              <w:fldChar w:fldCharType="separate"/>
            </w:r>
            <w:r w:rsidR="00F666FD">
              <w:rPr>
                <w:noProof/>
                <w:webHidden/>
              </w:rPr>
              <w:t>35</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0" w:history="1">
            <w:r w:rsidR="000B1E9A" w:rsidRPr="0084169B">
              <w:rPr>
                <w:rStyle w:val="Kpr"/>
                <w:noProof/>
              </w:rPr>
              <w:t xml:space="preserve">3.1.3.2. </w:t>
            </w:r>
            <w:r w:rsidR="00EF3C6B">
              <w:rPr>
                <w:rStyle w:val="Kpr"/>
                <w:noProof/>
              </w:rPr>
              <w:tab/>
              <w:t xml:space="preserve">  </w:t>
            </w:r>
            <w:r w:rsidR="000B1E9A" w:rsidRPr="0084169B">
              <w:rPr>
                <w:rStyle w:val="Kpr"/>
                <w:noProof/>
              </w:rPr>
              <w:t>Total Flavonoid Bileşik Miktarı Tayini ile İlgili Çözeltiler</w:t>
            </w:r>
            <w:r w:rsidR="000B1E9A">
              <w:rPr>
                <w:noProof/>
                <w:webHidden/>
              </w:rPr>
              <w:tab/>
            </w:r>
            <w:r w:rsidR="000B1E9A">
              <w:rPr>
                <w:noProof/>
                <w:webHidden/>
              </w:rPr>
              <w:fldChar w:fldCharType="begin"/>
            </w:r>
            <w:r w:rsidR="000B1E9A">
              <w:rPr>
                <w:noProof/>
                <w:webHidden/>
              </w:rPr>
              <w:instrText xml:space="preserve"> PAGEREF _Toc67093480 \h </w:instrText>
            </w:r>
            <w:r w:rsidR="000B1E9A">
              <w:rPr>
                <w:noProof/>
                <w:webHidden/>
              </w:rPr>
            </w:r>
            <w:r w:rsidR="000B1E9A">
              <w:rPr>
                <w:noProof/>
                <w:webHidden/>
              </w:rPr>
              <w:fldChar w:fldCharType="separate"/>
            </w:r>
            <w:r w:rsidR="00F666FD">
              <w:rPr>
                <w:noProof/>
                <w:webHidden/>
              </w:rPr>
              <w:t>35</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1" w:history="1">
            <w:r w:rsidR="000B1E9A" w:rsidRPr="0084169B">
              <w:rPr>
                <w:rStyle w:val="Kpr"/>
                <w:noProof/>
              </w:rPr>
              <w:t>3.1.3.3.</w:t>
            </w:r>
            <w:r w:rsidR="00EF3C6B">
              <w:rPr>
                <w:rStyle w:val="Kpr"/>
                <w:noProof/>
              </w:rPr>
              <w:tab/>
            </w:r>
            <w:r w:rsidR="00EF3C6B">
              <w:rPr>
                <w:rStyle w:val="Kpr"/>
                <w:noProof/>
              </w:rPr>
              <w:tab/>
            </w:r>
            <w:r w:rsidR="000B1E9A" w:rsidRPr="0084169B">
              <w:rPr>
                <w:rStyle w:val="Kpr"/>
                <w:noProof/>
              </w:rPr>
              <w:t>Cuprac Metoduna Göre İndirgeme Kapasitesi Tayini ile İlgili Çözeltiler</w:t>
            </w:r>
            <w:r w:rsidR="000B1E9A">
              <w:rPr>
                <w:noProof/>
                <w:webHidden/>
              </w:rPr>
              <w:tab/>
            </w:r>
            <w:r w:rsidR="000B1E9A">
              <w:rPr>
                <w:noProof/>
                <w:webHidden/>
              </w:rPr>
              <w:fldChar w:fldCharType="begin"/>
            </w:r>
            <w:r w:rsidR="000B1E9A">
              <w:rPr>
                <w:noProof/>
                <w:webHidden/>
              </w:rPr>
              <w:instrText xml:space="preserve"> PAGEREF _Toc67093481 \h </w:instrText>
            </w:r>
            <w:r w:rsidR="000B1E9A">
              <w:rPr>
                <w:noProof/>
                <w:webHidden/>
              </w:rPr>
            </w:r>
            <w:r w:rsidR="000B1E9A">
              <w:rPr>
                <w:noProof/>
                <w:webHidden/>
              </w:rPr>
              <w:fldChar w:fldCharType="separate"/>
            </w:r>
            <w:r w:rsidR="00F666FD">
              <w:rPr>
                <w:noProof/>
                <w:webHidden/>
              </w:rPr>
              <w:t>35</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2" w:history="1">
            <w:r w:rsidR="000B1E9A" w:rsidRPr="0084169B">
              <w:rPr>
                <w:rStyle w:val="Kpr"/>
                <w:noProof/>
              </w:rPr>
              <w:t xml:space="preserve">3.1.3.4. </w:t>
            </w:r>
            <w:r w:rsidR="00862536">
              <w:rPr>
                <w:rStyle w:val="Kpr"/>
                <w:noProof/>
              </w:rPr>
              <w:tab/>
            </w:r>
            <w:r w:rsidR="00862536">
              <w:rPr>
                <w:rStyle w:val="Kpr"/>
                <w:noProof/>
              </w:rPr>
              <w:tab/>
            </w:r>
            <w:r w:rsidR="000B1E9A" w:rsidRPr="0084169B">
              <w:rPr>
                <w:rStyle w:val="Kpr"/>
                <w:noProof/>
              </w:rPr>
              <w:t>Fe</w:t>
            </w:r>
            <w:r w:rsidR="000B1E9A" w:rsidRPr="0084169B">
              <w:rPr>
                <w:rStyle w:val="Kpr"/>
                <w:noProof/>
                <w:vertAlign w:val="superscript"/>
              </w:rPr>
              <w:t>3+</w:t>
            </w:r>
            <w:r w:rsidR="000B1E9A" w:rsidRPr="0084169B">
              <w:rPr>
                <w:rStyle w:val="Kpr"/>
                <w:noProof/>
              </w:rPr>
              <w:t>-Fe</w:t>
            </w:r>
            <w:r w:rsidR="000B1E9A" w:rsidRPr="0084169B">
              <w:rPr>
                <w:rStyle w:val="Kpr"/>
                <w:noProof/>
                <w:vertAlign w:val="superscript"/>
              </w:rPr>
              <w:t>2+</w:t>
            </w:r>
            <w:r w:rsidR="000B1E9A" w:rsidRPr="0084169B">
              <w:rPr>
                <w:rStyle w:val="Kpr"/>
                <w:noProof/>
              </w:rPr>
              <w:t xml:space="preserve"> İndirgeme Kapasitesi Tayini ile İlgili Çözeltiler</w:t>
            </w:r>
            <w:r w:rsidR="000B1E9A">
              <w:rPr>
                <w:noProof/>
                <w:webHidden/>
              </w:rPr>
              <w:tab/>
            </w:r>
            <w:r w:rsidR="000B1E9A">
              <w:rPr>
                <w:noProof/>
                <w:webHidden/>
              </w:rPr>
              <w:fldChar w:fldCharType="begin"/>
            </w:r>
            <w:r w:rsidR="000B1E9A">
              <w:rPr>
                <w:noProof/>
                <w:webHidden/>
              </w:rPr>
              <w:instrText xml:space="preserve"> PAGEREF _Toc67093482 \h </w:instrText>
            </w:r>
            <w:r w:rsidR="000B1E9A">
              <w:rPr>
                <w:noProof/>
                <w:webHidden/>
              </w:rPr>
            </w:r>
            <w:r w:rsidR="000B1E9A">
              <w:rPr>
                <w:noProof/>
                <w:webHidden/>
              </w:rPr>
              <w:fldChar w:fldCharType="separate"/>
            </w:r>
            <w:r w:rsidR="00F666FD">
              <w:rPr>
                <w:noProof/>
                <w:webHidden/>
              </w:rPr>
              <w:t>35</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3" w:history="1">
            <w:r w:rsidR="000B1E9A" w:rsidRPr="0084169B">
              <w:rPr>
                <w:rStyle w:val="Kpr"/>
                <w:noProof/>
              </w:rPr>
              <w:t xml:space="preserve">3.1.3.5. </w:t>
            </w:r>
            <w:r w:rsidR="00EF3C6B">
              <w:rPr>
                <w:rStyle w:val="Kpr"/>
                <w:noProof/>
              </w:rPr>
              <w:tab/>
            </w:r>
            <w:r w:rsidR="00EF3C6B">
              <w:rPr>
                <w:rStyle w:val="Kpr"/>
                <w:noProof/>
              </w:rPr>
              <w:tab/>
            </w:r>
            <w:r w:rsidR="000B1E9A" w:rsidRPr="0084169B">
              <w:rPr>
                <w:rStyle w:val="Kpr"/>
                <w:noProof/>
              </w:rPr>
              <w:t>FRAP İndirgeme Metodu ile İlgili Çözeltiler</w:t>
            </w:r>
            <w:r w:rsidR="000B1E9A">
              <w:rPr>
                <w:noProof/>
                <w:webHidden/>
              </w:rPr>
              <w:tab/>
            </w:r>
            <w:r w:rsidR="000B1E9A">
              <w:rPr>
                <w:noProof/>
                <w:webHidden/>
              </w:rPr>
              <w:fldChar w:fldCharType="begin"/>
            </w:r>
            <w:r w:rsidR="000B1E9A">
              <w:rPr>
                <w:noProof/>
                <w:webHidden/>
              </w:rPr>
              <w:instrText xml:space="preserve"> PAGEREF _Toc67093483 \h </w:instrText>
            </w:r>
            <w:r w:rsidR="000B1E9A">
              <w:rPr>
                <w:noProof/>
                <w:webHidden/>
              </w:rPr>
            </w:r>
            <w:r w:rsidR="000B1E9A">
              <w:rPr>
                <w:noProof/>
                <w:webHidden/>
              </w:rPr>
              <w:fldChar w:fldCharType="separate"/>
            </w:r>
            <w:r w:rsidR="00F666FD">
              <w:rPr>
                <w:noProof/>
                <w:webHidden/>
              </w:rPr>
              <w:t>36</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4" w:history="1">
            <w:r w:rsidR="000B1E9A" w:rsidRPr="0084169B">
              <w:rPr>
                <w:rStyle w:val="Kpr"/>
                <w:noProof/>
              </w:rPr>
              <w:t xml:space="preserve">3.1.3.6. </w:t>
            </w:r>
            <w:r w:rsidR="00EF3C6B">
              <w:rPr>
                <w:rStyle w:val="Kpr"/>
                <w:noProof/>
              </w:rPr>
              <w:tab/>
            </w:r>
            <w:r w:rsidR="00EF3C6B">
              <w:rPr>
                <w:rStyle w:val="Kpr"/>
                <w:noProof/>
              </w:rPr>
              <w:tab/>
            </w:r>
            <w:r w:rsidR="000B1E9A" w:rsidRPr="0084169B">
              <w:rPr>
                <w:rStyle w:val="Kpr"/>
                <w:noProof/>
              </w:rPr>
              <w:t>DPPH· Serbest Radikal Giderme Aktivitesi ile İlgili Çözeltiler</w:t>
            </w:r>
            <w:r w:rsidR="000B1E9A">
              <w:rPr>
                <w:noProof/>
                <w:webHidden/>
              </w:rPr>
              <w:tab/>
            </w:r>
            <w:r w:rsidR="000B1E9A">
              <w:rPr>
                <w:noProof/>
                <w:webHidden/>
              </w:rPr>
              <w:fldChar w:fldCharType="begin"/>
            </w:r>
            <w:r w:rsidR="000B1E9A">
              <w:rPr>
                <w:noProof/>
                <w:webHidden/>
              </w:rPr>
              <w:instrText xml:space="preserve"> PAGEREF _Toc67093484 \h </w:instrText>
            </w:r>
            <w:r w:rsidR="000B1E9A">
              <w:rPr>
                <w:noProof/>
                <w:webHidden/>
              </w:rPr>
            </w:r>
            <w:r w:rsidR="000B1E9A">
              <w:rPr>
                <w:noProof/>
                <w:webHidden/>
              </w:rPr>
              <w:fldChar w:fldCharType="separate"/>
            </w:r>
            <w:r w:rsidR="00F666FD">
              <w:rPr>
                <w:noProof/>
                <w:webHidden/>
              </w:rPr>
              <w:t>36</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5" w:history="1">
            <w:r w:rsidR="000B1E9A" w:rsidRPr="0084169B">
              <w:rPr>
                <w:rStyle w:val="Kpr"/>
                <w:noProof/>
              </w:rPr>
              <w:t xml:space="preserve">3.1.3.7. </w:t>
            </w:r>
            <w:r w:rsidR="00EF3C6B">
              <w:rPr>
                <w:rStyle w:val="Kpr"/>
                <w:noProof/>
              </w:rPr>
              <w:tab/>
              <w:t xml:space="preserve">  </w:t>
            </w:r>
            <w:r w:rsidR="000B1E9A" w:rsidRPr="0084169B">
              <w:rPr>
                <w:rStyle w:val="Kpr"/>
                <w:noProof/>
              </w:rPr>
              <w:t>DMPD</w:t>
            </w:r>
            <w:r w:rsidR="000B1E9A" w:rsidRPr="0084169B">
              <w:rPr>
                <w:rStyle w:val="Kpr"/>
                <w:noProof/>
                <w:vertAlign w:val="superscript"/>
              </w:rPr>
              <w:t>·+</w:t>
            </w:r>
            <w:r w:rsidR="000B1E9A" w:rsidRPr="0084169B">
              <w:rPr>
                <w:rStyle w:val="Kpr"/>
                <w:noProof/>
              </w:rPr>
              <w:t xml:space="preserve"> Giderme Aktivitesi Tayini ile İlgili Çözeltiler</w:t>
            </w:r>
            <w:r w:rsidR="000B1E9A">
              <w:rPr>
                <w:noProof/>
                <w:webHidden/>
              </w:rPr>
              <w:tab/>
            </w:r>
            <w:r w:rsidR="000B1E9A">
              <w:rPr>
                <w:noProof/>
                <w:webHidden/>
              </w:rPr>
              <w:fldChar w:fldCharType="begin"/>
            </w:r>
            <w:r w:rsidR="000B1E9A">
              <w:rPr>
                <w:noProof/>
                <w:webHidden/>
              </w:rPr>
              <w:instrText xml:space="preserve"> PAGEREF _Toc67093485 \h </w:instrText>
            </w:r>
            <w:r w:rsidR="000B1E9A">
              <w:rPr>
                <w:noProof/>
                <w:webHidden/>
              </w:rPr>
            </w:r>
            <w:r w:rsidR="000B1E9A">
              <w:rPr>
                <w:noProof/>
                <w:webHidden/>
              </w:rPr>
              <w:fldChar w:fldCharType="separate"/>
            </w:r>
            <w:r w:rsidR="00F666FD">
              <w:rPr>
                <w:noProof/>
                <w:webHidden/>
              </w:rPr>
              <w:t>36</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6" w:history="1">
            <w:r w:rsidR="000B1E9A" w:rsidRPr="0084169B">
              <w:rPr>
                <w:rStyle w:val="Kpr"/>
                <w:noProof/>
              </w:rPr>
              <w:t xml:space="preserve">3.1.3.8. </w:t>
            </w:r>
            <w:r w:rsidR="00EF3C6B">
              <w:rPr>
                <w:rStyle w:val="Kpr"/>
                <w:noProof/>
              </w:rPr>
              <w:t xml:space="preserve">   </w:t>
            </w:r>
            <w:r w:rsidR="000B1E9A" w:rsidRPr="0084169B">
              <w:rPr>
                <w:rStyle w:val="Kpr"/>
                <w:noProof/>
              </w:rPr>
              <w:t>ABTS</w:t>
            </w:r>
            <w:r w:rsidR="000B1E9A" w:rsidRPr="0084169B">
              <w:rPr>
                <w:rStyle w:val="Kpr"/>
                <w:noProof/>
                <w:vertAlign w:val="superscript"/>
              </w:rPr>
              <w:t>·+</w:t>
            </w:r>
            <w:r w:rsidR="000B1E9A" w:rsidRPr="0084169B">
              <w:rPr>
                <w:rStyle w:val="Kpr"/>
                <w:noProof/>
              </w:rPr>
              <w:t xml:space="preserve"> Giderme Aktivitesi Tayini ile İlgili Çözeltiler</w:t>
            </w:r>
            <w:r w:rsidR="000B1E9A">
              <w:rPr>
                <w:noProof/>
                <w:webHidden/>
              </w:rPr>
              <w:tab/>
            </w:r>
            <w:r w:rsidR="000B1E9A">
              <w:rPr>
                <w:noProof/>
                <w:webHidden/>
              </w:rPr>
              <w:fldChar w:fldCharType="begin"/>
            </w:r>
            <w:r w:rsidR="000B1E9A">
              <w:rPr>
                <w:noProof/>
                <w:webHidden/>
              </w:rPr>
              <w:instrText xml:space="preserve"> PAGEREF _Toc67093486 \h </w:instrText>
            </w:r>
            <w:r w:rsidR="000B1E9A">
              <w:rPr>
                <w:noProof/>
                <w:webHidden/>
              </w:rPr>
            </w:r>
            <w:r w:rsidR="000B1E9A">
              <w:rPr>
                <w:noProof/>
                <w:webHidden/>
              </w:rPr>
              <w:fldChar w:fldCharType="separate"/>
            </w:r>
            <w:r w:rsidR="00F666FD">
              <w:rPr>
                <w:noProof/>
                <w:webHidden/>
              </w:rPr>
              <w:t>37</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7" w:history="1">
            <w:r w:rsidR="000B1E9A" w:rsidRPr="0084169B">
              <w:rPr>
                <w:rStyle w:val="Kpr"/>
                <w:noProof/>
              </w:rPr>
              <w:t xml:space="preserve">3.1.3.9. </w:t>
            </w:r>
            <w:r w:rsidR="00EF3C6B">
              <w:rPr>
                <w:rStyle w:val="Kpr"/>
                <w:noProof/>
              </w:rPr>
              <w:tab/>
              <w:t xml:space="preserve">  </w:t>
            </w:r>
            <w:r w:rsidR="000B1E9A" w:rsidRPr="0084169B">
              <w:rPr>
                <w:rStyle w:val="Kpr"/>
                <w:noProof/>
              </w:rPr>
              <w:t>Bipiridil Metal Şelatlama Metodu ile İlgili Çözeltiler</w:t>
            </w:r>
            <w:r w:rsidR="000B1E9A">
              <w:rPr>
                <w:noProof/>
                <w:webHidden/>
              </w:rPr>
              <w:tab/>
            </w:r>
            <w:r w:rsidR="000B1E9A">
              <w:rPr>
                <w:noProof/>
                <w:webHidden/>
              </w:rPr>
              <w:fldChar w:fldCharType="begin"/>
            </w:r>
            <w:r w:rsidR="000B1E9A">
              <w:rPr>
                <w:noProof/>
                <w:webHidden/>
              </w:rPr>
              <w:instrText xml:space="preserve"> PAGEREF _Toc67093487 \h </w:instrText>
            </w:r>
            <w:r w:rsidR="000B1E9A">
              <w:rPr>
                <w:noProof/>
                <w:webHidden/>
              </w:rPr>
            </w:r>
            <w:r w:rsidR="000B1E9A">
              <w:rPr>
                <w:noProof/>
                <w:webHidden/>
              </w:rPr>
              <w:fldChar w:fldCharType="separate"/>
            </w:r>
            <w:r w:rsidR="00F666FD">
              <w:rPr>
                <w:noProof/>
                <w:webHidden/>
              </w:rPr>
              <w:t>37</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88" w:history="1">
            <w:r w:rsidR="000B1E9A" w:rsidRPr="0084169B">
              <w:rPr>
                <w:rStyle w:val="Kpr"/>
                <w:noProof/>
              </w:rPr>
              <w:t xml:space="preserve">3.1.3.10. </w:t>
            </w:r>
            <w:r w:rsidR="00EF3C6B">
              <w:rPr>
                <w:rStyle w:val="Kpr"/>
                <w:noProof/>
              </w:rPr>
              <w:t xml:space="preserve"> </w:t>
            </w:r>
            <w:r w:rsidR="000B1E9A" w:rsidRPr="0084169B">
              <w:rPr>
                <w:rStyle w:val="Kpr"/>
                <w:noProof/>
              </w:rPr>
              <w:t>Total Antioksidan Aktivitesi Tayini ile İlgili Çözeltiler</w:t>
            </w:r>
            <w:r w:rsidR="000B1E9A">
              <w:rPr>
                <w:noProof/>
                <w:webHidden/>
              </w:rPr>
              <w:tab/>
            </w:r>
            <w:r w:rsidR="000B1E9A">
              <w:rPr>
                <w:noProof/>
                <w:webHidden/>
              </w:rPr>
              <w:fldChar w:fldCharType="begin"/>
            </w:r>
            <w:r w:rsidR="000B1E9A">
              <w:rPr>
                <w:noProof/>
                <w:webHidden/>
              </w:rPr>
              <w:instrText xml:space="preserve"> PAGEREF _Toc67093488 \h </w:instrText>
            </w:r>
            <w:r w:rsidR="000B1E9A">
              <w:rPr>
                <w:noProof/>
                <w:webHidden/>
              </w:rPr>
            </w:r>
            <w:r w:rsidR="000B1E9A">
              <w:rPr>
                <w:noProof/>
                <w:webHidden/>
              </w:rPr>
              <w:fldChar w:fldCharType="separate"/>
            </w:r>
            <w:r w:rsidR="00F666FD">
              <w:rPr>
                <w:noProof/>
                <w:webHidden/>
              </w:rPr>
              <w:t>37</w:t>
            </w:r>
            <w:r w:rsidR="000B1E9A">
              <w:rPr>
                <w:noProof/>
                <w:webHidden/>
              </w:rPr>
              <w:fldChar w:fldCharType="end"/>
            </w:r>
          </w:hyperlink>
        </w:p>
        <w:p w:rsidR="000B1E9A" w:rsidRDefault="00CF14A0" w:rsidP="00862536">
          <w:pPr>
            <w:pStyle w:val="T2"/>
            <w:rPr>
              <w:rFonts w:asciiTheme="minorHAnsi" w:hAnsiTheme="minorHAnsi"/>
              <w:noProof/>
              <w:sz w:val="22"/>
            </w:rPr>
          </w:pPr>
          <w:hyperlink w:anchor="_Toc67093489" w:history="1">
            <w:r w:rsidR="000B1E9A" w:rsidRPr="0084169B">
              <w:rPr>
                <w:rStyle w:val="Kpr"/>
                <w:rFonts w:eastAsia="Times New Roman"/>
                <w:noProof/>
              </w:rPr>
              <w:t xml:space="preserve">3.2. </w:t>
            </w:r>
            <w:r w:rsidR="00EF3C6B">
              <w:rPr>
                <w:rStyle w:val="Kpr"/>
                <w:rFonts w:eastAsia="Times New Roman"/>
                <w:noProof/>
              </w:rPr>
              <w:tab/>
            </w:r>
            <w:r w:rsidR="00EF3C6B">
              <w:rPr>
                <w:rStyle w:val="Kpr"/>
                <w:rFonts w:eastAsia="Times New Roman"/>
                <w:noProof/>
              </w:rPr>
              <w:tab/>
            </w:r>
            <w:r w:rsidR="000B1E9A" w:rsidRPr="0084169B">
              <w:rPr>
                <w:rStyle w:val="Kpr"/>
                <w:rFonts w:eastAsia="Times New Roman"/>
                <w:noProof/>
              </w:rPr>
              <w:t>Metot</w:t>
            </w:r>
            <w:r w:rsidR="000B1E9A">
              <w:rPr>
                <w:noProof/>
                <w:webHidden/>
              </w:rPr>
              <w:tab/>
            </w:r>
            <w:r w:rsidR="000B1E9A">
              <w:rPr>
                <w:noProof/>
                <w:webHidden/>
              </w:rPr>
              <w:fldChar w:fldCharType="begin"/>
            </w:r>
            <w:r w:rsidR="000B1E9A">
              <w:rPr>
                <w:noProof/>
                <w:webHidden/>
              </w:rPr>
              <w:instrText xml:space="preserve"> PAGEREF _Toc67093489 \h </w:instrText>
            </w:r>
            <w:r w:rsidR="000B1E9A">
              <w:rPr>
                <w:noProof/>
                <w:webHidden/>
              </w:rPr>
            </w:r>
            <w:r w:rsidR="000B1E9A">
              <w:rPr>
                <w:noProof/>
                <w:webHidden/>
              </w:rPr>
              <w:fldChar w:fldCharType="separate"/>
            </w:r>
            <w:r w:rsidR="00F666FD">
              <w:rPr>
                <w:noProof/>
                <w:webHidden/>
              </w:rPr>
              <w:t>38</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0" w:history="1">
            <w:r w:rsidR="000B1E9A" w:rsidRPr="0084169B">
              <w:rPr>
                <w:rStyle w:val="Kpr"/>
                <w:rFonts w:eastAsia="Times New Roman"/>
                <w:noProof/>
              </w:rPr>
              <w:t>3.2.1</w:t>
            </w:r>
            <w:r w:rsidR="000B1E9A" w:rsidRPr="0084169B">
              <w:rPr>
                <w:rStyle w:val="Kpr"/>
                <w:noProof/>
              </w:rPr>
              <w:t>.</w:t>
            </w:r>
            <w:r w:rsidR="00862536">
              <w:rPr>
                <w:rStyle w:val="Kpr"/>
                <w:noProof/>
              </w:rPr>
              <w:tab/>
            </w:r>
            <w:r w:rsidR="00862536">
              <w:rPr>
                <w:rStyle w:val="Kpr"/>
                <w:noProof/>
              </w:rPr>
              <w:tab/>
            </w:r>
            <w:r w:rsidR="000B1E9A" w:rsidRPr="0084169B">
              <w:rPr>
                <w:rStyle w:val="Kpr"/>
                <w:noProof/>
              </w:rPr>
              <w:t>Yayla üvezi (</w:t>
            </w:r>
            <w:r w:rsidR="000B1E9A" w:rsidRPr="0084169B">
              <w:rPr>
                <w:rStyle w:val="Kpr"/>
                <w:i/>
                <w:iCs/>
                <w:noProof/>
              </w:rPr>
              <w:t>Sorbus subfusca</w:t>
            </w:r>
            <w:r w:rsidR="000B1E9A" w:rsidRPr="0084169B">
              <w:rPr>
                <w:rStyle w:val="Kpr"/>
                <w:noProof/>
              </w:rPr>
              <w:t>) Meyvesinin Liyofilize Edilmiş Su ve Evaporate Edilmiş Etil Alkol Ekstrelerinin Hazırlanması</w:t>
            </w:r>
            <w:r w:rsidR="000B1E9A">
              <w:rPr>
                <w:noProof/>
                <w:webHidden/>
              </w:rPr>
              <w:tab/>
            </w:r>
            <w:r w:rsidR="000B1E9A">
              <w:rPr>
                <w:noProof/>
                <w:webHidden/>
              </w:rPr>
              <w:fldChar w:fldCharType="begin"/>
            </w:r>
            <w:r w:rsidR="000B1E9A">
              <w:rPr>
                <w:noProof/>
                <w:webHidden/>
              </w:rPr>
              <w:instrText xml:space="preserve"> PAGEREF _Toc67093490 \h </w:instrText>
            </w:r>
            <w:r w:rsidR="000B1E9A">
              <w:rPr>
                <w:noProof/>
                <w:webHidden/>
              </w:rPr>
            </w:r>
            <w:r w:rsidR="000B1E9A">
              <w:rPr>
                <w:noProof/>
                <w:webHidden/>
              </w:rPr>
              <w:fldChar w:fldCharType="separate"/>
            </w:r>
            <w:r w:rsidR="00F666FD">
              <w:rPr>
                <w:noProof/>
                <w:webHidden/>
              </w:rPr>
              <w:t>38</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1" w:history="1">
            <w:r w:rsidR="000B1E9A" w:rsidRPr="0084169B">
              <w:rPr>
                <w:rStyle w:val="Kpr"/>
                <w:rFonts w:eastAsia="Times New Roman"/>
                <w:noProof/>
              </w:rPr>
              <w:t>3.2.2.</w:t>
            </w:r>
            <w:r w:rsidR="000B1E9A" w:rsidRPr="0084169B">
              <w:rPr>
                <w:rStyle w:val="Kpr"/>
                <w:noProof/>
              </w:rPr>
              <w:t xml:space="preserve"> </w:t>
            </w:r>
            <w:r w:rsidR="00862536">
              <w:rPr>
                <w:rStyle w:val="Kpr"/>
                <w:noProof/>
              </w:rPr>
              <w:tab/>
            </w:r>
            <w:r w:rsidR="00862536">
              <w:rPr>
                <w:rStyle w:val="Kpr"/>
                <w:noProof/>
              </w:rPr>
              <w:tab/>
            </w:r>
            <w:r w:rsidR="000B1E9A" w:rsidRPr="0084169B">
              <w:rPr>
                <w:rStyle w:val="Kpr"/>
                <w:noProof/>
              </w:rPr>
              <w:t>Total Fenolik Bileşik Miktarı Tayini</w:t>
            </w:r>
            <w:r w:rsidR="000B1E9A">
              <w:rPr>
                <w:noProof/>
                <w:webHidden/>
              </w:rPr>
              <w:tab/>
            </w:r>
            <w:r w:rsidR="000B1E9A">
              <w:rPr>
                <w:noProof/>
                <w:webHidden/>
              </w:rPr>
              <w:fldChar w:fldCharType="begin"/>
            </w:r>
            <w:r w:rsidR="000B1E9A">
              <w:rPr>
                <w:noProof/>
                <w:webHidden/>
              </w:rPr>
              <w:instrText xml:space="preserve"> PAGEREF _Toc67093491 \h </w:instrText>
            </w:r>
            <w:r w:rsidR="000B1E9A">
              <w:rPr>
                <w:noProof/>
                <w:webHidden/>
              </w:rPr>
            </w:r>
            <w:r w:rsidR="000B1E9A">
              <w:rPr>
                <w:noProof/>
                <w:webHidden/>
              </w:rPr>
              <w:fldChar w:fldCharType="separate"/>
            </w:r>
            <w:r w:rsidR="00F666FD">
              <w:rPr>
                <w:noProof/>
                <w:webHidden/>
              </w:rPr>
              <w:t>38</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2" w:history="1">
            <w:r w:rsidR="000B1E9A" w:rsidRPr="0084169B">
              <w:rPr>
                <w:rStyle w:val="Kpr"/>
                <w:rFonts w:eastAsia="Times New Roman"/>
                <w:noProof/>
              </w:rPr>
              <w:t>3.2.3.</w:t>
            </w:r>
            <w:r w:rsidR="000B1E9A" w:rsidRPr="0084169B">
              <w:rPr>
                <w:rStyle w:val="Kpr"/>
                <w:noProof/>
              </w:rPr>
              <w:t xml:space="preserve"> </w:t>
            </w:r>
            <w:r w:rsidR="00862536">
              <w:rPr>
                <w:rStyle w:val="Kpr"/>
                <w:noProof/>
              </w:rPr>
              <w:tab/>
            </w:r>
            <w:r w:rsidR="00862536">
              <w:rPr>
                <w:rStyle w:val="Kpr"/>
                <w:noProof/>
              </w:rPr>
              <w:tab/>
            </w:r>
            <w:r w:rsidR="000B1E9A" w:rsidRPr="0084169B">
              <w:rPr>
                <w:rStyle w:val="Kpr"/>
                <w:noProof/>
              </w:rPr>
              <w:t>Total Flavonoit Miktarı Tayini</w:t>
            </w:r>
            <w:r w:rsidR="000B1E9A">
              <w:rPr>
                <w:noProof/>
                <w:webHidden/>
              </w:rPr>
              <w:tab/>
            </w:r>
            <w:r w:rsidR="000B1E9A">
              <w:rPr>
                <w:noProof/>
                <w:webHidden/>
              </w:rPr>
              <w:fldChar w:fldCharType="begin"/>
            </w:r>
            <w:r w:rsidR="000B1E9A">
              <w:rPr>
                <w:noProof/>
                <w:webHidden/>
              </w:rPr>
              <w:instrText xml:space="preserve"> PAGEREF _Toc67093492 \h </w:instrText>
            </w:r>
            <w:r w:rsidR="000B1E9A">
              <w:rPr>
                <w:noProof/>
                <w:webHidden/>
              </w:rPr>
            </w:r>
            <w:r w:rsidR="000B1E9A">
              <w:rPr>
                <w:noProof/>
                <w:webHidden/>
              </w:rPr>
              <w:fldChar w:fldCharType="separate"/>
            </w:r>
            <w:r w:rsidR="00F666FD">
              <w:rPr>
                <w:noProof/>
                <w:webHidden/>
              </w:rPr>
              <w:t>39</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3" w:history="1">
            <w:r w:rsidR="000B1E9A" w:rsidRPr="0084169B">
              <w:rPr>
                <w:rStyle w:val="Kpr"/>
                <w:noProof/>
              </w:rPr>
              <w:t xml:space="preserve">3.2.4. </w:t>
            </w:r>
            <w:r w:rsidR="00862536">
              <w:rPr>
                <w:rStyle w:val="Kpr"/>
                <w:noProof/>
              </w:rPr>
              <w:tab/>
            </w:r>
            <w:r w:rsidR="00862536">
              <w:rPr>
                <w:rStyle w:val="Kpr"/>
                <w:noProof/>
              </w:rPr>
              <w:tab/>
            </w:r>
            <w:r w:rsidR="000B1E9A" w:rsidRPr="0084169B">
              <w:rPr>
                <w:rStyle w:val="Kpr"/>
                <w:noProof/>
              </w:rPr>
              <w:t>Cu</w:t>
            </w:r>
            <w:r w:rsidR="000B1E9A" w:rsidRPr="0084169B">
              <w:rPr>
                <w:rStyle w:val="Kpr"/>
                <w:noProof/>
                <w:vertAlign w:val="superscript"/>
              </w:rPr>
              <w:t>2+</w:t>
            </w:r>
            <w:r w:rsidR="000B1E9A" w:rsidRPr="0084169B">
              <w:rPr>
                <w:rStyle w:val="Kpr"/>
                <w:noProof/>
              </w:rPr>
              <w:t>-Cu</w:t>
            </w:r>
            <w:r w:rsidR="000B1E9A" w:rsidRPr="0084169B">
              <w:rPr>
                <w:rStyle w:val="Kpr"/>
                <w:noProof/>
                <w:vertAlign w:val="superscript"/>
              </w:rPr>
              <w:t xml:space="preserve">+ </w:t>
            </w:r>
            <w:r w:rsidR="000B1E9A" w:rsidRPr="0084169B">
              <w:rPr>
                <w:rStyle w:val="Kpr"/>
                <w:noProof/>
              </w:rPr>
              <w:t>İndirgeme Kapasitesi (CUPRAC Metodu)</w:t>
            </w:r>
            <w:r w:rsidR="000B1E9A">
              <w:rPr>
                <w:noProof/>
                <w:webHidden/>
              </w:rPr>
              <w:tab/>
            </w:r>
            <w:r w:rsidR="000B1E9A">
              <w:rPr>
                <w:noProof/>
                <w:webHidden/>
              </w:rPr>
              <w:fldChar w:fldCharType="begin"/>
            </w:r>
            <w:r w:rsidR="000B1E9A">
              <w:rPr>
                <w:noProof/>
                <w:webHidden/>
              </w:rPr>
              <w:instrText xml:space="preserve"> PAGEREF _Toc67093493 \h </w:instrText>
            </w:r>
            <w:r w:rsidR="000B1E9A">
              <w:rPr>
                <w:noProof/>
                <w:webHidden/>
              </w:rPr>
            </w:r>
            <w:r w:rsidR="000B1E9A">
              <w:rPr>
                <w:noProof/>
                <w:webHidden/>
              </w:rPr>
              <w:fldChar w:fldCharType="separate"/>
            </w:r>
            <w:r w:rsidR="00F666FD">
              <w:rPr>
                <w:noProof/>
                <w:webHidden/>
              </w:rPr>
              <w:t>39</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4" w:history="1">
            <w:r w:rsidR="000B1E9A" w:rsidRPr="0084169B">
              <w:rPr>
                <w:rStyle w:val="Kpr"/>
                <w:bCs/>
                <w:noProof/>
              </w:rPr>
              <w:t>3.2.5.</w:t>
            </w:r>
            <w:r w:rsidR="000B1E9A" w:rsidRPr="0084169B">
              <w:rPr>
                <w:rStyle w:val="Kpr"/>
                <w:noProof/>
              </w:rPr>
              <w:t xml:space="preserve"> </w:t>
            </w:r>
            <w:r w:rsidR="00862536">
              <w:rPr>
                <w:rStyle w:val="Kpr"/>
                <w:noProof/>
              </w:rPr>
              <w:tab/>
            </w:r>
            <w:r w:rsidR="00862536">
              <w:rPr>
                <w:rStyle w:val="Kpr"/>
                <w:noProof/>
              </w:rPr>
              <w:tab/>
            </w:r>
            <w:r w:rsidR="000B1E9A" w:rsidRPr="0084169B">
              <w:rPr>
                <w:rStyle w:val="Kpr"/>
                <w:noProof/>
              </w:rPr>
              <w:t>Fe</w:t>
            </w:r>
            <w:r w:rsidR="000B1E9A" w:rsidRPr="0084169B">
              <w:rPr>
                <w:rStyle w:val="Kpr"/>
                <w:noProof/>
                <w:vertAlign w:val="superscript"/>
              </w:rPr>
              <w:t>3+</w:t>
            </w:r>
            <w:r w:rsidR="000B1E9A" w:rsidRPr="0084169B">
              <w:rPr>
                <w:rStyle w:val="Kpr"/>
                <w:noProof/>
              </w:rPr>
              <w:t xml:space="preserve"> -Fe</w:t>
            </w:r>
            <w:r w:rsidR="000B1E9A" w:rsidRPr="0084169B">
              <w:rPr>
                <w:rStyle w:val="Kpr"/>
                <w:noProof/>
                <w:vertAlign w:val="superscript"/>
              </w:rPr>
              <w:t xml:space="preserve">2+ </w:t>
            </w:r>
            <w:r w:rsidR="000B1E9A" w:rsidRPr="0084169B">
              <w:rPr>
                <w:rStyle w:val="Kpr"/>
                <w:noProof/>
              </w:rPr>
              <w:t>İndirgeme Kapasitesi</w:t>
            </w:r>
            <w:r w:rsidR="000B1E9A">
              <w:rPr>
                <w:noProof/>
                <w:webHidden/>
              </w:rPr>
              <w:tab/>
            </w:r>
            <w:r w:rsidR="000B1E9A">
              <w:rPr>
                <w:noProof/>
                <w:webHidden/>
              </w:rPr>
              <w:fldChar w:fldCharType="begin"/>
            </w:r>
            <w:r w:rsidR="000B1E9A">
              <w:rPr>
                <w:noProof/>
                <w:webHidden/>
              </w:rPr>
              <w:instrText xml:space="preserve"> PAGEREF _Toc67093494 \h </w:instrText>
            </w:r>
            <w:r w:rsidR="000B1E9A">
              <w:rPr>
                <w:noProof/>
                <w:webHidden/>
              </w:rPr>
            </w:r>
            <w:r w:rsidR="000B1E9A">
              <w:rPr>
                <w:noProof/>
                <w:webHidden/>
              </w:rPr>
              <w:fldChar w:fldCharType="separate"/>
            </w:r>
            <w:r w:rsidR="00F666FD">
              <w:rPr>
                <w:noProof/>
                <w:webHidden/>
              </w:rPr>
              <w:t>39</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5" w:history="1">
            <w:r w:rsidR="000B1E9A" w:rsidRPr="0084169B">
              <w:rPr>
                <w:rStyle w:val="Kpr"/>
                <w:noProof/>
              </w:rPr>
              <w:t xml:space="preserve">3.2.6. </w:t>
            </w:r>
            <w:r w:rsidR="00862536">
              <w:rPr>
                <w:rStyle w:val="Kpr"/>
                <w:noProof/>
              </w:rPr>
              <w:tab/>
            </w:r>
            <w:r w:rsidR="00862536">
              <w:rPr>
                <w:rStyle w:val="Kpr"/>
                <w:noProof/>
              </w:rPr>
              <w:tab/>
            </w:r>
            <w:r w:rsidR="000B1E9A" w:rsidRPr="0084169B">
              <w:rPr>
                <w:rStyle w:val="Kpr"/>
                <w:noProof/>
              </w:rPr>
              <w:t>FRAP İndirgeme Kapasitesi</w:t>
            </w:r>
            <w:r w:rsidR="000B1E9A">
              <w:rPr>
                <w:noProof/>
                <w:webHidden/>
              </w:rPr>
              <w:tab/>
            </w:r>
            <w:r w:rsidR="000B1E9A">
              <w:rPr>
                <w:noProof/>
                <w:webHidden/>
              </w:rPr>
              <w:fldChar w:fldCharType="begin"/>
            </w:r>
            <w:r w:rsidR="000B1E9A">
              <w:rPr>
                <w:noProof/>
                <w:webHidden/>
              </w:rPr>
              <w:instrText xml:space="preserve"> PAGEREF _Toc67093495 \h </w:instrText>
            </w:r>
            <w:r w:rsidR="000B1E9A">
              <w:rPr>
                <w:noProof/>
                <w:webHidden/>
              </w:rPr>
            </w:r>
            <w:r w:rsidR="000B1E9A">
              <w:rPr>
                <w:noProof/>
                <w:webHidden/>
              </w:rPr>
              <w:fldChar w:fldCharType="separate"/>
            </w:r>
            <w:r w:rsidR="00F666FD">
              <w:rPr>
                <w:noProof/>
                <w:webHidden/>
              </w:rPr>
              <w:t>39</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6" w:history="1">
            <w:r w:rsidR="000B1E9A" w:rsidRPr="0084169B">
              <w:rPr>
                <w:rStyle w:val="Kpr"/>
                <w:noProof/>
              </w:rPr>
              <w:t xml:space="preserve">3.2.7. </w:t>
            </w:r>
            <w:r w:rsidR="00862536">
              <w:rPr>
                <w:rStyle w:val="Kpr"/>
                <w:noProof/>
              </w:rPr>
              <w:tab/>
            </w:r>
            <w:r w:rsidR="00862536">
              <w:rPr>
                <w:rStyle w:val="Kpr"/>
                <w:noProof/>
              </w:rPr>
              <w:tab/>
            </w:r>
            <w:r w:rsidR="000B1E9A" w:rsidRPr="0084169B">
              <w:rPr>
                <w:rStyle w:val="Kpr"/>
                <w:noProof/>
              </w:rPr>
              <w:t>DPPH</w:t>
            </w:r>
            <w:r w:rsidR="000B1E9A" w:rsidRPr="0084169B">
              <w:rPr>
                <w:rStyle w:val="Kpr"/>
                <w:noProof/>
                <w:vertAlign w:val="superscript"/>
              </w:rPr>
              <w:t>.</w:t>
            </w:r>
            <w:r w:rsidR="000B1E9A" w:rsidRPr="0084169B">
              <w:rPr>
                <w:rStyle w:val="Kpr"/>
                <w:noProof/>
              </w:rPr>
              <w:t xml:space="preserve"> Serbest Radikalleri Giderme Aktivitesi</w:t>
            </w:r>
            <w:r w:rsidR="000B1E9A">
              <w:rPr>
                <w:noProof/>
                <w:webHidden/>
              </w:rPr>
              <w:tab/>
            </w:r>
            <w:r w:rsidR="000B1E9A">
              <w:rPr>
                <w:noProof/>
                <w:webHidden/>
              </w:rPr>
              <w:fldChar w:fldCharType="begin"/>
            </w:r>
            <w:r w:rsidR="000B1E9A">
              <w:rPr>
                <w:noProof/>
                <w:webHidden/>
              </w:rPr>
              <w:instrText xml:space="preserve"> PAGEREF _Toc67093496 \h </w:instrText>
            </w:r>
            <w:r w:rsidR="000B1E9A">
              <w:rPr>
                <w:noProof/>
                <w:webHidden/>
              </w:rPr>
            </w:r>
            <w:r w:rsidR="000B1E9A">
              <w:rPr>
                <w:noProof/>
                <w:webHidden/>
              </w:rPr>
              <w:fldChar w:fldCharType="separate"/>
            </w:r>
            <w:r w:rsidR="00F666FD">
              <w:rPr>
                <w:noProof/>
                <w:webHidden/>
              </w:rPr>
              <w:t>40</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7" w:history="1">
            <w:r w:rsidR="000B1E9A" w:rsidRPr="0084169B">
              <w:rPr>
                <w:rStyle w:val="Kpr"/>
                <w:noProof/>
              </w:rPr>
              <w:t xml:space="preserve">3.2.8. </w:t>
            </w:r>
            <w:r w:rsidR="00862536">
              <w:rPr>
                <w:rStyle w:val="Kpr"/>
                <w:noProof/>
              </w:rPr>
              <w:tab/>
            </w:r>
            <w:r w:rsidR="00862536">
              <w:rPr>
                <w:rStyle w:val="Kpr"/>
                <w:noProof/>
              </w:rPr>
              <w:tab/>
            </w:r>
            <w:r w:rsidR="000B1E9A" w:rsidRPr="0084169B">
              <w:rPr>
                <w:rStyle w:val="Kpr"/>
                <w:noProof/>
              </w:rPr>
              <w:t>DMPD</w:t>
            </w:r>
            <w:r w:rsidR="000E34D5" w:rsidRPr="000E34D5">
              <w:rPr>
                <w:rStyle w:val="Kpr"/>
                <w:noProof/>
                <w:vertAlign w:val="superscript"/>
              </w:rPr>
              <w:t>∙+</w:t>
            </w:r>
            <w:r w:rsidR="000B1E9A" w:rsidRPr="0084169B">
              <w:rPr>
                <w:rStyle w:val="Kpr"/>
                <w:noProof/>
              </w:rPr>
              <w:t xml:space="preserve"> Radikali Giderme Aktivitesi</w:t>
            </w:r>
            <w:r w:rsidR="000B1E9A">
              <w:rPr>
                <w:noProof/>
                <w:webHidden/>
              </w:rPr>
              <w:tab/>
            </w:r>
            <w:r w:rsidR="000B1E9A">
              <w:rPr>
                <w:noProof/>
                <w:webHidden/>
              </w:rPr>
              <w:fldChar w:fldCharType="begin"/>
            </w:r>
            <w:r w:rsidR="000B1E9A">
              <w:rPr>
                <w:noProof/>
                <w:webHidden/>
              </w:rPr>
              <w:instrText xml:space="preserve"> PAGEREF _Toc67093497 \h </w:instrText>
            </w:r>
            <w:r w:rsidR="000B1E9A">
              <w:rPr>
                <w:noProof/>
                <w:webHidden/>
              </w:rPr>
            </w:r>
            <w:r w:rsidR="000B1E9A">
              <w:rPr>
                <w:noProof/>
                <w:webHidden/>
              </w:rPr>
              <w:fldChar w:fldCharType="separate"/>
            </w:r>
            <w:r w:rsidR="00F666FD">
              <w:rPr>
                <w:noProof/>
                <w:webHidden/>
              </w:rPr>
              <w:t>40</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8" w:history="1">
            <w:r w:rsidR="000B1E9A" w:rsidRPr="0084169B">
              <w:rPr>
                <w:rStyle w:val="Kpr"/>
                <w:noProof/>
              </w:rPr>
              <w:t xml:space="preserve">3.2.9. </w:t>
            </w:r>
            <w:r w:rsidR="00862536">
              <w:rPr>
                <w:rStyle w:val="Kpr"/>
                <w:noProof/>
              </w:rPr>
              <w:tab/>
            </w:r>
            <w:r w:rsidR="00862536">
              <w:rPr>
                <w:rStyle w:val="Kpr"/>
                <w:noProof/>
              </w:rPr>
              <w:tab/>
            </w:r>
            <w:r w:rsidR="000B1E9A" w:rsidRPr="0084169B">
              <w:rPr>
                <w:rStyle w:val="Kpr"/>
                <w:noProof/>
              </w:rPr>
              <w:t>ABTS Radikali Giderme Aktivitesi</w:t>
            </w:r>
            <w:r w:rsidR="000B1E9A">
              <w:rPr>
                <w:noProof/>
                <w:webHidden/>
              </w:rPr>
              <w:tab/>
            </w:r>
            <w:r w:rsidR="000B1E9A">
              <w:rPr>
                <w:noProof/>
                <w:webHidden/>
              </w:rPr>
              <w:fldChar w:fldCharType="begin"/>
            </w:r>
            <w:r w:rsidR="000B1E9A">
              <w:rPr>
                <w:noProof/>
                <w:webHidden/>
              </w:rPr>
              <w:instrText xml:space="preserve"> PAGEREF _Toc67093498 \h </w:instrText>
            </w:r>
            <w:r w:rsidR="000B1E9A">
              <w:rPr>
                <w:noProof/>
                <w:webHidden/>
              </w:rPr>
            </w:r>
            <w:r w:rsidR="000B1E9A">
              <w:rPr>
                <w:noProof/>
                <w:webHidden/>
              </w:rPr>
              <w:fldChar w:fldCharType="separate"/>
            </w:r>
            <w:r w:rsidR="00F666FD">
              <w:rPr>
                <w:noProof/>
                <w:webHidden/>
              </w:rPr>
              <w:t>40</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499" w:history="1">
            <w:r w:rsidR="000B1E9A" w:rsidRPr="0084169B">
              <w:rPr>
                <w:rStyle w:val="Kpr"/>
                <w:noProof/>
              </w:rPr>
              <w:t xml:space="preserve">3.2.10. </w:t>
            </w:r>
            <w:r w:rsidR="00862536">
              <w:rPr>
                <w:rStyle w:val="Kpr"/>
                <w:noProof/>
              </w:rPr>
              <w:tab/>
            </w:r>
            <w:r w:rsidR="00862536">
              <w:rPr>
                <w:rStyle w:val="Kpr"/>
                <w:noProof/>
              </w:rPr>
              <w:tab/>
            </w:r>
            <w:r w:rsidR="000B1E9A" w:rsidRPr="0084169B">
              <w:rPr>
                <w:rStyle w:val="Kpr"/>
                <w:noProof/>
              </w:rPr>
              <w:t>Bipiridil Metal Şelatlama Aktivitesi</w:t>
            </w:r>
            <w:r w:rsidR="000B1E9A">
              <w:rPr>
                <w:noProof/>
                <w:webHidden/>
              </w:rPr>
              <w:tab/>
            </w:r>
            <w:r w:rsidR="000B1E9A">
              <w:rPr>
                <w:noProof/>
                <w:webHidden/>
              </w:rPr>
              <w:fldChar w:fldCharType="begin"/>
            </w:r>
            <w:r w:rsidR="000B1E9A">
              <w:rPr>
                <w:noProof/>
                <w:webHidden/>
              </w:rPr>
              <w:instrText xml:space="preserve"> PAGEREF _Toc67093499 \h </w:instrText>
            </w:r>
            <w:r w:rsidR="000B1E9A">
              <w:rPr>
                <w:noProof/>
                <w:webHidden/>
              </w:rPr>
            </w:r>
            <w:r w:rsidR="000B1E9A">
              <w:rPr>
                <w:noProof/>
                <w:webHidden/>
              </w:rPr>
              <w:fldChar w:fldCharType="separate"/>
            </w:r>
            <w:r w:rsidR="00F666FD">
              <w:rPr>
                <w:noProof/>
                <w:webHidden/>
              </w:rPr>
              <w:t>41</w:t>
            </w:r>
            <w:r w:rsidR="000B1E9A">
              <w:rPr>
                <w:noProof/>
                <w:webHidden/>
              </w:rPr>
              <w:fldChar w:fldCharType="end"/>
            </w:r>
          </w:hyperlink>
        </w:p>
        <w:p w:rsidR="000B1E9A" w:rsidRDefault="00CF14A0" w:rsidP="00862536">
          <w:pPr>
            <w:pStyle w:val="T3"/>
            <w:rPr>
              <w:rFonts w:asciiTheme="minorHAnsi" w:hAnsiTheme="minorHAnsi"/>
              <w:noProof/>
              <w:sz w:val="22"/>
            </w:rPr>
          </w:pPr>
          <w:hyperlink w:anchor="_Toc67093500" w:history="1">
            <w:r w:rsidR="000B1E9A" w:rsidRPr="0084169B">
              <w:rPr>
                <w:rStyle w:val="Kpr"/>
                <w:noProof/>
              </w:rPr>
              <w:t xml:space="preserve">3.2.11. </w:t>
            </w:r>
            <w:r w:rsidR="00862536">
              <w:rPr>
                <w:rStyle w:val="Kpr"/>
                <w:noProof/>
              </w:rPr>
              <w:tab/>
            </w:r>
            <w:r w:rsidR="00862536">
              <w:rPr>
                <w:rStyle w:val="Kpr"/>
                <w:noProof/>
              </w:rPr>
              <w:tab/>
            </w:r>
            <w:r w:rsidR="000B1E9A" w:rsidRPr="0084169B">
              <w:rPr>
                <w:rStyle w:val="Kpr"/>
                <w:noProof/>
              </w:rPr>
              <w:t>Total Antioksidan Aktivitesi</w:t>
            </w:r>
            <w:r w:rsidR="000B1E9A">
              <w:rPr>
                <w:noProof/>
                <w:webHidden/>
              </w:rPr>
              <w:tab/>
            </w:r>
            <w:r w:rsidR="000B1E9A">
              <w:rPr>
                <w:noProof/>
                <w:webHidden/>
              </w:rPr>
              <w:fldChar w:fldCharType="begin"/>
            </w:r>
            <w:r w:rsidR="000B1E9A">
              <w:rPr>
                <w:noProof/>
                <w:webHidden/>
              </w:rPr>
              <w:instrText xml:space="preserve"> PAGEREF _Toc67093500 \h </w:instrText>
            </w:r>
            <w:r w:rsidR="000B1E9A">
              <w:rPr>
                <w:noProof/>
                <w:webHidden/>
              </w:rPr>
            </w:r>
            <w:r w:rsidR="000B1E9A">
              <w:rPr>
                <w:noProof/>
                <w:webHidden/>
              </w:rPr>
              <w:fldChar w:fldCharType="separate"/>
            </w:r>
            <w:r w:rsidR="00F666FD">
              <w:rPr>
                <w:noProof/>
                <w:webHidden/>
              </w:rPr>
              <w:t>41</w:t>
            </w:r>
            <w:r w:rsidR="000B1E9A">
              <w:rPr>
                <w:noProof/>
                <w:webHidden/>
              </w:rPr>
              <w:fldChar w:fldCharType="end"/>
            </w:r>
          </w:hyperlink>
        </w:p>
        <w:p w:rsidR="000B1E9A" w:rsidRDefault="00CF14A0">
          <w:pPr>
            <w:pStyle w:val="T1"/>
            <w:rPr>
              <w:rFonts w:asciiTheme="minorHAnsi" w:hAnsiTheme="minorHAnsi"/>
              <w:sz w:val="22"/>
            </w:rPr>
          </w:pPr>
          <w:hyperlink w:anchor="_Toc67093501" w:history="1">
            <w:r w:rsidR="000B1E9A" w:rsidRPr="0084169B">
              <w:rPr>
                <w:rStyle w:val="Kpr"/>
                <w:rFonts w:eastAsia="Times New Roman"/>
              </w:rPr>
              <w:t xml:space="preserve">4. </w:t>
            </w:r>
            <w:r w:rsidR="00862536">
              <w:rPr>
                <w:rStyle w:val="Kpr"/>
                <w:rFonts w:eastAsia="Times New Roman"/>
              </w:rPr>
              <w:tab/>
            </w:r>
            <w:r w:rsidR="00862536">
              <w:rPr>
                <w:rStyle w:val="Kpr"/>
                <w:rFonts w:eastAsia="Times New Roman"/>
              </w:rPr>
              <w:tab/>
            </w:r>
            <w:r w:rsidR="000B1E9A" w:rsidRPr="0084169B">
              <w:rPr>
                <w:rStyle w:val="Kpr"/>
                <w:rFonts w:eastAsia="Times New Roman"/>
              </w:rPr>
              <w:t>ARAŞTIRMA BULGULARI</w:t>
            </w:r>
            <w:r w:rsidR="000B1E9A">
              <w:rPr>
                <w:webHidden/>
              </w:rPr>
              <w:tab/>
            </w:r>
            <w:r w:rsidR="000B1E9A">
              <w:rPr>
                <w:webHidden/>
              </w:rPr>
              <w:fldChar w:fldCharType="begin"/>
            </w:r>
            <w:r w:rsidR="000B1E9A">
              <w:rPr>
                <w:webHidden/>
              </w:rPr>
              <w:instrText xml:space="preserve"> PAGEREF _Toc67093501 \h </w:instrText>
            </w:r>
            <w:r w:rsidR="000B1E9A">
              <w:rPr>
                <w:webHidden/>
              </w:rPr>
            </w:r>
            <w:r w:rsidR="000B1E9A">
              <w:rPr>
                <w:webHidden/>
              </w:rPr>
              <w:fldChar w:fldCharType="separate"/>
            </w:r>
            <w:r w:rsidR="00F666FD">
              <w:rPr>
                <w:webHidden/>
              </w:rPr>
              <w:t>42</w:t>
            </w:r>
            <w:r w:rsidR="000B1E9A">
              <w:rPr>
                <w:webHidden/>
              </w:rPr>
              <w:fldChar w:fldCharType="end"/>
            </w:r>
          </w:hyperlink>
        </w:p>
        <w:p w:rsidR="000B1E9A" w:rsidRDefault="00CF14A0" w:rsidP="00EF3C6B">
          <w:pPr>
            <w:pStyle w:val="T2"/>
            <w:rPr>
              <w:rFonts w:asciiTheme="minorHAnsi" w:hAnsiTheme="minorHAnsi"/>
              <w:noProof/>
              <w:sz w:val="22"/>
            </w:rPr>
          </w:pPr>
          <w:hyperlink w:anchor="_Toc67093502" w:history="1">
            <w:r w:rsidR="000B1E9A" w:rsidRPr="0084169B">
              <w:rPr>
                <w:rStyle w:val="Kpr"/>
                <w:noProof/>
              </w:rPr>
              <w:t xml:space="preserve">4.1. </w:t>
            </w:r>
            <w:r w:rsidR="00862536">
              <w:rPr>
                <w:rStyle w:val="Kpr"/>
                <w:noProof/>
              </w:rPr>
              <w:tab/>
            </w:r>
            <w:r w:rsidR="00862536">
              <w:rPr>
                <w:rStyle w:val="Kpr"/>
                <w:noProof/>
              </w:rPr>
              <w:tab/>
            </w:r>
            <w:r w:rsidR="000B1E9A" w:rsidRPr="0084169B">
              <w:rPr>
                <w:rStyle w:val="Kpr"/>
                <w:noProof/>
              </w:rPr>
              <w:t>Total Fenolik Bileşik Miktarı Tayini ile İlgili Bulgular</w:t>
            </w:r>
            <w:r w:rsidR="000B1E9A">
              <w:rPr>
                <w:noProof/>
                <w:webHidden/>
              </w:rPr>
              <w:tab/>
            </w:r>
            <w:r w:rsidR="000B1E9A">
              <w:rPr>
                <w:noProof/>
                <w:webHidden/>
              </w:rPr>
              <w:fldChar w:fldCharType="begin"/>
            </w:r>
            <w:r w:rsidR="000B1E9A">
              <w:rPr>
                <w:noProof/>
                <w:webHidden/>
              </w:rPr>
              <w:instrText xml:space="preserve"> PAGEREF _Toc67093502 \h </w:instrText>
            </w:r>
            <w:r w:rsidR="000B1E9A">
              <w:rPr>
                <w:noProof/>
                <w:webHidden/>
              </w:rPr>
            </w:r>
            <w:r w:rsidR="000B1E9A">
              <w:rPr>
                <w:noProof/>
                <w:webHidden/>
              </w:rPr>
              <w:fldChar w:fldCharType="separate"/>
            </w:r>
            <w:r w:rsidR="00F666FD">
              <w:rPr>
                <w:noProof/>
                <w:webHidden/>
              </w:rPr>
              <w:t>42</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3" w:history="1">
            <w:r w:rsidR="000B1E9A" w:rsidRPr="0084169B">
              <w:rPr>
                <w:rStyle w:val="Kpr"/>
                <w:noProof/>
              </w:rPr>
              <w:t xml:space="preserve">4.2. </w:t>
            </w:r>
            <w:r w:rsidR="00862536">
              <w:rPr>
                <w:rStyle w:val="Kpr"/>
                <w:noProof/>
              </w:rPr>
              <w:tab/>
            </w:r>
            <w:r w:rsidR="00862536">
              <w:rPr>
                <w:rStyle w:val="Kpr"/>
                <w:noProof/>
              </w:rPr>
              <w:tab/>
            </w:r>
            <w:r w:rsidR="000B1E9A" w:rsidRPr="0084169B">
              <w:rPr>
                <w:rStyle w:val="Kpr"/>
                <w:noProof/>
              </w:rPr>
              <w:t>Total Flavonoid Bileşik Miktarı Tayini ile İlgili Bulgular</w:t>
            </w:r>
            <w:r w:rsidR="000B1E9A">
              <w:rPr>
                <w:noProof/>
                <w:webHidden/>
              </w:rPr>
              <w:tab/>
            </w:r>
            <w:r w:rsidR="000B1E9A">
              <w:rPr>
                <w:noProof/>
                <w:webHidden/>
              </w:rPr>
              <w:fldChar w:fldCharType="begin"/>
            </w:r>
            <w:r w:rsidR="000B1E9A">
              <w:rPr>
                <w:noProof/>
                <w:webHidden/>
              </w:rPr>
              <w:instrText xml:space="preserve"> PAGEREF _Toc67093503 \h </w:instrText>
            </w:r>
            <w:r w:rsidR="000B1E9A">
              <w:rPr>
                <w:noProof/>
                <w:webHidden/>
              </w:rPr>
            </w:r>
            <w:r w:rsidR="000B1E9A">
              <w:rPr>
                <w:noProof/>
                <w:webHidden/>
              </w:rPr>
              <w:fldChar w:fldCharType="separate"/>
            </w:r>
            <w:r w:rsidR="00F666FD">
              <w:rPr>
                <w:noProof/>
                <w:webHidden/>
              </w:rPr>
              <w:t>43</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4" w:history="1">
            <w:r w:rsidR="000B1E9A" w:rsidRPr="0084169B">
              <w:rPr>
                <w:rStyle w:val="Kpr"/>
                <w:noProof/>
              </w:rPr>
              <w:t xml:space="preserve">4.3. </w:t>
            </w:r>
            <w:r w:rsidR="00862536">
              <w:rPr>
                <w:rStyle w:val="Kpr"/>
                <w:noProof/>
              </w:rPr>
              <w:tab/>
            </w:r>
            <w:r w:rsidR="00862536">
              <w:rPr>
                <w:rStyle w:val="Kpr"/>
                <w:noProof/>
              </w:rPr>
              <w:tab/>
            </w:r>
            <w:r w:rsidR="000B1E9A" w:rsidRPr="0084169B">
              <w:rPr>
                <w:rStyle w:val="Kpr"/>
                <w:noProof/>
              </w:rPr>
              <w:t>Cu</w:t>
            </w:r>
            <w:r w:rsidR="000B1E9A" w:rsidRPr="0084169B">
              <w:rPr>
                <w:rStyle w:val="Kpr"/>
                <w:noProof/>
                <w:vertAlign w:val="superscript"/>
              </w:rPr>
              <w:t>2+</w:t>
            </w:r>
            <w:r w:rsidR="000B1E9A" w:rsidRPr="0084169B">
              <w:rPr>
                <w:rStyle w:val="Kpr"/>
                <w:noProof/>
              </w:rPr>
              <w:t>-Cu</w:t>
            </w:r>
            <w:r w:rsidR="000B1E9A" w:rsidRPr="0084169B">
              <w:rPr>
                <w:rStyle w:val="Kpr"/>
                <w:noProof/>
                <w:vertAlign w:val="superscript"/>
              </w:rPr>
              <w:t>+</w:t>
            </w:r>
            <w:r w:rsidR="000B1E9A" w:rsidRPr="0084169B">
              <w:rPr>
                <w:rStyle w:val="Kpr"/>
                <w:noProof/>
              </w:rPr>
              <w:t xml:space="preserve"> İndirgeme Kuvveti (Cuprac Metodu) Bulguları</w:t>
            </w:r>
            <w:r w:rsidR="000B1E9A">
              <w:rPr>
                <w:noProof/>
                <w:webHidden/>
              </w:rPr>
              <w:tab/>
            </w:r>
            <w:r w:rsidR="000B1E9A">
              <w:rPr>
                <w:noProof/>
                <w:webHidden/>
              </w:rPr>
              <w:fldChar w:fldCharType="begin"/>
            </w:r>
            <w:r w:rsidR="000B1E9A">
              <w:rPr>
                <w:noProof/>
                <w:webHidden/>
              </w:rPr>
              <w:instrText xml:space="preserve"> PAGEREF _Toc67093504 \h </w:instrText>
            </w:r>
            <w:r w:rsidR="000B1E9A">
              <w:rPr>
                <w:noProof/>
                <w:webHidden/>
              </w:rPr>
            </w:r>
            <w:r w:rsidR="000B1E9A">
              <w:rPr>
                <w:noProof/>
                <w:webHidden/>
              </w:rPr>
              <w:fldChar w:fldCharType="separate"/>
            </w:r>
            <w:r w:rsidR="00F666FD">
              <w:rPr>
                <w:noProof/>
                <w:webHidden/>
              </w:rPr>
              <w:t>44</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5" w:history="1">
            <w:r w:rsidR="000B1E9A" w:rsidRPr="0084169B">
              <w:rPr>
                <w:rStyle w:val="Kpr"/>
                <w:noProof/>
              </w:rPr>
              <w:t xml:space="preserve">4.4. </w:t>
            </w:r>
            <w:r w:rsidR="00862536">
              <w:rPr>
                <w:rStyle w:val="Kpr"/>
                <w:noProof/>
              </w:rPr>
              <w:tab/>
            </w:r>
            <w:r w:rsidR="00862536">
              <w:rPr>
                <w:rStyle w:val="Kpr"/>
                <w:noProof/>
              </w:rPr>
              <w:tab/>
            </w:r>
            <w:r w:rsidR="000B1E9A" w:rsidRPr="0084169B">
              <w:rPr>
                <w:rStyle w:val="Kpr"/>
                <w:noProof/>
              </w:rPr>
              <w:t>Fe</w:t>
            </w:r>
            <w:r w:rsidR="000B1E9A" w:rsidRPr="0084169B">
              <w:rPr>
                <w:rStyle w:val="Kpr"/>
                <w:noProof/>
                <w:vertAlign w:val="superscript"/>
              </w:rPr>
              <w:t>3+</w:t>
            </w:r>
            <w:r w:rsidR="000B1E9A" w:rsidRPr="0084169B">
              <w:rPr>
                <w:rStyle w:val="Kpr"/>
                <w:noProof/>
              </w:rPr>
              <w:t>-Fe</w:t>
            </w:r>
            <w:r w:rsidR="000B1E9A" w:rsidRPr="0084169B">
              <w:rPr>
                <w:rStyle w:val="Kpr"/>
                <w:noProof/>
                <w:vertAlign w:val="superscript"/>
              </w:rPr>
              <w:t>2+</w:t>
            </w:r>
            <w:r w:rsidR="000B1E9A" w:rsidRPr="0084169B">
              <w:rPr>
                <w:rStyle w:val="Kpr"/>
                <w:noProof/>
              </w:rPr>
              <w:t xml:space="preserve"> İndirgeme Kuvveti Bulguları</w:t>
            </w:r>
            <w:r w:rsidR="00C31E5A">
              <w:rPr>
                <w:rStyle w:val="Kpr"/>
                <w:noProof/>
              </w:rPr>
              <w:t>.</w:t>
            </w:r>
            <w:r w:rsidR="000B1E9A">
              <w:rPr>
                <w:noProof/>
                <w:webHidden/>
              </w:rPr>
              <w:tab/>
            </w:r>
            <w:r w:rsidR="000B1E9A">
              <w:rPr>
                <w:noProof/>
                <w:webHidden/>
              </w:rPr>
              <w:fldChar w:fldCharType="begin"/>
            </w:r>
            <w:r w:rsidR="000B1E9A">
              <w:rPr>
                <w:noProof/>
                <w:webHidden/>
              </w:rPr>
              <w:instrText xml:space="preserve"> PAGEREF _Toc67093505 \h </w:instrText>
            </w:r>
            <w:r w:rsidR="000B1E9A">
              <w:rPr>
                <w:noProof/>
                <w:webHidden/>
              </w:rPr>
            </w:r>
            <w:r w:rsidR="000B1E9A">
              <w:rPr>
                <w:noProof/>
                <w:webHidden/>
              </w:rPr>
              <w:fldChar w:fldCharType="separate"/>
            </w:r>
            <w:r w:rsidR="00F666FD">
              <w:rPr>
                <w:noProof/>
                <w:webHidden/>
              </w:rPr>
              <w:t>45</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6" w:history="1">
            <w:r w:rsidR="000B1E9A" w:rsidRPr="0084169B">
              <w:rPr>
                <w:rStyle w:val="Kpr"/>
                <w:noProof/>
              </w:rPr>
              <w:t xml:space="preserve">4.5. </w:t>
            </w:r>
            <w:r w:rsidR="00862536">
              <w:rPr>
                <w:rStyle w:val="Kpr"/>
                <w:noProof/>
              </w:rPr>
              <w:tab/>
            </w:r>
            <w:r w:rsidR="00862536">
              <w:rPr>
                <w:rStyle w:val="Kpr"/>
                <w:noProof/>
              </w:rPr>
              <w:tab/>
            </w:r>
            <w:r w:rsidR="000B1E9A" w:rsidRPr="0084169B">
              <w:rPr>
                <w:rStyle w:val="Kpr"/>
                <w:noProof/>
              </w:rPr>
              <w:t>Ferrik İndirgeme Kuvveti (FRAP) Bulguları</w:t>
            </w:r>
            <w:r w:rsidR="000B1E9A">
              <w:rPr>
                <w:noProof/>
                <w:webHidden/>
              </w:rPr>
              <w:tab/>
            </w:r>
            <w:r w:rsidR="000B1E9A">
              <w:rPr>
                <w:noProof/>
                <w:webHidden/>
              </w:rPr>
              <w:fldChar w:fldCharType="begin"/>
            </w:r>
            <w:r w:rsidR="000B1E9A">
              <w:rPr>
                <w:noProof/>
                <w:webHidden/>
              </w:rPr>
              <w:instrText xml:space="preserve"> PAGEREF _Toc67093506 \h </w:instrText>
            </w:r>
            <w:r w:rsidR="000B1E9A">
              <w:rPr>
                <w:noProof/>
                <w:webHidden/>
              </w:rPr>
            </w:r>
            <w:r w:rsidR="000B1E9A">
              <w:rPr>
                <w:noProof/>
                <w:webHidden/>
              </w:rPr>
              <w:fldChar w:fldCharType="separate"/>
            </w:r>
            <w:r w:rsidR="00F666FD">
              <w:rPr>
                <w:noProof/>
                <w:webHidden/>
              </w:rPr>
              <w:t>46</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7" w:history="1">
            <w:r w:rsidR="000B1E9A" w:rsidRPr="0084169B">
              <w:rPr>
                <w:rStyle w:val="Kpr"/>
                <w:noProof/>
              </w:rPr>
              <w:t xml:space="preserve">4.6. </w:t>
            </w:r>
            <w:r w:rsidR="00862536">
              <w:rPr>
                <w:rStyle w:val="Kpr"/>
                <w:noProof/>
              </w:rPr>
              <w:tab/>
            </w:r>
            <w:r w:rsidR="00862536">
              <w:rPr>
                <w:rStyle w:val="Kpr"/>
                <w:noProof/>
              </w:rPr>
              <w:tab/>
            </w:r>
            <w:r w:rsidR="000B1E9A" w:rsidRPr="0084169B">
              <w:rPr>
                <w:rStyle w:val="Kpr"/>
                <w:noProof/>
              </w:rPr>
              <w:t>DPPH Serbest Radikal Giderme Aktivitesi Bulguları</w:t>
            </w:r>
            <w:r w:rsidR="000B1E9A">
              <w:rPr>
                <w:noProof/>
                <w:webHidden/>
              </w:rPr>
              <w:tab/>
            </w:r>
            <w:r w:rsidR="000B1E9A">
              <w:rPr>
                <w:noProof/>
                <w:webHidden/>
              </w:rPr>
              <w:fldChar w:fldCharType="begin"/>
            </w:r>
            <w:r w:rsidR="000B1E9A">
              <w:rPr>
                <w:noProof/>
                <w:webHidden/>
              </w:rPr>
              <w:instrText xml:space="preserve"> PAGEREF _Toc67093507 \h </w:instrText>
            </w:r>
            <w:r w:rsidR="000B1E9A">
              <w:rPr>
                <w:noProof/>
                <w:webHidden/>
              </w:rPr>
            </w:r>
            <w:r w:rsidR="000B1E9A">
              <w:rPr>
                <w:noProof/>
                <w:webHidden/>
              </w:rPr>
              <w:fldChar w:fldCharType="separate"/>
            </w:r>
            <w:r w:rsidR="00F666FD">
              <w:rPr>
                <w:noProof/>
                <w:webHidden/>
              </w:rPr>
              <w:t>47</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8" w:history="1">
            <w:r w:rsidR="000B1E9A" w:rsidRPr="0084169B">
              <w:rPr>
                <w:rStyle w:val="Kpr"/>
                <w:rFonts w:cs="Times New Roman"/>
                <w:noProof/>
              </w:rPr>
              <w:t xml:space="preserve">4.7. </w:t>
            </w:r>
            <w:r w:rsidR="00862536">
              <w:rPr>
                <w:rStyle w:val="Kpr"/>
                <w:rFonts w:cs="Times New Roman"/>
                <w:noProof/>
              </w:rPr>
              <w:tab/>
            </w:r>
            <w:r w:rsidR="00862536">
              <w:rPr>
                <w:rStyle w:val="Kpr"/>
                <w:rFonts w:cs="Times New Roman"/>
                <w:noProof/>
              </w:rPr>
              <w:tab/>
            </w:r>
            <w:r w:rsidR="000B1E9A" w:rsidRPr="0084169B">
              <w:rPr>
                <w:rStyle w:val="Kpr"/>
                <w:rFonts w:cs="Times New Roman"/>
                <w:noProof/>
              </w:rPr>
              <w:t>DMPD Radikal Giderme Aktivitesi Bulguları</w:t>
            </w:r>
            <w:r w:rsidR="000B1E9A">
              <w:rPr>
                <w:noProof/>
                <w:webHidden/>
              </w:rPr>
              <w:tab/>
            </w:r>
            <w:r w:rsidR="000B1E9A">
              <w:rPr>
                <w:noProof/>
                <w:webHidden/>
              </w:rPr>
              <w:fldChar w:fldCharType="begin"/>
            </w:r>
            <w:r w:rsidR="000B1E9A">
              <w:rPr>
                <w:noProof/>
                <w:webHidden/>
              </w:rPr>
              <w:instrText xml:space="preserve"> PAGEREF _Toc67093508 \h </w:instrText>
            </w:r>
            <w:r w:rsidR="000B1E9A">
              <w:rPr>
                <w:noProof/>
                <w:webHidden/>
              </w:rPr>
            </w:r>
            <w:r w:rsidR="000B1E9A">
              <w:rPr>
                <w:noProof/>
                <w:webHidden/>
              </w:rPr>
              <w:fldChar w:fldCharType="separate"/>
            </w:r>
            <w:r w:rsidR="00F666FD">
              <w:rPr>
                <w:noProof/>
                <w:webHidden/>
              </w:rPr>
              <w:t>49</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09" w:history="1">
            <w:r w:rsidR="000B1E9A" w:rsidRPr="0084169B">
              <w:rPr>
                <w:rStyle w:val="Kpr"/>
                <w:noProof/>
              </w:rPr>
              <w:t xml:space="preserve">4.8. </w:t>
            </w:r>
            <w:r w:rsidR="00862536">
              <w:rPr>
                <w:rStyle w:val="Kpr"/>
                <w:noProof/>
              </w:rPr>
              <w:tab/>
            </w:r>
            <w:r w:rsidR="00862536">
              <w:rPr>
                <w:rStyle w:val="Kpr"/>
                <w:noProof/>
              </w:rPr>
              <w:tab/>
            </w:r>
            <w:r w:rsidR="000B1E9A" w:rsidRPr="0084169B">
              <w:rPr>
                <w:rStyle w:val="Kpr"/>
                <w:noProof/>
              </w:rPr>
              <w:t>ABTS</w:t>
            </w:r>
            <w:r w:rsidR="000B1E9A" w:rsidRPr="0084169B">
              <w:rPr>
                <w:rStyle w:val="Kpr"/>
                <w:noProof/>
                <w:vertAlign w:val="superscript"/>
              </w:rPr>
              <w:t>∙+</w:t>
            </w:r>
            <w:r w:rsidR="000B1E9A" w:rsidRPr="0084169B">
              <w:rPr>
                <w:rStyle w:val="Kpr"/>
                <w:noProof/>
              </w:rPr>
              <w:t xml:space="preserve"> Radikal Giderme Aktivitesi Bulguları</w:t>
            </w:r>
            <w:r w:rsidR="000B1E9A">
              <w:rPr>
                <w:noProof/>
                <w:webHidden/>
              </w:rPr>
              <w:tab/>
            </w:r>
            <w:r w:rsidR="000B1E9A">
              <w:rPr>
                <w:noProof/>
                <w:webHidden/>
              </w:rPr>
              <w:fldChar w:fldCharType="begin"/>
            </w:r>
            <w:r w:rsidR="000B1E9A">
              <w:rPr>
                <w:noProof/>
                <w:webHidden/>
              </w:rPr>
              <w:instrText xml:space="preserve"> PAGEREF _Toc67093509 \h </w:instrText>
            </w:r>
            <w:r w:rsidR="000B1E9A">
              <w:rPr>
                <w:noProof/>
                <w:webHidden/>
              </w:rPr>
            </w:r>
            <w:r w:rsidR="000B1E9A">
              <w:rPr>
                <w:noProof/>
                <w:webHidden/>
              </w:rPr>
              <w:fldChar w:fldCharType="separate"/>
            </w:r>
            <w:r w:rsidR="00F666FD">
              <w:rPr>
                <w:noProof/>
                <w:webHidden/>
              </w:rPr>
              <w:t>50</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10" w:history="1">
            <w:r w:rsidR="000B1E9A" w:rsidRPr="0084169B">
              <w:rPr>
                <w:rStyle w:val="Kpr"/>
                <w:noProof/>
              </w:rPr>
              <w:t xml:space="preserve">4.9. </w:t>
            </w:r>
            <w:r w:rsidR="00862536">
              <w:rPr>
                <w:rStyle w:val="Kpr"/>
                <w:noProof/>
              </w:rPr>
              <w:tab/>
            </w:r>
            <w:r w:rsidR="00862536">
              <w:rPr>
                <w:rStyle w:val="Kpr"/>
                <w:noProof/>
              </w:rPr>
              <w:tab/>
            </w:r>
            <w:r w:rsidR="000B1E9A" w:rsidRPr="0084169B">
              <w:rPr>
                <w:rStyle w:val="Kpr"/>
                <w:noProof/>
              </w:rPr>
              <w:t>Bipiridil Metal Şelatlama Aktivitesi Bulguları</w:t>
            </w:r>
            <w:r w:rsidR="000B1E9A">
              <w:rPr>
                <w:noProof/>
                <w:webHidden/>
              </w:rPr>
              <w:tab/>
            </w:r>
            <w:r w:rsidR="000B1E9A">
              <w:rPr>
                <w:noProof/>
                <w:webHidden/>
              </w:rPr>
              <w:fldChar w:fldCharType="begin"/>
            </w:r>
            <w:r w:rsidR="000B1E9A">
              <w:rPr>
                <w:noProof/>
                <w:webHidden/>
              </w:rPr>
              <w:instrText xml:space="preserve"> PAGEREF _Toc67093510 \h </w:instrText>
            </w:r>
            <w:r w:rsidR="000B1E9A">
              <w:rPr>
                <w:noProof/>
                <w:webHidden/>
              </w:rPr>
            </w:r>
            <w:r w:rsidR="000B1E9A">
              <w:rPr>
                <w:noProof/>
                <w:webHidden/>
              </w:rPr>
              <w:fldChar w:fldCharType="separate"/>
            </w:r>
            <w:r w:rsidR="00F666FD">
              <w:rPr>
                <w:noProof/>
                <w:webHidden/>
              </w:rPr>
              <w:t>51</w:t>
            </w:r>
            <w:r w:rsidR="000B1E9A">
              <w:rPr>
                <w:noProof/>
                <w:webHidden/>
              </w:rPr>
              <w:fldChar w:fldCharType="end"/>
            </w:r>
          </w:hyperlink>
        </w:p>
        <w:p w:rsidR="000B1E9A" w:rsidRDefault="00CF14A0" w:rsidP="00EF3C6B">
          <w:pPr>
            <w:pStyle w:val="T2"/>
            <w:rPr>
              <w:rFonts w:asciiTheme="minorHAnsi" w:hAnsiTheme="minorHAnsi"/>
              <w:noProof/>
              <w:sz w:val="22"/>
            </w:rPr>
          </w:pPr>
          <w:hyperlink w:anchor="_Toc67093511" w:history="1">
            <w:r w:rsidR="000B1E9A" w:rsidRPr="0084169B">
              <w:rPr>
                <w:rStyle w:val="Kpr"/>
                <w:noProof/>
              </w:rPr>
              <w:t xml:space="preserve">4.10. </w:t>
            </w:r>
            <w:r w:rsidR="00862536">
              <w:rPr>
                <w:rStyle w:val="Kpr"/>
                <w:noProof/>
              </w:rPr>
              <w:tab/>
            </w:r>
            <w:r w:rsidR="00862536">
              <w:rPr>
                <w:rStyle w:val="Kpr"/>
                <w:noProof/>
              </w:rPr>
              <w:tab/>
            </w:r>
            <w:r w:rsidR="000B1E9A" w:rsidRPr="0084169B">
              <w:rPr>
                <w:rStyle w:val="Kpr"/>
                <w:noProof/>
              </w:rPr>
              <w:t>Total Antioksidan Aktivitesi Tayini ile İlgili Bulgular</w:t>
            </w:r>
            <w:r w:rsidR="000B1E9A">
              <w:rPr>
                <w:noProof/>
                <w:webHidden/>
              </w:rPr>
              <w:tab/>
            </w:r>
            <w:r w:rsidR="000B1E9A">
              <w:rPr>
                <w:noProof/>
                <w:webHidden/>
              </w:rPr>
              <w:fldChar w:fldCharType="begin"/>
            </w:r>
            <w:r w:rsidR="000B1E9A">
              <w:rPr>
                <w:noProof/>
                <w:webHidden/>
              </w:rPr>
              <w:instrText xml:space="preserve"> PAGEREF _Toc67093511 \h </w:instrText>
            </w:r>
            <w:r w:rsidR="000B1E9A">
              <w:rPr>
                <w:noProof/>
                <w:webHidden/>
              </w:rPr>
            </w:r>
            <w:r w:rsidR="000B1E9A">
              <w:rPr>
                <w:noProof/>
                <w:webHidden/>
              </w:rPr>
              <w:fldChar w:fldCharType="separate"/>
            </w:r>
            <w:r w:rsidR="00F666FD">
              <w:rPr>
                <w:noProof/>
                <w:webHidden/>
              </w:rPr>
              <w:t>52</w:t>
            </w:r>
            <w:r w:rsidR="000B1E9A">
              <w:rPr>
                <w:noProof/>
                <w:webHidden/>
              </w:rPr>
              <w:fldChar w:fldCharType="end"/>
            </w:r>
          </w:hyperlink>
        </w:p>
        <w:p w:rsidR="000B1E9A" w:rsidRDefault="00CF14A0">
          <w:pPr>
            <w:pStyle w:val="T1"/>
            <w:rPr>
              <w:rFonts w:asciiTheme="minorHAnsi" w:hAnsiTheme="minorHAnsi"/>
              <w:sz w:val="22"/>
            </w:rPr>
          </w:pPr>
          <w:hyperlink w:anchor="_Toc67093512" w:history="1">
            <w:r w:rsidR="000B1E9A" w:rsidRPr="0084169B">
              <w:rPr>
                <w:rStyle w:val="Kpr"/>
                <w:rFonts w:eastAsia="TimesNewRomanPS-BoldMT"/>
              </w:rPr>
              <w:t xml:space="preserve">5. </w:t>
            </w:r>
            <w:r w:rsidR="00862536">
              <w:rPr>
                <w:rStyle w:val="Kpr"/>
                <w:rFonts w:eastAsia="TimesNewRomanPS-BoldMT"/>
              </w:rPr>
              <w:tab/>
            </w:r>
            <w:r w:rsidR="00862536">
              <w:rPr>
                <w:rStyle w:val="Kpr"/>
                <w:rFonts w:eastAsia="TimesNewRomanPS-BoldMT"/>
              </w:rPr>
              <w:tab/>
            </w:r>
            <w:r w:rsidR="000B1E9A" w:rsidRPr="0084169B">
              <w:rPr>
                <w:rStyle w:val="Kpr"/>
                <w:rFonts w:eastAsia="TimesNewRomanPS-BoldMT"/>
              </w:rPr>
              <w:t>SONUÇ ve ÖNERİLER</w:t>
            </w:r>
            <w:r w:rsidR="000B1E9A">
              <w:rPr>
                <w:webHidden/>
              </w:rPr>
              <w:tab/>
            </w:r>
            <w:r w:rsidR="000B1E9A">
              <w:rPr>
                <w:webHidden/>
              </w:rPr>
              <w:fldChar w:fldCharType="begin"/>
            </w:r>
            <w:r w:rsidR="000B1E9A">
              <w:rPr>
                <w:webHidden/>
              </w:rPr>
              <w:instrText xml:space="preserve"> PAGEREF _Toc67093512 \h </w:instrText>
            </w:r>
            <w:r w:rsidR="000B1E9A">
              <w:rPr>
                <w:webHidden/>
              </w:rPr>
            </w:r>
            <w:r w:rsidR="000B1E9A">
              <w:rPr>
                <w:webHidden/>
              </w:rPr>
              <w:fldChar w:fldCharType="separate"/>
            </w:r>
            <w:r w:rsidR="00F666FD">
              <w:rPr>
                <w:webHidden/>
              </w:rPr>
              <w:t>54</w:t>
            </w:r>
            <w:r w:rsidR="000B1E9A">
              <w:rPr>
                <w:webHidden/>
              </w:rPr>
              <w:fldChar w:fldCharType="end"/>
            </w:r>
          </w:hyperlink>
        </w:p>
        <w:p w:rsidR="000B1E9A" w:rsidRDefault="00CF14A0">
          <w:pPr>
            <w:pStyle w:val="T1"/>
            <w:rPr>
              <w:rFonts w:asciiTheme="minorHAnsi" w:hAnsiTheme="minorHAnsi"/>
              <w:sz w:val="22"/>
            </w:rPr>
          </w:pPr>
          <w:hyperlink w:anchor="_Toc67093513" w:history="1">
            <w:r w:rsidR="000B1E9A" w:rsidRPr="0084169B">
              <w:rPr>
                <w:rStyle w:val="Kpr"/>
              </w:rPr>
              <w:t xml:space="preserve">6. </w:t>
            </w:r>
            <w:r w:rsidR="00862536">
              <w:rPr>
                <w:rStyle w:val="Kpr"/>
              </w:rPr>
              <w:tab/>
            </w:r>
            <w:r w:rsidR="00862536">
              <w:rPr>
                <w:rStyle w:val="Kpr"/>
              </w:rPr>
              <w:tab/>
            </w:r>
            <w:r w:rsidR="000B1E9A" w:rsidRPr="0084169B">
              <w:rPr>
                <w:rStyle w:val="Kpr"/>
              </w:rPr>
              <w:t>KAYNAKLAR</w:t>
            </w:r>
            <w:r w:rsidR="000B1E9A">
              <w:rPr>
                <w:webHidden/>
              </w:rPr>
              <w:tab/>
            </w:r>
            <w:r w:rsidR="000B1E9A">
              <w:rPr>
                <w:webHidden/>
              </w:rPr>
              <w:fldChar w:fldCharType="begin"/>
            </w:r>
            <w:r w:rsidR="000B1E9A">
              <w:rPr>
                <w:webHidden/>
              </w:rPr>
              <w:instrText xml:space="preserve"> PAGEREF _Toc67093513 \h </w:instrText>
            </w:r>
            <w:r w:rsidR="000B1E9A">
              <w:rPr>
                <w:webHidden/>
              </w:rPr>
            </w:r>
            <w:r w:rsidR="000B1E9A">
              <w:rPr>
                <w:webHidden/>
              </w:rPr>
              <w:fldChar w:fldCharType="separate"/>
            </w:r>
            <w:r w:rsidR="00F666FD">
              <w:rPr>
                <w:webHidden/>
              </w:rPr>
              <w:t>67</w:t>
            </w:r>
            <w:r w:rsidR="000B1E9A">
              <w:rPr>
                <w:webHidden/>
              </w:rPr>
              <w:fldChar w:fldCharType="end"/>
            </w:r>
          </w:hyperlink>
        </w:p>
        <w:p w:rsidR="000B1E9A" w:rsidRDefault="00862536">
          <w:pPr>
            <w:pStyle w:val="T1"/>
            <w:rPr>
              <w:rFonts w:asciiTheme="minorHAnsi" w:hAnsiTheme="minorHAnsi"/>
              <w:sz w:val="22"/>
            </w:rPr>
          </w:pPr>
          <w:r w:rsidRPr="00862536">
            <w:rPr>
              <w:rStyle w:val="Kpr"/>
              <w:u w:val="none"/>
            </w:rPr>
            <w:tab/>
          </w:r>
          <w:r w:rsidRPr="00862536">
            <w:rPr>
              <w:rStyle w:val="Kpr"/>
              <w:u w:val="none"/>
            </w:rPr>
            <w:tab/>
          </w:r>
          <w:hyperlink w:anchor="_Toc67093514" w:history="1">
            <w:r w:rsidR="000B1E9A" w:rsidRPr="0084169B">
              <w:rPr>
                <w:rStyle w:val="Kpr"/>
              </w:rPr>
              <w:t>ÖZ GEÇMİŞ</w:t>
            </w:r>
          </w:hyperlink>
        </w:p>
        <w:p w:rsidR="0080153B" w:rsidRDefault="0080153B">
          <w:r>
            <w:rPr>
              <w:b/>
              <w:bCs/>
            </w:rPr>
            <w:fldChar w:fldCharType="end"/>
          </w:r>
        </w:p>
      </w:sdtContent>
    </w:sdt>
    <w:p w:rsidR="002A3272" w:rsidRPr="00F50AEE" w:rsidRDefault="002A3272" w:rsidP="002A3272">
      <w:pPr>
        <w:pStyle w:val="balk10"/>
        <w:rPr>
          <w:rStyle w:val="Gl"/>
        </w:rPr>
      </w:pPr>
    </w:p>
    <w:p w:rsidR="002A3272" w:rsidRDefault="002A3272" w:rsidP="002A3272"/>
    <w:p w:rsidR="0080153B" w:rsidRDefault="0080153B" w:rsidP="008F30F5">
      <w:pPr>
        <w:ind w:firstLine="0"/>
        <w:rPr>
          <w:rFonts w:eastAsia="Times New Roman"/>
          <w:bCs/>
          <w:color w:val="000000"/>
        </w:rPr>
      </w:pPr>
    </w:p>
    <w:p w:rsidR="00FF28B1" w:rsidRDefault="0080153B" w:rsidP="00FF28B1">
      <w:pPr>
        <w:pStyle w:val="balk10"/>
        <w:jc w:val="center"/>
        <w:rPr>
          <w:rFonts w:eastAsia="Times New Roman"/>
        </w:rPr>
      </w:pPr>
      <w:bookmarkStart w:id="55" w:name="_Toc60625029"/>
      <w:bookmarkStart w:id="56" w:name="_Toc67093464"/>
      <w:r>
        <w:rPr>
          <w:rFonts w:eastAsia="Times New Roman"/>
        </w:rPr>
        <w:t>ŞEKİLLER DİZİNİ</w:t>
      </w:r>
      <w:bookmarkStart w:id="57" w:name="_Toc60625030"/>
      <w:bookmarkEnd w:id="55"/>
      <w:bookmarkEnd w:id="56"/>
    </w:p>
    <w:p w:rsidR="00FF28B1" w:rsidRPr="004355B8" w:rsidRDefault="00773A0D" w:rsidP="00773A0D">
      <w:pPr>
        <w:pStyle w:val="ekillerTablosu"/>
        <w:tabs>
          <w:tab w:val="right" w:leader="dot" w:pos="8777"/>
        </w:tabs>
        <w:jc w:val="right"/>
        <w:rPr>
          <w:rFonts w:eastAsia="Times New Roman" w:cs="Times New Roman"/>
          <w:b/>
          <w:bCs/>
          <w:iCs w:val="0"/>
          <w:caps/>
          <w:szCs w:val="24"/>
          <w:u w:val="single"/>
        </w:rPr>
      </w:pPr>
      <w:r w:rsidRPr="00BF68FC">
        <w:rPr>
          <w:rFonts w:asciiTheme="minorHAnsi" w:eastAsia="Times New Roman" w:hAnsiTheme="minorHAnsi"/>
          <w:iCs w:val="0"/>
          <w:caps/>
          <w:sz w:val="20"/>
        </w:rPr>
        <w:t xml:space="preserve">                                                                                                                                                                             </w:t>
      </w:r>
      <w:r w:rsidRPr="004355B8">
        <w:rPr>
          <w:rFonts w:eastAsia="Times New Roman" w:cs="Times New Roman"/>
          <w:b/>
          <w:bCs/>
          <w:iCs w:val="0"/>
          <w:szCs w:val="24"/>
          <w:u w:val="single"/>
        </w:rPr>
        <w:t>Sayfa No</w:t>
      </w:r>
    </w:p>
    <w:p w:rsidR="00FF28B1" w:rsidRDefault="00FF28B1">
      <w:pPr>
        <w:pStyle w:val="ekillerTablosu"/>
        <w:tabs>
          <w:tab w:val="right" w:leader="dot" w:pos="8777"/>
        </w:tabs>
        <w:rPr>
          <w:rFonts w:asciiTheme="minorHAnsi" w:eastAsiaTheme="minorEastAsia" w:hAnsiTheme="minorHAnsi"/>
          <w:iCs w:val="0"/>
          <w:noProof/>
          <w:color w:val="auto"/>
          <w:sz w:val="22"/>
          <w:szCs w:val="22"/>
          <w:lang w:eastAsia="tr-TR"/>
        </w:rPr>
      </w:pPr>
      <w:r>
        <w:rPr>
          <w:rFonts w:asciiTheme="minorHAnsi" w:eastAsia="Times New Roman" w:hAnsiTheme="minorHAnsi"/>
          <w:iCs w:val="0"/>
          <w:caps/>
          <w:sz w:val="20"/>
        </w:rPr>
        <w:fldChar w:fldCharType="begin"/>
      </w:r>
      <w:r>
        <w:rPr>
          <w:rFonts w:asciiTheme="minorHAnsi" w:eastAsia="Times New Roman" w:hAnsiTheme="minorHAnsi"/>
          <w:iCs w:val="0"/>
          <w:caps/>
          <w:sz w:val="20"/>
        </w:rPr>
        <w:instrText xml:space="preserve"> TOC \h \z \c "şekil1." </w:instrText>
      </w:r>
      <w:r>
        <w:rPr>
          <w:rFonts w:asciiTheme="minorHAnsi" w:eastAsia="Times New Roman" w:hAnsiTheme="minorHAnsi"/>
          <w:iCs w:val="0"/>
          <w:caps/>
          <w:sz w:val="20"/>
        </w:rPr>
        <w:fldChar w:fldCharType="separate"/>
      </w:r>
      <w:hyperlink w:anchor="_Toc61572783" w:history="1">
        <w:r w:rsidRPr="009E2041">
          <w:rPr>
            <w:rStyle w:val="Kpr"/>
            <w:rFonts w:cs="Times New Roman"/>
            <w:noProof/>
          </w:rPr>
          <w:t>Şekil 1.1. Moleküler oksijenden ara ürünler oluşması</w:t>
        </w:r>
        <w:r>
          <w:rPr>
            <w:noProof/>
            <w:webHidden/>
          </w:rPr>
          <w:tab/>
        </w:r>
        <w:r>
          <w:rPr>
            <w:noProof/>
            <w:webHidden/>
          </w:rPr>
          <w:fldChar w:fldCharType="begin"/>
        </w:r>
        <w:r>
          <w:rPr>
            <w:noProof/>
            <w:webHidden/>
          </w:rPr>
          <w:instrText xml:space="preserve"> PAGEREF _Toc61572783 \h </w:instrText>
        </w:r>
        <w:r>
          <w:rPr>
            <w:noProof/>
            <w:webHidden/>
          </w:rPr>
        </w:r>
        <w:r>
          <w:rPr>
            <w:noProof/>
            <w:webHidden/>
          </w:rPr>
          <w:fldChar w:fldCharType="separate"/>
        </w:r>
        <w:r w:rsidR="00F666FD">
          <w:rPr>
            <w:noProof/>
            <w:webHidden/>
          </w:rPr>
          <w:t>3</w:t>
        </w:r>
        <w:r>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4" w:history="1">
        <w:r w:rsidR="00FF28B1" w:rsidRPr="009E2041">
          <w:rPr>
            <w:rStyle w:val="Kpr"/>
            <w:rFonts w:cs="Times New Roman"/>
            <w:noProof/>
          </w:rPr>
          <w:t>Şekil 1.2. Reaktif oksijen türlerinin antioksidan enzimler tarafından giderilmesi</w:t>
        </w:r>
        <w:r w:rsidR="00FF28B1">
          <w:rPr>
            <w:noProof/>
            <w:webHidden/>
          </w:rPr>
          <w:tab/>
        </w:r>
        <w:r w:rsidR="00FF28B1">
          <w:rPr>
            <w:noProof/>
            <w:webHidden/>
          </w:rPr>
          <w:fldChar w:fldCharType="begin"/>
        </w:r>
        <w:r w:rsidR="00FF28B1">
          <w:rPr>
            <w:noProof/>
            <w:webHidden/>
          </w:rPr>
          <w:instrText xml:space="preserve"> PAGEREF _Toc61572784 \h </w:instrText>
        </w:r>
        <w:r w:rsidR="00FF28B1">
          <w:rPr>
            <w:noProof/>
            <w:webHidden/>
          </w:rPr>
        </w:r>
        <w:r w:rsidR="00FF28B1">
          <w:rPr>
            <w:noProof/>
            <w:webHidden/>
          </w:rPr>
          <w:fldChar w:fldCharType="separate"/>
        </w:r>
        <w:r w:rsidR="00F666FD">
          <w:rPr>
            <w:noProof/>
            <w:webHidden/>
          </w:rPr>
          <w:t>3</w:t>
        </w:r>
        <w:r w:rsidR="00FF28B1">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5" w:history="1">
        <w:r w:rsidR="00FF28B1" w:rsidRPr="009E2041">
          <w:rPr>
            <w:rStyle w:val="Kpr"/>
            <w:noProof/>
          </w:rPr>
          <w:t>Şekil 1.3. Bazı sentetik antioksidanların açık yapıları</w:t>
        </w:r>
        <w:r w:rsidR="00FF28B1">
          <w:rPr>
            <w:noProof/>
            <w:webHidden/>
          </w:rPr>
          <w:tab/>
        </w:r>
        <w:r w:rsidR="00FF28B1">
          <w:rPr>
            <w:noProof/>
            <w:webHidden/>
          </w:rPr>
          <w:fldChar w:fldCharType="begin"/>
        </w:r>
        <w:r w:rsidR="00FF28B1">
          <w:rPr>
            <w:noProof/>
            <w:webHidden/>
          </w:rPr>
          <w:instrText xml:space="preserve"> PAGEREF _Toc61572785 \h </w:instrText>
        </w:r>
        <w:r w:rsidR="00FF28B1">
          <w:rPr>
            <w:noProof/>
            <w:webHidden/>
          </w:rPr>
        </w:r>
        <w:r w:rsidR="00FF28B1">
          <w:rPr>
            <w:noProof/>
            <w:webHidden/>
          </w:rPr>
          <w:fldChar w:fldCharType="separate"/>
        </w:r>
        <w:r w:rsidR="00F666FD">
          <w:rPr>
            <w:noProof/>
            <w:webHidden/>
          </w:rPr>
          <w:t>14</w:t>
        </w:r>
        <w:r w:rsidR="00FF28B1">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6" w:history="1">
        <w:r w:rsidR="00FF28B1" w:rsidRPr="009E2041">
          <w:rPr>
            <w:rStyle w:val="Kpr"/>
            <w:rFonts w:cs="Times New Roman"/>
            <w:noProof/>
          </w:rPr>
          <w:t xml:space="preserve">Şekil 1.4. </w:t>
        </w:r>
        <w:r w:rsidR="00944A29" w:rsidRPr="00944A29">
          <w:rPr>
            <w:rFonts w:cs="Times New Roman"/>
            <w:noProof/>
            <w:color w:val="auto"/>
            <w:szCs w:val="24"/>
          </w:rPr>
          <w:t>Tokoferol ve tokotrienoller</w:t>
        </w:r>
        <w:r w:rsidR="00944A29" w:rsidRPr="00944A29">
          <w:rPr>
            <w:rFonts w:cs="Times New Roman"/>
            <w:bCs/>
            <w:noProof/>
            <w:color w:val="auto"/>
            <w:szCs w:val="24"/>
          </w:rPr>
          <w:t>in sınıflandırılması</w:t>
        </w:r>
        <w:r w:rsidR="00FF28B1">
          <w:rPr>
            <w:noProof/>
            <w:webHidden/>
          </w:rPr>
          <w:tab/>
        </w:r>
        <w:r w:rsidR="00FF28B1">
          <w:rPr>
            <w:noProof/>
            <w:webHidden/>
          </w:rPr>
          <w:fldChar w:fldCharType="begin"/>
        </w:r>
        <w:r w:rsidR="00FF28B1">
          <w:rPr>
            <w:noProof/>
            <w:webHidden/>
          </w:rPr>
          <w:instrText xml:space="preserve"> PAGEREF _Toc61572786 \h </w:instrText>
        </w:r>
        <w:r w:rsidR="00FF28B1">
          <w:rPr>
            <w:noProof/>
            <w:webHidden/>
          </w:rPr>
        </w:r>
        <w:r w:rsidR="00FF28B1">
          <w:rPr>
            <w:noProof/>
            <w:webHidden/>
          </w:rPr>
          <w:fldChar w:fldCharType="separate"/>
        </w:r>
        <w:r w:rsidR="00F666FD">
          <w:rPr>
            <w:noProof/>
            <w:webHidden/>
          </w:rPr>
          <w:t>16</w:t>
        </w:r>
        <w:r w:rsidR="00FF28B1">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7" w:history="1">
        <w:r w:rsidR="00FF28B1" w:rsidRPr="009E2041">
          <w:rPr>
            <w:rStyle w:val="Kpr"/>
            <w:noProof/>
          </w:rPr>
          <w:t xml:space="preserve">Şekil 1.5. </w:t>
        </w:r>
        <w:r w:rsidR="001E61C6" w:rsidRPr="001E61C6">
          <w:rPr>
            <w:noProof/>
            <w:szCs w:val="24"/>
          </w:rPr>
          <w:t>C vitaminin kimyasal yapısı ve enolat formu</w:t>
        </w:r>
        <w:r w:rsidR="00FF28B1">
          <w:rPr>
            <w:noProof/>
            <w:webHidden/>
          </w:rPr>
          <w:tab/>
        </w:r>
        <w:r w:rsidR="00FF28B1">
          <w:rPr>
            <w:noProof/>
            <w:webHidden/>
          </w:rPr>
          <w:fldChar w:fldCharType="begin"/>
        </w:r>
        <w:r w:rsidR="00FF28B1">
          <w:rPr>
            <w:noProof/>
            <w:webHidden/>
          </w:rPr>
          <w:instrText xml:space="preserve"> PAGEREF _Toc61572787 \h </w:instrText>
        </w:r>
        <w:r w:rsidR="00FF28B1">
          <w:rPr>
            <w:noProof/>
            <w:webHidden/>
          </w:rPr>
        </w:r>
        <w:r w:rsidR="00FF28B1">
          <w:rPr>
            <w:noProof/>
            <w:webHidden/>
          </w:rPr>
          <w:fldChar w:fldCharType="separate"/>
        </w:r>
        <w:r w:rsidR="00F666FD">
          <w:rPr>
            <w:noProof/>
            <w:webHidden/>
          </w:rPr>
          <w:t>20</w:t>
        </w:r>
        <w:r w:rsidR="00FF28B1">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8" w:history="1">
        <w:r w:rsidR="00FF28B1" w:rsidRPr="009E2041">
          <w:rPr>
            <w:rStyle w:val="Kpr"/>
            <w:rFonts w:cs="Times New Roman"/>
            <w:noProof/>
          </w:rPr>
          <w:t xml:space="preserve">Şekil 1.6. </w:t>
        </w:r>
        <w:r w:rsidR="00FF28B1" w:rsidRPr="009E2041">
          <w:rPr>
            <w:rStyle w:val="Kpr"/>
            <w:rFonts w:cs="Times New Roman"/>
            <w:i/>
            <w:noProof/>
          </w:rPr>
          <w:t>Sorbus subfusca</w:t>
        </w:r>
        <w:r w:rsidR="00FF28B1" w:rsidRPr="009E2041">
          <w:rPr>
            <w:rStyle w:val="Kpr"/>
            <w:rFonts w:cs="Times New Roman"/>
            <w:noProof/>
          </w:rPr>
          <w:t>’nın</w:t>
        </w:r>
        <w:r w:rsidR="004F367A">
          <w:rPr>
            <w:rStyle w:val="Kpr"/>
            <w:rFonts w:cs="Times New Roman"/>
            <w:noProof/>
          </w:rPr>
          <w:t xml:space="preserve"> dünya üzerindeki yayılışı</w:t>
        </w:r>
        <w:r w:rsidR="00FF28B1" w:rsidRPr="009E2041">
          <w:rPr>
            <w:rStyle w:val="Kpr"/>
            <w:rFonts w:cs="Times New Roman"/>
            <w:noProof/>
          </w:rPr>
          <w:t>.</w:t>
        </w:r>
        <w:r w:rsidR="00FF28B1">
          <w:rPr>
            <w:noProof/>
            <w:webHidden/>
          </w:rPr>
          <w:tab/>
        </w:r>
        <w:r w:rsidR="00FF28B1">
          <w:rPr>
            <w:noProof/>
            <w:webHidden/>
          </w:rPr>
          <w:fldChar w:fldCharType="begin"/>
        </w:r>
        <w:r w:rsidR="00FF28B1">
          <w:rPr>
            <w:noProof/>
            <w:webHidden/>
          </w:rPr>
          <w:instrText xml:space="preserve"> PAGEREF _Toc61572788 \h </w:instrText>
        </w:r>
        <w:r w:rsidR="00FF28B1">
          <w:rPr>
            <w:noProof/>
            <w:webHidden/>
          </w:rPr>
        </w:r>
        <w:r w:rsidR="00FF28B1">
          <w:rPr>
            <w:noProof/>
            <w:webHidden/>
          </w:rPr>
          <w:fldChar w:fldCharType="separate"/>
        </w:r>
        <w:r w:rsidR="00F666FD">
          <w:rPr>
            <w:noProof/>
            <w:webHidden/>
          </w:rPr>
          <w:t>25</w:t>
        </w:r>
        <w:r w:rsidR="00FF28B1">
          <w:rPr>
            <w:noProof/>
            <w:webHidden/>
          </w:rPr>
          <w:fldChar w:fldCharType="end"/>
        </w:r>
      </w:hyperlink>
    </w:p>
    <w:p w:rsidR="00FF28B1"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1572789" w:history="1">
        <w:r w:rsidR="00FF28B1" w:rsidRPr="009E2041">
          <w:rPr>
            <w:rStyle w:val="Kpr"/>
            <w:rFonts w:cs="Times New Roman"/>
            <w:noProof/>
          </w:rPr>
          <w:t xml:space="preserve">Şekil 1.7. </w:t>
        </w:r>
        <w:r w:rsidR="00FF28B1" w:rsidRPr="009E2041">
          <w:rPr>
            <w:rStyle w:val="Kpr"/>
            <w:rFonts w:cs="Times New Roman"/>
            <w:i/>
            <w:noProof/>
          </w:rPr>
          <w:t>Sorbus subfusca</w:t>
        </w:r>
        <w:r w:rsidR="00BD628B">
          <w:rPr>
            <w:rStyle w:val="Kpr"/>
            <w:rFonts w:cs="Times New Roman"/>
            <w:noProof/>
          </w:rPr>
          <w:t>’nın meyve görünümü</w:t>
        </w:r>
        <w:r w:rsidR="00FF28B1">
          <w:rPr>
            <w:noProof/>
            <w:webHidden/>
          </w:rPr>
          <w:tab/>
        </w:r>
        <w:r w:rsidR="00FF28B1">
          <w:rPr>
            <w:noProof/>
            <w:webHidden/>
          </w:rPr>
          <w:fldChar w:fldCharType="begin"/>
        </w:r>
        <w:r w:rsidR="00FF28B1">
          <w:rPr>
            <w:noProof/>
            <w:webHidden/>
          </w:rPr>
          <w:instrText xml:space="preserve"> PAGEREF _Toc61572789 \h </w:instrText>
        </w:r>
        <w:r w:rsidR="00FF28B1">
          <w:rPr>
            <w:noProof/>
            <w:webHidden/>
          </w:rPr>
        </w:r>
        <w:r w:rsidR="00FF28B1">
          <w:rPr>
            <w:noProof/>
            <w:webHidden/>
          </w:rPr>
          <w:fldChar w:fldCharType="separate"/>
        </w:r>
        <w:r w:rsidR="00F666FD">
          <w:rPr>
            <w:noProof/>
            <w:webHidden/>
          </w:rPr>
          <w:t>26</w:t>
        </w:r>
        <w:r w:rsidR="00FF28B1">
          <w:rPr>
            <w:noProof/>
            <w:webHidden/>
          </w:rPr>
          <w:fldChar w:fldCharType="end"/>
        </w:r>
      </w:hyperlink>
    </w:p>
    <w:p w:rsidR="00FF28B1" w:rsidRDefault="00CF14A0" w:rsidP="00BF2613">
      <w:pPr>
        <w:pStyle w:val="ekillerTablosu"/>
        <w:tabs>
          <w:tab w:val="left" w:pos="567"/>
          <w:tab w:val="right" w:leader="dot" w:pos="8777"/>
        </w:tabs>
        <w:rPr>
          <w:rStyle w:val="Kpr"/>
          <w:noProof/>
        </w:rPr>
      </w:pPr>
      <w:hyperlink w:anchor="_Toc61572790" w:history="1">
        <w:r w:rsidR="00FF28B1" w:rsidRPr="009E2041">
          <w:rPr>
            <w:rStyle w:val="Kpr"/>
            <w:rFonts w:cs="Times New Roman"/>
            <w:noProof/>
          </w:rPr>
          <w:t xml:space="preserve">Şekil 1.8. </w:t>
        </w:r>
        <w:r w:rsidR="00FF28B1" w:rsidRPr="009E2041">
          <w:rPr>
            <w:rStyle w:val="Kpr"/>
            <w:rFonts w:cs="Times New Roman"/>
            <w:i/>
            <w:noProof/>
          </w:rPr>
          <w:t>Sorbus subfusca</w:t>
        </w:r>
        <w:r w:rsidR="00FF28B1" w:rsidRPr="009E2041">
          <w:rPr>
            <w:rStyle w:val="Kpr"/>
            <w:rFonts w:cs="Times New Roman"/>
            <w:noProof/>
          </w:rPr>
          <w:t>’nın çiçeklen</w:t>
        </w:r>
        <w:r w:rsidR="004F367A">
          <w:rPr>
            <w:rStyle w:val="Kpr"/>
            <w:rFonts w:cs="Times New Roman"/>
            <w:noProof/>
          </w:rPr>
          <w:t>me evresinde ki görünümü</w:t>
        </w:r>
        <w:r w:rsidR="00FF28B1" w:rsidRPr="009E2041">
          <w:rPr>
            <w:rStyle w:val="Kpr"/>
            <w:rFonts w:cs="Times New Roman"/>
            <w:noProof/>
          </w:rPr>
          <w:t>.</w:t>
        </w:r>
        <w:r w:rsidR="00FF28B1">
          <w:rPr>
            <w:noProof/>
            <w:webHidden/>
          </w:rPr>
          <w:tab/>
        </w:r>
        <w:r w:rsidR="00FF28B1">
          <w:rPr>
            <w:noProof/>
            <w:webHidden/>
          </w:rPr>
          <w:fldChar w:fldCharType="begin"/>
        </w:r>
        <w:r w:rsidR="00FF28B1">
          <w:rPr>
            <w:noProof/>
            <w:webHidden/>
          </w:rPr>
          <w:instrText xml:space="preserve"> PAGEREF _Toc61572790 \h </w:instrText>
        </w:r>
        <w:r w:rsidR="00FF28B1">
          <w:rPr>
            <w:noProof/>
            <w:webHidden/>
          </w:rPr>
        </w:r>
        <w:r w:rsidR="00FF28B1">
          <w:rPr>
            <w:noProof/>
            <w:webHidden/>
          </w:rPr>
          <w:fldChar w:fldCharType="separate"/>
        </w:r>
        <w:r w:rsidR="00F666FD">
          <w:rPr>
            <w:noProof/>
            <w:webHidden/>
          </w:rPr>
          <w:t>26</w:t>
        </w:r>
        <w:r w:rsidR="00FF28B1">
          <w:rPr>
            <w:noProof/>
            <w:webHidden/>
          </w:rPr>
          <w:fldChar w:fldCharType="end"/>
        </w:r>
      </w:hyperlink>
    </w:p>
    <w:p w:rsidR="001B2F78" w:rsidRDefault="00FF28B1" w:rsidP="00AE5AED">
      <w:pPr>
        <w:ind w:firstLine="0"/>
        <w:rPr>
          <w:rFonts w:asciiTheme="minorHAnsi" w:eastAsiaTheme="minorEastAsia" w:hAnsiTheme="minorHAnsi"/>
          <w:iCs/>
          <w:noProof/>
          <w:sz w:val="22"/>
          <w:lang w:eastAsia="tr-TR"/>
        </w:rPr>
      </w:pPr>
      <w:r>
        <w:fldChar w:fldCharType="end"/>
      </w:r>
      <w:r w:rsidR="001B2F78">
        <w:rPr>
          <w:rFonts w:eastAsia="Times New Roman"/>
        </w:rPr>
        <w:fldChar w:fldCharType="begin"/>
      </w:r>
      <w:r w:rsidR="001B2F78">
        <w:rPr>
          <w:rFonts w:eastAsia="Times New Roman"/>
        </w:rPr>
        <w:instrText xml:space="preserve"> TOC \h \z \c "Şekil 4." </w:instrText>
      </w:r>
      <w:r w:rsidR="001B2F78">
        <w:rPr>
          <w:rFonts w:eastAsia="Times New Roman"/>
        </w:rPr>
        <w:fldChar w:fldCharType="separate"/>
      </w:r>
      <w:hyperlink w:anchor="_Toc61617985" w:history="1">
        <w:r w:rsidR="001B2F78" w:rsidRPr="00920646">
          <w:rPr>
            <w:rStyle w:val="Kpr"/>
            <w:noProof/>
          </w:rPr>
          <w:t>Şekil 4.1.</w:t>
        </w:r>
        <w:r w:rsidR="001B2F78" w:rsidRPr="00920646">
          <w:rPr>
            <w:rStyle w:val="Kpr"/>
            <w:rFonts w:cs="Times New Roman"/>
            <w:noProof/>
          </w:rPr>
          <w:t xml:space="preserve"> Total fenolik bileşik miktarı tayini için gallik asit ile hazırlanan standart grafik</w:t>
        </w:r>
        <w:r w:rsidR="001B2F78">
          <w:rPr>
            <w:noProof/>
            <w:webHidden/>
          </w:rPr>
          <w:fldChar w:fldCharType="begin"/>
        </w:r>
        <w:r w:rsidR="001B2F78">
          <w:rPr>
            <w:noProof/>
            <w:webHidden/>
          </w:rPr>
          <w:instrText xml:space="preserve"> PAGEREF _Toc61617985 \h </w:instrText>
        </w:r>
        <w:r w:rsidR="001B2F78">
          <w:rPr>
            <w:noProof/>
            <w:webHidden/>
          </w:rPr>
        </w:r>
        <w:r w:rsidR="001B2F78">
          <w:rPr>
            <w:noProof/>
            <w:webHidden/>
          </w:rPr>
          <w:fldChar w:fldCharType="separate"/>
        </w:r>
        <w:r w:rsidR="00F666FD">
          <w:rPr>
            <w:noProof/>
            <w:webHidden/>
          </w:rPr>
          <w:t>42</w:t>
        </w:r>
        <w:r w:rsidR="001B2F78">
          <w:rPr>
            <w:noProof/>
            <w:webHidden/>
          </w:rPr>
          <w:fldChar w:fldCharType="end"/>
        </w:r>
      </w:hyperlink>
    </w:p>
    <w:p w:rsidR="001B2F78" w:rsidRDefault="00CF14A0" w:rsidP="00AE5AED">
      <w:pPr>
        <w:pStyle w:val="ekillerTablosu"/>
        <w:tabs>
          <w:tab w:val="right" w:leader="dot" w:pos="8777"/>
        </w:tabs>
        <w:jc w:val="both"/>
        <w:rPr>
          <w:rFonts w:asciiTheme="minorHAnsi" w:eastAsiaTheme="minorEastAsia" w:hAnsiTheme="minorHAnsi"/>
          <w:iCs w:val="0"/>
          <w:noProof/>
          <w:color w:val="auto"/>
          <w:sz w:val="22"/>
          <w:szCs w:val="22"/>
          <w:lang w:eastAsia="tr-TR"/>
        </w:rPr>
      </w:pPr>
      <w:hyperlink w:anchor="_Toc61617986" w:history="1">
        <w:r w:rsidR="001B2F78" w:rsidRPr="00920646">
          <w:rPr>
            <w:rStyle w:val="Kpr"/>
            <w:noProof/>
          </w:rPr>
          <w:t>Şekil 4.2.</w:t>
        </w:r>
        <w:r w:rsidR="001B2F78" w:rsidRPr="00920646">
          <w:rPr>
            <w:rStyle w:val="Kpr"/>
            <w:rFonts w:cs="Times New Roman"/>
            <w:noProof/>
          </w:rPr>
          <w:t xml:space="preserve"> Total flavonoit miktarı tayini için kuersetin ile hazırlanan standart grafik</w:t>
        </w:r>
        <w:r w:rsidR="001B2F78">
          <w:rPr>
            <w:noProof/>
            <w:webHidden/>
          </w:rPr>
          <w:tab/>
        </w:r>
        <w:r w:rsidR="001B2F78">
          <w:rPr>
            <w:noProof/>
            <w:webHidden/>
          </w:rPr>
          <w:fldChar w:fldCharType="begin"/>
        </w:r>
        <w:r w:rsidR="001B2F78">
          <w:rPr>
            <w:noProof/>
            <w:webHidden/>
          </w:rPr>
          <w:instrText xml:space="preserve"> PAGEREF _Toc61617986 \h </w:instrText>
        </w:r>
        <w:r w:rsidR="001B2F78">
          <w:rPr>
            <w:noProof/>
            <w:webHidden/>
          </w:rPr>
        </w:r>
        <w:r w:rsidR="001B2F78">
          <w:rPr>
            <w:noProof/>
            <w:webHidden/>
          </w:rPr>
          <w:fldChar w:fldCharType="separate"/>
        </w:r>
        <w:r w:rsidR="00F666FD">
          <w:rPr>
            <w:noProof/>
            <w:webHidden/>
          </w:rPr>
          <w:t>43</w:t>
        </w:r>
        <w:r w:rsidR="001B2F78">
          <w:rPr>
            <w:noProof/>
            <w:webHidden/>
          </w:rPr>
          <w:fldChar w:fldCharType="end"/>
        </w:r>
      </w:hyperlink>
    </w:p>
    <w:p w:rsidR="001B2F78" w:rsidRDefault="00CF14A0" w:rsidP="00AE5AED">
      <w:pPr>
        <w:pStyle w:val="ekillerTablosu"/>
        <w:tabs>
          <w:tab w:val="right" w:leader="dot" w:pos="8787"/>
        </w:tabs>
        <w:ind w:left="1021" w:hanging="1021"/>
        <w:jc w:val="both"/>
        <w:rPr>
          <w:rFonts w:asciiTheme="minorHAnsi" w:eastAsiaTheme="minorEastAsia" w:hAnsiTheme="minorHAnsi"/>
          <w:iCs w:val="0"/>
          <w:noProof/>
          <w:color w:val="auto"/>
          <w:sz w:val="22"/>
          <w:szCs w:val="22"/>
          <w:lang w:eastAsia="tr-TR"/>
        </w:rPr>
      </w:pPr>
      <w:hyperlink w:anchor="_Toc61617987" w:history="1">
        <w:r w:rsidR="001B2F78" w:rsidRPr="00920646">
          <w:rPr>
            <w:rStyle w:val="Kpr"/>
            <w:noProof/>
          </w:rPr>
          <w:t xml:space="preserve">Şekil 4.3. </w:t>
        </w:r>
        <w:r w:rsidR="001B2F78" w:rsidRPr="00920646">
          <w:rPr>
            <w:rStyle w:val="Kpr"/>
            <w:rFonts w:cs="Times New Roman"/>
            <w:noProof/>
          </w:rPr>
          <w:t>Yayla üvezinin liyofilize edilmiş su ve evaporate edilmiş etil alkol ekstrelerinin</w:t>
        </w:r>
        <w:r w:rsidR="001B221B">
          <w:rPr>
            <w:rStyle w:val="Kpr"/>
            <w:rFonts w:cs="Times New Roman"/>
            <w:noProof/>
          </w:rPr>
          <w:t xml:space="preserve"> </w:t>
        </w:r>
        <w:r w:rsidR="001B2F78" w:rsidRPr="00920646">
          <w:rPr>
            <w:rStyle w:val="Kpr"/>
            <w:rFonts w:cs="Times New Roman"/>
            <w:noProof/>
          </w:rPr>
          <w:t>farklı konsantrasyonlarda</w:t>
        </w:r>
        <w:r w:rsidR="00C31E5A">
          <w:rPr>
            <w:rStyle w:val="Kpr"/>
            <w:rFonts w:cs="Times New Roman"/>
            <w:noProof/>
          </w:rPr>
          <w:t xml:space="preserve">ki (10, 20 ve </w:t>
        </w:r>
        <w:r w:rsidR="004F367A">
          <w:rPr>
            <w:rStyle w:val="Kpr"/>
            <w:rFonts w:cs="Times New Roman"/>
            <w:noProof/>
          </w:rPr>
          <w:t xml:space="preserve">30 μg </w:t>
        </w:r>
        <w:r w:rsidR="001B2F78" w:rsidRPr="00920646">
          <w:rPr>
            <w:rStyle w:val="Kpr"/>
            <w:rFonts w:cs="Times New Roman"/>
            <w:noProof/>
          </w:rPr>
          <w:t>mL</w:t>
        </w:r>
        <w:r w:rsidR="004F367A" w:rsidRPr="004F367A">
          <w:rPr>
            <w:bCs/>
            <w:noProof/>
            <w:vertAlign w:val="superscript"/>
          </w:rPr>
          <w:t>-1</w:t>
        </w:r>
        <w:r w:rsidR="001B2F78" w:rsidRPr="00920646">
          <w:rPr>
            <w:rStyle w:val="Kpr"/>
            <w:rFonts w:cs="Times New Roman"/>
            <w:noProof/>
          </w:rPr>
          <w:t>) kuprik iyonlarını (Cu</w:t>
        </w:r>
        <w:r w:rsidR="001B2F78" w:rsidRPr="00920646">
          <w:rPr>
            <w:rStyle w:val="Kpr"/>
            <w:rFonts w:cs="Times New Roman"/>
            <w:noProof/>
            <w:vertAlign w:val="superscript"/>
          </w:rPr>
          <w:t>2+</w:t>
        </w:r>
        <w:r w:rsidR="001B2F78" w:rsidRPr="00920646">
          <w:rPr>
            <w:rStyle w:val="Kpr"/>
            <w:rFonts w:cs="Times New Roman"/>
            <w:noProof/>
          </w:rPr>
          <w:t>)</w:t>
        </w:r>
        <w:r w:rsidR="00CB3BC6">
          <w:rPr>
            <w:rStyle w:val="Kpr"/>
            <w:rFonts w:cs="Times New Roman"/>
            <w:noProof/>
          </w:rPr>
          <w:t xml:space="preserve"> </w:t>
        </w:r>
        <w:r w:rsidR="001B2F78" w:rsidRPr="00920646">
          <w:rPr>
            <w:rStyle w:val="Kpr"/>
            <w:rFonts w:cs="Times New Roman"/>
            <w:noProof/>
          </w:rPr>
          <w:t>indirgeme</w:t>
        </w:r>
        <w:r w:rsidR="009172BD">
          <w:rPr>
            <w:rStyle w:val="Kpr"/>
            <w:rFonts w:cs="Times New Roman"/>
            <w:noProof/>
          </w:rPr>
          <w:t xml:space="preserve"> </w:t>
        </w:r>
        <w:r w:rsidR="001B2F78" w:rsidRPr="00920646">
          <w:rPr>
            <w:rStyle w:val="Kpr"/>
            <w:rFonts w:cs="Times New Roman"/>
            <w:noProof/>
          </w:rPr>
          <w:t xml:space="preserve">aktivitelerinin </w:t>
        </w:r>
        <w:r w:rsidR="00307F19">
          <w:rPr>
            <w:rStyle w:val="Kpr"/>
            <w:rFonts w:cs="Times New Roman"/>
            <w:noProof/>
          </w:rPr>
          <w:t>sentetik</w:t>
        </w:r>
        <w:r w:rsidR="001B2F78" w:rsidRPr="00920646">
          <w:rPr>
            <w:rStyle w:val="Kpr"/>
            <w:rFonts w:cs="Times New Roman"/>
            <w:noProof/>
          </w:rPr>
          <w:t xml:space="preserve"> antioksidan olan BH</w:t>
        </w:r>
        <w:r w:rsidR="00307F19">
          <w:rPr>
            <w:rStyle w:val="Kpr"/>
            <w:rFonts w:cs="Times New Roman"/>
            <w:noProof/>
          </w:rPr>
          <w:t>T</w:t>
        </w:r>
        <w:r w:rsidR="001B2F78" w:rsidRPr="00920646">
          <w:rPr>
            <w:rStyle w:val="Kpr"/>
            <w:rFonts w:cs="Times New Roman"/>
            <w:noProof/>
          </w:rPr>
          <w:t>, BH</w:t>
        </w:r>
        <w:r w:rsidR="00307F19">
          <w:rPr>
            <w:rStyle w:val="Kpr"/>
            <w:rFonts w:cs="Times New Roman"/>
            <w:noProof/>
          </w:rPr>
          <w:t>A</w:t>
        </w:r>
        <w:r w:rsidR="001B2F78" w:rsidRPr="00920646">
          <w:rPr>
            <w:rStyle w:val="Kpr"/>
            <w:rFonts w:cs="Times New Roman"/>
            <w:noProof/>
          </w:rPr>
          <w:t xml:space="preserve">, </w:t>
        </w:r>
        <w:r w:rsidR="00307F19">
          <w:rPr>
            <w:rStyle w:val="Kpr"/>
            <w:rFonts w:cs="Times New Roman"/>
            <w:noProof/>
          </w:rPr>
          <w:t xml:space="preserve">troloks ve </w:t>
        </w:r>
        <w:r w:rsidR="001B2F78" w:rsidRPr="00920646">
          <w:rPr>
            <w:rStyle w:val="Kpr"/>
            <w:rFonts w:cs="Times New Roman"/>
            <w:noProof/>
          </w:rPr>
          <w:t>α-tokoferol</w:t>
        </w:r>
        <w:r w:rsidR="00307F19">
          <w:rPr>
            <w:rStyle w:val="Kpr"/>
            <w:rFonts w:cs="Times New Roman"/>
            <w:noProof/>
          </w:rPr>
          <w:t xml:space="preserve"> </w:t>
        </w:r>
        <w:r w:rsidR="001B2F78" w:rsidRPr="00920646">
          <w:rPr>
            <w:rStyle w:val="Kpr"/>
            <w:rFonts w:cs="Times New Roman"/>
            <w:noProof/>
          </w:rPr>
          <w:t>ile karşılaştırması</w:t>
        </w:r>
        <w:r w:rsidR="001B2F78">
          <w:rPr>
            <w:noProof/>
            <w:webHidden/>
          </w:rPr>
          <w:tab/>
        </w:r>
        <w:r w:rsidR="001B2F78">
          <w:rPr>
            <w:noProof/>
            <w:webHidden/>
          </w:rPr>
          <w:fldChar w:fldCharType="begin"/>
        </w:r>
        <w:r w:rsidR="001B2F78">
          <w:rPr>
            <w:noProof/>
            <w:webHidden/>
          </w:rPr>
          <w:instrText xml:space="preserve"> PAGEREF _Toc61617987 \h </w:instrText>
        </w:r>
        <w:r w:rsidR="001B2F78">
          <w:rPr>
            <w:noProof/>
            <w:webHidden/>
          </w:rPr>
        </w:r>
        <w:r w:rsidR="001B2F78">
          <w:rPr>
            <w:noProof/>
            <w:webHidden/>
          </w:rPr>
          <w:fldChar w:fldCharType="separate"/>
        </w:r>
        <w:r w:rsidR="00F666FD">
          <w:rPr>
            <w:noProof/>
            <w:webHidden/>
          </w:rPr>
          <w:t>44</w:t>
        </w:r>
        <w:r w:rsidR="001B2F78">
          <w:rPr>
            <w:noProof/>
            <w:webHidden/>
          </w:rPr>
          <w:fldChar w:fldCharType="end"/>
        </w:r>
      </w:hyperlink>
    </w:p>
    <w:p w:rsidR="001B2F78" w:rsidRDefault="00CF14A0" w:rsidP="00AE5AED">
      <w:pPr>
        <w:pStyle w:val="ekillerTablosu"/>
        <w:tabs>
          <w:tab w:val="right" w:leader="dot" w:pos="8777"/>
        </w:tabs>
        <w:ind w:left="1021" w:hanging="1021"/>
        <w:jc w:val="both"/>
        <w:rPr>
          <w:rFonts w:asciiTheme="minorHAnsi" w:eastAsiaTheme="minorEastAsia" w:hAnsiTheme="minorHAnsi"/>
          <w:iCs w:val="0"/>
          <w:noProof/>
          <w:color w:val="auto"/>
          <w:sz w:val="22"/>
          <w:szCs w:val="22"/>
          <w:lang w:eastAsia="tr-TR"/>
        </w:rPr>
      </w:pPr>
      <w:hyperlink w:anchor="_Toc61617988" w:history="1">
        <w:r w:rsidR="001B2F78" w:rsidRPr="00920646">
          <w:rPr>
            <w:rStyle w:val="Kpr"/>
            <w:noProof/>
          </w:rPr>
          <w:t>Şekil 4.4.</w:t>
        </w:r>
        <w:r w:rsidR="001B2F78" w:rsidRPr="00920646">
          <w:rPr>
            <w:rStyle w:val="Kpr"/>
            <w:rFonts w:cs="Times New Roman"/>
            <w:noProof/>
          </w:rPr>
          <w:t xml:space="preserve"> Farklı</w:t>
        </w:r>
        <w:r w:rsidR="004F367A">
          <w:rPr>
            <w:rStyle w:val="Kpr"/>
            <w:rFonts w:cs="Times New Roman"/>
            <w:noProof/>
          </w:rPr>
          <w:t xml:space="preserve"> konsantrasyonlardaki (</w:t>
        </w:r>
        <w:r w:rsidR="00C31E5A">
          <w:rPr>
            <w:rStyle w:val="Kpr"/>
            <w:rFonts w:cs="Times New Roman"/>
            <w:noProof/>
          </w:rPr>
          <w:t xml:space="preserve">10, 20 ve </w:t>
        </w:r>
        <w:r w:rsidR="004F367A">
          <w:rPr>
            <w:rStyle w:val="Kpr"/>
            <w:rFonts w:cs="Times New Roman"/>
            <w:noProof/>
          </w:rPr>
          <w:t xml:space="preserve">30 μg </w:t>
        </w:r>
        <w:r w:rsidR="001B2F78" w:rsidRPr="00920646">
          <w:rPr>
            <w:rStyle w:val="Kpr"/>
            <w:rFonts w:cs="Times New Roman"/>
            <w:noProof/>
          </w:rPr>
          <w:t>mL</w:t>
        </w:r>
        <w:r w:rsidR="004F367A" w:rsidRPr="004F367A">
          <w:rPr>
            <w:bCs/>
            <w:noProof/>
            <w:vertAlign w:val="superscript"/>
          </w:rPr>
          <w:t>-1</w:t>
        </w:r>
        <w:r w:rsidR="001B2F78" w:rsidRPr="00920646">
          <w:rPr>
            <w:rStyle w:val="Kpr"/>
            <w:rFonts w:cs="Times New Roman"/>
            <w:noProof/>
          </w:rPr>
          <w:t>) yayla üvezinin liyofilize edilmiş su ve evaporate edilmiş etil alkol ekstrelerinin ferrik iyonlarını (Fe</w:t>
        </w:r>
        <w:r w:rsidR="001B2F78" w:rsidRPr="00920646">
          <w:rPr>
            <w:rStyle w:val="Kpr"/>
            <w:rFonts w:cs="Times New Roman"/>
            <w:noProof/>
            <w:vertAlign w:val="superscript"/>
          </w:rPr>
          <w:t>3+</w:t>
        </w:r>
        <w:r w:rsidR="001B2F78" w:rsidRPr="00920646">
          <w:rPr>
            <w:rStyle w:val="Kpr"/>
            <w:rFonts w:cs="Times New Roman"/>
            <w:noProof/>
          </w:rPr>
          <w:t>) indirgeme kuvvetinin standart antioksidanlar (BHA, BHT, α-tokoferol ve troloks) ile karşılaştırması</w:t>
        </w:r>
        <w:r w:rsidR="001B2F78">
          <w:rPr>
            <w:noProof/>
            <w:webHidden/>
          </w:rPr>
          <w:tab/>
        </w:r>
        <w:r w:rsidR="001B2F78">
          <w:rPr>
            <w:noProof/>
            <w:webHidden/>
          </w:rPr>
          <w:fldChar w:fldCharType="begin"/>
        </w:r>
        <w:r w:rsidR="001B2F78">
          <w:rPr>
            <w:noProof/>
            <w:webHidden/>
          </w:rPr>
          <w:instrText xml:space="preserve"> PAGEREF _Toc61617988 \h </w:instrText>
        </w:r>
        <w:r w:rsidR="001B2F78">
          <w:rPr>
            <w:noProof/>
            <w:webHidden/>
          </w:rPr>
        </w:r>
        <w:r w:rsidR="001B2F78">
          <w:rPr>
            <w:noProof/>
            <w:webHidden/>
          </w:rPr>
          <w:fldChar w:fldCharType="separate"/>
        </w:r>
        <w:r w:rsidR="00F666FD">
          <w:rPr>
            <w:noProof/>
            <w:webHidden/>
          </w:rPr>
          <w:t>45</w:t>
        </w:r>
        <w:r w:rsidR="001B2F78">
          <w:rPr>
            <w:noProof/>
            <w:webHidden/>
          </w:rPr>
          <w:fldChar w:fldCharType="end"/>
        </w:r>
      </w:hyperlink>
    </w:p>
    <w:p w:rsidR="001B2F78" w:rsidRDefault="00CF14A0" w:rsidP="0002498D">
      <w:pPr>
        <w:pStyle w:val="ekillerTablosu"/>
        <w:tabs>
          <w:tab w:val="right" w:leader="dot" w:pos="8777"/>
        </w:tabs>
        <w:ind w:left="1077" w:hanging="1077"/>
        <w:jc w:val="both"/>
        <w:rPr>
          <w:rFonts w:asciiTheme="minorHAnsi" w:eastAsiaTheme="minorEastAsia" w:hAnsiTheme="minorHAnsi"/>
          <w:iCs w:val="0"/>
          <w:noProof/>
          <w:color w:val="auto"/>
          <w:sz w:val="22"/>
          <w:szCs w:val="22"/>
          <w:lang w:eastAsia="tr-TR"/>
        </w:rPr>
      </w:pPr>
      <w:hyperlink w:anchor="_Toc61617989" w:history="1">
        <w:r w:rsidR="001B2F78" w:rsidRPr="00920646">
          <w:rPr>
            <w:rStyle w:val="Kpr"/>
            <w:noProof/>
          </w:rPr>
          <w:t>Şekil 4.5.</w:t>
        </w:r>
        <w:r w:rsidR="001B2F78" w:rsidRPr="00920646">
          <w:rPr>
            <w:rStyle w:val="Kpr"/>
            <w:rFonts w:cs="Times New Roman"/>
            <w:noProof/>
          </w:rPr>
          <w:t xml:space="preserve"> Farklı konsantrasyonlardaki yayla üvezinin liyofilize edilmiş su ve evaporate </w:t>
        </w:r>
        <w:r w:rsidR="00AE5AED">
          <w:rPr>
            <w:rStyle w:val="Kpr"/>
            <w:rFonts w:cs="Times New Roman"/>
            <w:noProof/>
          </w:rPr>
          <w:t xml:space="preserve">  </w:t>
        </w:r>
        <w:r w:rsidR="001B2F78" w:rsidRPr="00920646">
          <w:rPr>
            <w:rStyle w:val="Kpr"/>
            <w:rFonts w:cs="Times New Roman"/>
            <w:noProof/>
          </w:rPr>
          <w:t>edilmiş etil alkol ekstraksiyonlarının, FRAP metoduna göre indirgeme aktivitelerinin birer standart antioksidan olan BHA, BHT, α-tokoferol ve troloks ile karşılaştırması</w:t>
        </w:r>
        <w:r w:rsidR="001B2F78">
          <w:rPr>
            <w:noProof/>
            <w:webHidden/>
          </w:rPr>
          <w:tab/>
        </w:r>
        <w:r w:rsidR="001B2F78">
          <w:rPr>
            <w:noProof/>
            <w:webHidden/>
          </w:rPr>
          <w:fldChar w:fldCharType="begin"/>
        </w:r>
        <w:r w:rsidR="001B2F78">
          <w:rPr>
            <w:noProof/>
            <w:webHidden/>
          </w:rPr>
          <w:instrText xml:space="preserve"> PAGEREF _Toc61617989 \h </w:instrText>
        </w:r>
        <w:r w:rsidR="001B2F78">
          <w:rPr>
            <w:noProof/>
            <w:webHidden/>
          </w:rPr>
        </w:r>
        <w:r w:rsidR="001B2F78">
          <w:rPr>
            <w:noProof/>
            <w:webHidden/>
          </w:rPr>
          <w:fldChar w:fldCharType="separate"/>
        </w:r>
        <w:r w:rsidR="00F666FD">
          <w:rPr>
            <w:noProof/>
            <w:webHidden/>
          </w:rPr>
          <w:t>46</w:t>
        </w:r>
        <w:r w:rsidR="001B2F78">
          <w:rPr>
            <w:noProof/>
            <w:webHidden/>
          </w:rPr>
          <w:fldChar w:fldCharType="end"/>
        </w:r>
      </w:hyperlink>
    </w:p>
    <w:p w:rsidR="001B2F78" w:rsidRDefault="00CF14A0" w:rsidP="006A1C62">
      <w:pPr>
        <w:pStyle w:val="ekillerTablosu"/>
        <w:tabs>
          <w:tab w:val="left" w:pos="567"/>
          <w:tab w:val="right" w:leader="dot" w:pos="8777"/>
        </w:tabs>
        <w:ind w:left="1077" w:hanging="1077"/>
        <w:jc w:val="both"/>
        <w:rPr>
          <w:rFonts w:asciiTheme="minorHAnsi" w:eastAsiaTheme="minorEastAsia" w:hAnsiTheme="minorHAnsi"/>
          <w:iCs w:val="0"/>
          <w:noProof/>
          <w:color w:val="auto"/>
          <w:sz w:val="22"/>
          <w:szCs w:val="22"/>
          <w:lang w:eastAsia="tr-TR"/>
        </w:rPr>
      </w:pPr>
      <w:hyperlink w:anchor="_Toc61617990" w:history="1">
        <w:r w:rsidR="001B2F78" w:rsidRPr="00920646">
          <w:rPr>
            <w:rStyle w:val="Kpr"/>
            <w:noProof/>
          </w:rPr>
          <w:t xml:space="preserve">Şekil 4.6. </w:t>
        </w:r>
        <w:r w:rsidR="001B2F78" w:rsidRPr="00920646">
          <w:rPr>
            <w:rStyle w:val="Kpr"/>
            <w:rFonts w:cs="Times New Roman"/>
            <w:noProof/>
          </w:rPr>
          <w:t xml:space="preserve">Yayla üvezinin liyofilize edilmiş su ve evaporate edilmiş etil alkol ekstresinin </w:t>
        </w:r>
        <w:r w:rsidR="00C31E5A">
          <w:rPr>
            <w:rStyle w:val="Kpr"/>
            <w:rFonts w:cs="Times New Roman"/>
            <w:noProof/>
          </w:rPr>
          <w:t xml:space="preserve">farklı konsantrasyonlardaki (10, 20 ve </w:t>
        </w:r>
        <w:r w:rsidR="001B2F78" w:rsidRPr="00920646">
          <w:rPr>
            <w:rStyle w:val="Kpr"/>
            <w:rFonts w:cs="Times New Roman"/>
            <w:noProof/>
          </w:rPr>
          <w:t xml:space="preserve">30 </w:t>
        </w:r>
        <w:r w:rsidR="004F367A">
          <w:rPr>
            <w:rStyle w:val="Kpr"/>
            <w:rFonts w:cs="Times New Roman"/>
            <w:noProof/>
          </w:rPr>
          <w:t xml:space="preserve">μg </w:t>
        </w:r>
        <w:r w:rsidR="001B2F78" w:rsidRPr="00920646">
          <w:rPr>
            <w:rStyle w:val="Kpr"/>
            <w:rFonts w:cs="Times New Roman"/>
            <w:noProof/>
          </w:rPr>
          <w:t>mL</w:t>
        </w:r>
        <w:r w:rsidR="004F367A" w:rsidRPr="004F367A">
          <w:rPr>
            <w:bCs/>
            <w:noProof/>
            <w:vertAlign w:val="superscript"/>
          </w:rPr>
          <w:t>-1</w:t>
        </w:r>
        <w:r w:rsidR="001B2F78" w:rsidRPr="00920646">
          <w:rPr>
            <w:rStyle w:val="Kpr"/>
            <w:rFonts w:cs="Times New Roman"/>
            <w:noProof/>
          </w:rPr>
          <w:t>) DPPH serbest radikali giderme aktivitelerinin standart antioksidan olan BHA, BHT, α-tokoferol ve troloks ile karşılaştırması</w:t>
        </w:r>
        <w:r w:rsidR="001B2F78">
          <w:rPr>
            <w:noProof/>
            <w:webHidden/>
          </w:rPr>
          <w:tab/>
        </w:r>
        <w:r w:rsidR="001B2F78">
          <w:rPr>
            <w:noProof/>
            <w:webHidden/>
          </w:rPr>
          <w:fldChar w:fldCharType="begin"/>
        </w:r>
        <w:r w:rsidR="001B2F78">
          <w:rPr>
            <w:noProof/>
            <w:webHidden/>
          </w:rPr>
          <w:instrText xml:space="preserve"> PAGEREF _Toc61617990 \h </w:instrText>
        </w:r>
        <w:r w:rsidR="001B2F78">
          <w:rPr>
            <w:noProof/>
            <w:webHidden/>
          </w:rPr>
        </w:r>
        <w:r w:rsidR="001B2F78">
          <w:rPr>
            <w:noProof/>
            <w:webHidden/>
          </w:rPr>
          <w:fldChar w:fldCharType="separate"/>
        </w:r>
        <w:r w:rsidR="00F666FD">
          <w:rPr>
            <w:noProof/>
            <w:webHidden/>
          </w:rPr>
          <w:t>48</w:t>
        </w:r>
        <w:r w:rsidR="001B2F78">
          <w:rPr>
            <w:noProof/>
            <w:webHidden/>
          </w:rPr>
          <w:fldChar w:fldCharType="end"/>
        </w:r>
      </w:hyperlink>
    </w:p>
    <w:p w:rsidR="001B2F78" w:rsidRDefault="00CF14A0" w:rsidP="0002498D">
      <w:pPr>
        <w:pStyle w:val="ekillerTablosu"/>
        <w:tabs>
          <w:tab w:val="right" w:leader="dot" w:pos="8777"/>
        </w:tabs>
        <w:ind w:left="1077" w:hanging="1077"/>
        <w:jc w:val="both"/>
        <w:rPr>
          <w:rFonts w:asciiTheme="minorHAnsi" w:eastAsiaTheme="minorEastAsia" w:hAnsiTheme="minorHAnsi"/>
          <w:iCs w:val="0"/>
          <w:noProof/>
          <w:color w:val="auto"/>
          <w:sz w:val="22"/>
          <w:szCs w:val="22"/>
          <w:lang w:eastAsia="tr-TR"/>
        </w:rPr>
      </w:pPr>
      <w:hyperlink w:anchor="_Toc61617991" w:history="1">
        <w:r w:rsidR="001B2F78" w:rsidRPr="00920646">
          <w:rPr>
            <w:rStyle w:val="Kpr"/>
            <w:noProof/>
          </w:rPr>
          <w:t>Şekil 4.7.</w:t>
        </w:r>
        <w:r w:rsidR="001B2F78" w:rsidRPr="00920646">
          <w:rPr>
            <w:rStyle w:val="Kpr"/>
            <w:rFonts w:cs="Times New Roman"/>
            <w:noProof/>
          </w:rPr>
          <w:t xml:space="preserve"> Yayla üvezinin liyofilize edilmiş su ve evaporate edilmiş etil alkol ekstrelerinin farklı konsantrasyonlarda (10</w:t>
        </w:r>
        <w:r w:rsidR="00C31E5A">
          <w:rPr>
            <w:rStyle w:val="Kpr"/>
            <w:rFonts w:cs="Times New Roman"/>
            <w:noProof/>
          </w:rPr>
          <w:t xml:space="preserve">, </w:t>
        </w:r>
        <w:r w:rsidR="001B2F78" w:rsidRPr="00920646">
          <w:rPr>
            <w:rStyle w:val="Kpr"/>
            <w:rFonts w:cs="Times New Roman"/>
            <w:noProof/>
          </w:rPr>
          <w:t>20</w:t>
        </w:r>
        <w:r w:rsidR="00C31E5A">
          <w:rPr>
            <w:rStyle w:val="Kpr"/>
            <w:rFonts w:cs="Times New Roman"/>
            <w:noProof/>
          </w:rPr>
          <w:t xml:space="preserve"> ve </w:t>
        </w:r>
        <w:r w:rsidR="004F367A">
          <w:rPr>
            <w:rStyle w:val="Kpr"/>
            <w:rFonts w:cs="Times New Roman"/>
            <w:noProof/>
          </w:rPr>
          <w:t xml:space="preserve">30 µg </w:t>
        </w:r>
        <w:r w:rsidR="001B2F78" w:rsidRPr="00920646">
          <w:rPr>
            <w:rStyle w:val="Kpr"/>
            <w:rFonts w:cs="Times New Roman"/>
            <w:noProof/>
          </w:rPr>
          <w:t>mL</w:t>
        </w:r>
        <w:r w:rsidR="004F367A" w:rsidRPr="004F367A">
          <w:rPr>
            <w:bCs/>
            <w:noProof/>
            <w:vertAlign w:val="superscript"/>
          </w:rPr>
          <w:t>-1</w:t>
        </w:r>
        <w:r w:rsidR="001B2F78" w:rsidRPr="00920646">
          <w:rPr>
            <w:rStyle w:val="Kpr"/>
            <w:rFonts w:cs="Times New Roman"/>
            <w:noProof/>
          </w:rPr>
          <w:t>) DMPD</w:t>
        </w:r>
        <w:r w:rsidR="001B2F78" w:rsidRPr="004F367A">
          <w:rPr>
            <w:rStyle w:val="Kpr"/>
            <w:rFonts w:cs="Times New Roman"/>
            <w:noProof/>
            <w:vertAlign w:val="superscript"/>
          </w:rPr>
          <w:t>·+</w:t>
        </w:r>
        <w:r w:rsidR="001B2F78" w:rsidRPr="00920646">
          <w:rPr>
            <w:rStyle w:val="Kpr"/>
            <w:rFonts w:cs="Times New Roman"/>
            <w:noProof/>
          </w:rPr>
          <w:t xml:space="preserve"> giderme aktivitelerinin </w:t>
        </w:r>
        <w:r w:rsidR="000902F2">
          <w:rPr>
            <w:rStyle w:val="Kpr"/>
            <w:rFonts w:cs="Times New Roman"/>
            <w:noProof/>
          </w:rPr>
          <w:t>sentetik</w:t>
        </w:r>
        <w:r w:rsidR="001B2F78" w:rsidRPr="00920646">
          <w:rPr>
            <w:rStyle w:val="Kpr"/>
            <w:rFonts w:cs="Times New Roman"/>
            <w:noProof/>
          </w:rPr>
          <w:t xml:space="preserve"> antioksidan olan </w:t>
        </w:r>
        <w:r w:rsidR="000902F2" w:rsidRPr="000902F2">
          <w:rPr>
            <w:rStyle w:val="Kpr"/>
            <w:rFonts w:cs="Times New Roman"/>
            <w:noProof/>
          </w:rPr>
          <w:t>troloks</w:t>
        </w:r>
        <w:r w:rsidR="000902F2">
          <w:rPr>
            <w:rStyle w:val="Kpr"/>
            <w:rFonts w:cs="Times New Roman"/>
            <w:noProof/>
          </w:rPr>
          <w:t xml:space="preserve"> ve </w:t>
        </w:r>
        <w:r w:rsidR="001B2F78" w:rsidRPr="00920646">
          <w:rPr>
            <w:rStyle w:val="Kpr"/>
            <w:rFonts w:cs="Times New Roman"/>
            <w:noProof/>
          </w:rPr>
          <w:t>BHA ile mukayese edilmesi</w:t>
        </w:r>
        <w:r w:rsidR="00C31E5A">
          <w:rPr>
            <w:noProof/>
            <w:webHidden/>
          </w:rPr>
          <w:t>………………………………………………………………………..</w:t>
        </w:r>
        <w:r w:rsidR="001B2F78">
          <w:rPr>
            <w:noProof/>
            <w:webHidden/>
          </w:rPr>
          <w:fldChar w:fldCharType="begin"/>
        </w:r>
        <w:r w:rsidR="001B2F78">
          <w:rPr>
            <w:noProof/>
            <w:webHidden/>
          </w:rPr>
          <w:instrText xml:space="preserve"> PAGEREF _Toc61617991 \h </w:instrText>
        </w:r>
        <w:r w:rsidR="001B2F78">
          <w:rPr>
            <w:noProof/>
            <w:webHidden/>
          </w:rPr>
        </w:r>
        <w:r w:rsidR="001B2F78">
          <w:rPr>
            <w:noProof/>
            <w:webHidden/>
          </w:rPr>
          <w:fldChar w:fldCharType="separate"/>
        </w:r>
        <w:r w:rsidR="00F666FD">
          <w:rPr>
            <w:noProof/>
            <w:webHidden/>
          </w:rPr>
          <w:t>49</w:t>
        </w:r>
        <w:r w:rsidR="001B2F78">
          <w:rPr>
            <w:noProof/>
            <w:webHidden/>
          </w:rPr>
          <w:fldChar w:fldCharType="end"/>
        </w:r>
      </w:hyperlink>
    </w:p>
    <w:p w:rsidR="001B2F78" w:rsidRDefault="00CF14A0" w:rsidP="0002498D">
      <w:pPr>
        <w:pStyle w:val="ekillerTablosu"/>
        <w:tabs>
          <w:tab w:val="right" w:leader="dot" w:pos="8777"/>
        </w:tabs>
        <w:ind w:left="1077" w:hanging="1077"/>
        <w:jc w:val="both"/>
        <w:rPr>
          <w:rFonts w:asciiTheme="minorHAnsi" w:eastAsiaTheme="minorEastAsia" w:hAnsiTheme="minorHAnsi"/>
          <w:iCs w:val="0"/>
          <w:noProof/>
          <w:color w:val="auto"/>
          <w:sz w:val="22"/>
          <w:szCs w:val="22"/>
          <w:lang w:eastAsia="tr-TR"/>
        </w:rPr>
      </w:pPr>
      <w:hyperlink w:anchor="_Toc61617992" w:history="1">
        <w:r w:rsidR="001B2F78" w:rsidRPr="00920646">
          <w:rPr>
            <w:rStyle w:val="Kpr"/>
            <w:noProof/>
          </w:rPr>
          <w:t xml:space="preserve">Şekil 4.8. </w:t>
        </w:r>
        <w:r w:rsidR="001B2F78" w:rsidRPr="00920646">
          <w:rPr>
            <w:rStyle w:val="Kpr"/>
            <w:rFonts w:cs="Times New Roman"/>
            <w:noProof/>
          </w:rPr>
          <w:t>Farklı konsantrasyonlardaki yayla üvezinin liyofiize edilmiş su ve evaporate edilmiş etil alkol</w:t>
        </w:r>
        <w:r w:rsidR="004F367A">
          <w:rPr>
            <w:rStyle w:val="Kpr"/>
            <w:rFonts w:cs="Times New Roman"/>
            <w:noProof/>
          </w:rPr>
          <w:t xml:space="preserve"> ekstrelerinin 10, 20 ve 30 (µg </w:t>
        </w:r>
        <w:r w:rsidR="001B2F78" w:rsidRPr="00920646">
          <w:rPr>
            <w:rStyle w:val="Kpr"/>
            <w:rFonts w:cs="Times New Roman"/>
            <w:noProof/>
          </w:rPr>
          <w:t>mL</w:t>
        </w:r>
        <w:r w:rsidR="004F367A" w:rsidRPr="004F367A">
          <w:rPr>
            <w:bCs/>
            <w:noProof/>
            <w:vertAlign w:val="superscript"/>
          </w:rPr>
          <w:t>-1</w:t>
        </w:r>
        <w:r w:rsidR="001B2F78" w:rsidRPr="00920646">
          <w:rPr>
            <w:rStyle w:val="Kpr"/>
            <w:rFonts w:cs="Times New Roman"/>
            <w:noProof/>
          </w:rPr>
          <w:t>) ABTS</w:t>
        </w:r>
        <w:r w:rsidR="001B2F78" w:rsidRPr="00920646">
          <w:rPr>
            <w:rStyle w:val="Kpr"/>
            <w:rFonts w:cs="Times New Roman"/>
            <w:noProof/>
            <w:vertAlign w:val="superscript"/>
          </w:rPr>
          <w:t>·+</w:t>
        </w:r>
        <w:r w:rsidR="001B2F78" w:rsidRPr="00920646">
          <w:rPr>
            <w:rStyle w:val="Kpr"/>
            <w:rFonts w:cs="Times New Roman"/>
            <w:noProof/>
          </w:rPr>
          <w:t xml:space="preserve"> giderme aktivitelerinin birer standart antioksidan olan BHA, BHT, α-tokoferol ve troloks ile karşılaştırması</w:t>
        </w:r>
        <w:r w:rsidR="001B2F78">
          <w:rPr>
            <w:noProof/>
            <w:webHidden/>
          </w:rPr>
          <w:tab/>
        </w:r>
        <w:r w:rsidR="001B2F78">
          <w:rPr>
            <w:noProof/>
            <w:webHidden/>
          </w:rPr>
          <w:fldChar w:fldCharType="begin"/>
        </w:r>
        <w:r w:rsidR="001B2F78">
          <w:rPr>
            <w:noProof/>
            <w:webHidden/>
          </w:rPr>
          <w:instrText xml:space="preserve"> PAGEREF _Toc61617992 \h </w:instrText>
        </w:r>
        <w:r w:rsidR="001B2F78">
          <w:rPr>
            <w:noProof/>
            <w:webHidden/>
          </w:rPr>
        </w:r>
        <w:r w:rsidR="001B2F78">
          <w:rPr>
            <w:noProof/>
            <w:webHidden/>
          </w:rPr>
          <w:fldChar w:fldCharType="separate"/>
        </w:r>
        <w:r w:rsidR="00F666FD">
          <w:rPr>
            <w:noProof/>
            <w:webHidden/>
          </w:rPr>
          <w:t>50</w:t>
        </w:r>
        <w:r w:rsidR="001B2F78">
          <w:rPr>
            <w:noProof/>
            <w:webHidden/>
          </w:rPr>
          <w:fldChar w:fldCharType="end"/>
        </w:r>
      </w:hyperlink>
    </w:p>
    <w:p w:rsidR="001B2F78" w:rsidRDefault="00CF14A0" w:rsidP="0002498D">
      <w:pPr>
        <w:pStyle w:val="ekillerTablosu"/>
        <w:tabs>
          <w:tab w:val="right" w:leader="dot" w:pos="8777"/>
        </w:tabs>
        <w:ind w:left="1134" w:hanging="1134"/>
        <w:jc w:val="both"/>
        <w:rPr>
          <w:rFonts w:asciiTheme="minorHAnsi" w:eastAsiaTheme="minorEastAsia" w:hAnsiTheme="minorHAnsi"/>
          <w:iCs w:val="0"/>
          <w:noProof/>
          <w:color w:val="auto"/>
          <w:sz w:val="22"/>
          <w:szCs w:val="22"/>
          <w:lang w:eastAsia="tr-TR"/>
        </w:rPr>
      </w:pPr>
      <w:hyperlink w:anchor="_Toc61617993" w:history="1">
        <w:r w:rsidR="001B2F78" w:rsidRPr="00920646">
          <w:rPr>
            <w:rStyle w:val="Kpr"/>
            <w:noProof/>
          </w:rPr>
          <w:t>Şekil</w:t>
        </w:r>
        <w:r w:rsidR="004409A6">
          <w:rPr>
            <w:rStyle w:val="Kpr"/>
            <w:noProof/>
          </w:rPr>
          <w:t xml:space="preserve"> </w:t>
        </w:r>
        <w:r w:rsidR="001B2F78" w:rsidRPr="00920646">
          <w:rPr>
            <w:rStyle w:val="Kpr"/>
            <w:noProof/>
          </w:rPr>
          <w:t xml:space="preserve">4.9. </w:t>
        </w:r>
        <w:r w:rsidR="001B2F78" w:rsidRPr="00920646">
          <w:rPr>
            <w:rStyle w:val="Kpr"/>
            <w:rFonts w:cs="Times New Roman"/>
            <w:noProof/>
          </w:rPr>
          <w:t>Yayla üvezinin liyofilize edilmiş su ekstresi ile evaporate ediilmiş etil alkol ekstrelerinin, BHA, BHT,</w:t>
        </w:r>
        <w:r w:rsidR="004F367A">
          <w:rPr>
            <w:rStyle w:val="Kpr"/>
            <w:rFonts w:cs="Times New Roman"/>
            <w:noProof/>
          </w:rPr>
          <w:t xml:space="preserve"> α-tokoferol ve troloksun 10 μg </w:t>
        </w:r>
        <w:r w:rsidR="001B2F78" w:rsidRPr="00920646">
          <w:rPr>
            <w:rStyle w:val="Kpr"/>
            <w:rFonts w:cs="Times New Roman"/>
            <w:noProof/>
          </w:rPr>
          <w:t>mL</w:t>
        </w:r>
        <w:r w:rsidR="004F367A" w:rsidRPr="004F367A">
          <w:rPr>
            <w:bCs/>
            <w:noProof/>
            <w:vertAlign w:val="superscript"/>
          </w:rPr>
          <w:t>-1</w:t>
        </w:r>
        <w:r w:rsidR="004F367A">
          <w:rPr>
            <w:bCs/>
            <w:noProof/>
          </w:rPr>
          <w:t xml:space="preserve"> </w:t>
        </w:r>
        <w:r w:rsidR="001B2F78" w:rsidRPr="00920646">
          <w:rPr>
            <w:rStyle w:val="Kpr"/>
            <w:rFonts w:cs="Times New Roman"/>
            <w:noProof/>
          </w:rPr>
          <w:t xml:space="preserve"> konsantrasyonunda bipiridil reaktifi ile metal şelatlama aktivite yüzdeleri</w:t>
        </w:r>
        <w:r w:rsidR="001B2F78">
          <w:rPr>
            <w:noProof/>
            <w:webHidden/>
          </w:rPr>
          <w:tab/>
        </w:r>
        <w:r w:rsidR="001B2F78">
          <w:rPr>
            <w:noProof/>
            <w:webHidden/>
          </w:rPr>
          <w:fldChar w:fldCharType="begin"/>
        </w:r>
        <w:r w:rsidR="001B2F78">
          <w:rPr>
            <w:noProof/>
            <w:webHidden/>
          </w:rPr>
          <w:instrText xml:space="preserve"> PAGEREF _Toc61617993 \h </w:instrText>
        </w:r>
        <w:r w:rsidR="001B2F78">
          <w:rPr>
            <w:noProof/>
            <w:webHidden/>
          </w:rPr>
        </w:r>
        <w:r w:rsidR="001B2F78">
          <w:rPr>
            <w:noProof/>
            <w:webHidden/>
          </w:rPr>
          <w:fldChar w:fldCharType="separate"/>
        </w:r>
        <w:r w:rsidR="00F666FD">
          <w:rPr>
            <w:noProof/>
            <w:webHidden/>
          </w:rPr>
          <w:t>51</w:t>
        </w:r>
        <w:r w:rsidR="001B2F78">
          <w:rPr>
            <w:noProof/>
            <w:webHidden/>
          </w:rPr>
          <w:fldChar w:fldCharType="end"/>
        </w:r>
      </w:hyperlink>
    </w:p>
    <w:p w:rsidR="001B2F78" w:rsidRDefault="00CF14A0" w:rsidP="00A47B91">
      <w:pPr>
        <w:pStyle w:val="ekillerTablosu"/>
        <w:tabs>
          <w:tab w:val="right" w:leader="dot" w:pos="8777"/>
        </w:tabs>
        <w:ind w:left="1134" w:hanging="1134"/>
        <w:jc w:val="both"/>
        <w:rPr>
          <w:rFonts w:asciiTheme="minorHAnsi" w:eastAsiaTheme="minorEastAsia" w:hAnsiTheme="minorHAnsi"/>
          <w:iCs w:val="0"/>
          <w:noProof/>
          <w:color w:val="auto"/>
          <w:sz w:val="22"/>
          <w:szCs w:val="22"/>
          <w:lang w:eastAsia="tr-TR"/>
        </w:rPr>
      </w:pPr>
      <w:hyperlink w:anchor="_Toc61617995" w:history="1">
        <w:r w:rsidR="001B2F78" w:rsidRPr="00920646">
          <w:rPr>
            <w:rStyle w:val="Kpr"/>
            <w:noProof/>
          </w:rPr>
          <w:t>Şekil 4.1</w:t>
        </w:r>
        <w:r w:rsidR="00155970">
          <w:rPr>
            <w:rStyle w:val="Kpr"/>
            <w:noProof/>
          </w:rPr>
          <w:t>0</w:t>
        </w:r>
        <w:r w:rsidR="001B2F78" w:rsidRPr="00920646">
          <w:rPr>
            <w:rStyle w:val="Kpr"/>
            <w:noProof/>
          </w:rPr>
          <w:t>. Yayla üvezinin liyofilize edilmiş su ve evaporate edilmiş etil alkol ekstrelerinin total antioksidan aktivitesini</w:t>
        </w:r>
        <w:r w:rsidR="004F367A">
          <w:rPr>
            <w:rStyle w:val="Kpr"/>
            <w:noProof/>
          </w:rPr>
          <w:t xml:space="preserve">n aynı konsantrasyondaki (20 μg </w:t>
        </w:r>
        <w:r w:rsidR="001B2F78" w:rsidRPr="00920646">
          <w:rPr>
            <w:rStyle w:val="Kpr"/>
            <w:noProof/>
          </w:rPr>
          <w:t>mL</w:t>
        </w:r>
        <w:r w:rsidR="004F367A" w:rsidRPr="004F367A">
          <w:rPr>
            <w:bCs/>
            <w:noProof/>
            <w:vertAlign w:val="superscript"/>
          </w:rPr>
          <w:t>-1</w:t>
        </w:r>
        <w:r w:rsidR="001B2F78" w:rsidRPr="00920646">
          <w:rPr>
            <w:rStyle w:val="Kpr"/>
            <w:noProof/>
          </w:rPr>
          <w:t>) standart antioksidan olan α-tokoferol, troloks, BHT ve BHA ile karşılaştırması</w:t>
        </w:r>
        <w:r w:rsidR="001B2F78">
          <w:rPr>
            <w:noProof/>
            <w:webHidden/>
          </w:rPr>
          <w:tab/>
        </w:r>
        <w:r w:rsidR="001B2F78">
          <w:rPr>
            <w:noProof/>
            <w:webHidden/>
          </w:rPr>
          <w:fldChar w:fldCharType="begin"/>
        </w:r>
        <w:r w:rsidR="001B2F78">
          <w:rPr>
            <w:noProof/>
            <w:webHidden/>
          </w:rPr>
          <w:instrText xml:space="preserve"> PAGEREF _Toc61617995 \h </w:instrText>
        </w:r>
        <w:r w:rsidR="001B2F78">
          <w:rPr>
            <w:noProof/>
            <w:webHidden/>
          </w:rPr>
        </w:r>
        <w:r w:rsidR="001B2F78">
          <w:rPr>
            <w:noProof/>
            <w:webHidden/>
          </w:rPr>
          <w:fldChar w:fldCharType="separate"/>
        </w:r>
        <w:r w:rsidR="00F666FD">
          <w:rPr>
            <w:noProof/>
            <w:webHidden/>
          </w:rPr>
          <w:t>52</w:t>
        </w:r>
        <w:r w:rsidR="001B2F78">
          <w:rPr>
            <w:noProof/>
            <w:webHidden/>
          </w:rPr>
          <w:fldChar w:fldCharType="end"/>
        </w:r>
      </w:hyperlink>
    </w:p>
    <w:p w:rsidR="00AE5AED" w:rsidRPr="0002498D" w:rsidRDefault="001B2F78" w:rsidP="004409A6">
      <w:pPr>
        <w:tabs>
          <w:tab w:val="left" w:pos="426"/>
        </w:tabs>
        <w:ind w:firstLine="0"/>
        <w:rPr>
          <w:noProof/>
        </w:rPr>
      </w:pPr>
      <w:r>
        <w:fldChar w:fldCharType="end"/>
      </w:r>
      <w:r w:rsidR="00AE5AED">
        <w:rPr>
          <w:rFonts w:eastAsia="Times New Roman"/>
        </w:rPr>
        <w:fldChar w:fldCharType="begin"/>
      </w:r>
      <w:r w:rsidR="00AE5AED">
        <w:rPr>
          <w:rFonts w:eastAsia="Times New Roman"/>
        </w:rPr>
        <w:instrText xml:space="preserve"> TOC \h \z \c "Şekil 5." </w:instrText>
      </w:r>
      <w:r w:rsidR="00AE5AED">
        <w:rPr>
          <w:rFonts w:eastAsia="Times New Roman"/>
        </w:rPr>
        <w:fldChar w:fldCharType="separate"/>
      </w:r>
      <w:hyperlink w:anchor="_Toc61620525" w:history="1">
        <w:r w:rsidR="00AE5AED" w:rsidRPr="00845763">
          <w:rPr>
            <w:rStyle w:val="Kpr"/>
            <w:noProof/>
          </w:rPr>
          <w:t xml:space="preserve">Şekil 5.1. </w:t>
        </w:r>
        <w:r w:rsidR="00A47B91">
          <w:rPr>
            <w:rStyle w:val="Kpr"/>
            <w:noProof/>
          </w:rPr>
          <w:t xml:space="preserve">   </w:t>
        </w:r>
        <w:r w:rsidR="00CB254A">
          <w:rPr>
            <w:rStyle w:val="Kpr"/>
            <w:noProof/>
          </w:rPr>
          <w:t>Gallik asidin açık</w:t>
        </w:r>
        <w:r w:rsidR="00AE5AED" w:rsidRPr="00845763">
          <w:rPr>
            <w:rStyle w:val="Kpr"/>
            <w:noProof/>
          </w:rPr>
          <w:t xml:space="preserve"> yapısı</w:t>
        </w:r>
        <w:r w:rsidR="00CB254A">
          <w:rPr>
            <w:rStyle w:val="Kpr"/>
            <w:noProof/>
          </w:rPr>
          <w:t>……</w:t>
        </w:r>
        <w:r w:rsidR="0002498D">
          <w:rPr>
            <w:rStyle w:val="Kpr"/>
            <w:noProof/>
          </w:rPr>
          <w:t>………………</w:t>
        </w:r>
        <w:r w:rsidR="0002498D" w:rsidRPr="00800339">
          <w:rPr>
            <w:rStyle w:val="Kpr"/>
            <w:noProof/>
          </w:rPr>
          <w:t>……………</w:t>
        </w:r>
        <w:r w:rsidR="0002498D">
          <w:rPr>
            <w:rStyle w:val="Kpr"/>
            <w:noProof/>
          </w:rPr>
          <w:t>……………...</w:t>
        </w:r>
        <w:r w:rsidR="00A47B91">
          <w:rPr>
            <w:rStyle w:val="Kpr"/>
            <w:noProof/>
          </w:rPr>
          <w:t>.....</w:t>
        </w:r>
        <w:r w:rsidR="004409A6">
          <w:rPr>
            <w:rStyle w:val="Kpr"/>
            <w:noProof/>
          </w:rPr>
          <w:t>....</w:t>
        </w:r>
        <w:r w:rsidR="00AE5AED">
          <w:rPr>
            <w:noProof/>
            <w:webHidden/>
          </w:rPr>
          <w:fldChar w:fldCharType="begin"/>
        </w:r>
        <w:r w:rsidR="00AE5AED">
          <w:rPr>
            <w:noProof/>
            <w:webHidden/>
          </w:rPr>
          <w:instrText xml:space="preserve"> PAGEREF _Toc61620525 \h </w:instrText>
        </w:r>
        <w:r w:rsidR="00AE5AED">
          <w:rPr>
            <w:noProof/>
            <w:webHidden/>
          </w:rPr>
        </w:r>
        <w:r w:rsidR="00AE5AED">
          <w:rPr>
            <w:noProof/>
            <w:webHidden/>
          </w:rPr>
          <w:fldChar w:fldCharType="separate"/>
        </w:r>
        <w:r w:rsidR="00F666FD">
          <w:rPr>
            <w:noProof/>
            <w:webHidden/>
          </w:rPr>
          <w:t>56</w:t>
        </w:r>
        <w:r w:rsidR="00AE5AED">
          <w:rPr>
            <w:noProof/>
            <w:webHidden/>
          </w:rPr>
          <w:fldChar w:fldCharType="end"/>
        </w:r>
      </w:hyperlink>
    </w:p>
    <w:p w:rsidR="00AE5AED" w:rsidRDefault="00CF14A0" w:rsidP="004409A6">
      <w:pPr>
        <w:pStyle w:val="ekillerTablosu"/>
        <w:tabs>
          <w:tab w:val="left" w:pos="567"/>
          <w:tab w:val="left" w:pos="1134"/>
          <w:tab w:val="right" w:leader="dot" w:pos="8777"/>
        </w:tabs>
        <w:rPr>
          <w:rFonts w:asciiTheme="minorHAnsi" w:eastAsiaTheme="minorEastAsia" w:hAnsiTheme="minorHAnsi"/>
          <w:iCs w:val="0"/>
          <w:noProof/>
          <w:color w:val="auto"/>
          <w:sz w:val="22"/>
          <w:szCs w:val="22"/>
          <w:lang w:eastAsia="tr-TR"/>
        </w:rPr>
      </w:pPr>
      <w:hyperlink w:anchor="_Toc61620526" w:history="1">
        <w:r w:rsidR="00AE5AED" w:rsidRPr="00845763">
          <w:rPr>
            <w:rStyle w:val="Kpr"/>
            <w:noProof/>
          </w:rPr>
          <w:t xml:space="preserve">Şekil 5.2. </w:t>
        </w:r>
        <w:r w:rsidR="00A47B91">
          <w:rPr>
            <w:rStyle w:val="Kpr"/>
            <w:noProof/>
          </w:rPr>
          <w:t xml:space="preserve">   </w:t>
        </w:r>
        <w:r w:rsidR="00CB254A">
          <w:rPr>
            <w:rStyle w:val="Kpr"/>
            <w:noProof/>
          </w:rPr>
          <w:t xml:space="preserve">Kuersetinin açık </w:t>
        </w:r>
        <w:r w:rsidR="00AE5AED" w:rsidRPr="00845763">
          <w:rPr>
            <w:rStyle w:val="Kpr"/>
            <w:noProof/>
          </w:rPr>
          <w:t>yapısı</w:t>
        </w:r>
        <w:r w:rsidR="00AE5AED">
          <w:rPr>
            <w:noProof/>
            <w:webHidden/>
          </w:rPr>
          <w:tab/>
        </w:r>
        <w:r w:rsidR="00AE5AED">
          <w:rPr>
            <w:noProof/>
            <w:webHidden/>
          </w:rPr>
          <w:fldChar w:fldCharType="begin"/>
        </w:r>
        <w:r w:rsidR="00AE5AED">
          <w:rPr>
            <w:noProof/>
            <w:webHidden/>
          </w:rPr>
          <w:instrText xml:space="preserve"> PAGEREF _Toc61620526 \h </w:instrText>
        </w:r>
        <w:r w:rsidR="00AE5AED">
          <w:rPr>
            <w:noProof/>
            <w:webHidden/>
          </w:rPr>
        </w:r>
        <w:r w:rsidR="00AE5AED">
          <w:rPr>
            <w:noProof/>
            <w:webHidden/>
          </w:rPr>
          <w:fldChar w:fldCharType="separate"/>
        </w:r>
        <w:r w:rsidR="00F666FD">
          <w:rPr>
            <w:noProof/>
            <w:webHidden/>
          </w:rPr>
          <w:t>56</w:t>
        </w:r>
        <w:r w:rsidR="00AE5AED">
          <w:rPr>
            <w:noProof/>
            <w:webHidden/>
          </w:rPr>
          <w:fldChar w:fldCharType="end"/>
        </w:r>
      </w:hyperlink>
    </w:p>
    <w:p w:rsidR="00E647CB" w:rsidRDefault="00AE5AED" w:rsidP="00AE5AED">
      <w:r>
        <w:fldChar w:fldCharType="end"/>
      </w:r>
    </w:p>
    <w:p w:rsidR="00AE5AED" w:rsidRDefault="00AE5AED" w:rsidP="004409A6">
      <w:pPr>
        <w:pStyle w:val="balk10"/>
        <w:tabs>
          <w:tab w:val="left" w:pos="567"/>
        </w:tabs>
        <w:jc w:val="center"/>
        <w:rPr>
          <w:rFonts w:eastAsia="Times New Roman"/>
        </w:rPr>
      </w:pPr>
    </w:p>
    <w:p w:rsidR="00AE5AED" w:rsidRDefault="00AE5AED" w:rsidP="0080153B">
      <w:pPr>
        <w:pStyle w:val="balk10"/>
        <w:jc w:val="center"/>
        <w:rPr>
          <w:rFonts w:eastAsia="Times New Roman"/>
        </w:rPr>
      </w:pPr>
    </w:p>
    <w:p w:rsidR="00773A0D" w:rsidRDefault="00773A0D" w:rsidP="0080153B">
      <w:pPr>
        <w:pStyle w:val="balk10"/>
        <w:jc w:val="center"/>
        <w:rPr>
          <w:rFonts w:eastAsia="Times New Roman"/>
        </w:rPr>
      </w:pPr>
    </w:p>
    <w:p w:rsidR="00773A0D" w:rsidRDefault="00773A0D" w:rsidP="0080153B">
      <w:pPr>
        <w:pStyle w:val="balk10"/>
        <w:jc w:val="center"/>
        <w:rPr>
          <w:rFonts w:eastAsia="Times New Roman"/>
        </w:rPr>
      </w:pPr>
    </w:p>
    <w:p w:rsidR="00773A0D" w:rsidRDefault="00773A0D" w:rsidP="00773A0D"/>
    <w:p w:rsidR="00773A0D" w:rsidRDefault="00773A0D" w:rsidP="0080153B">
      <w:pPr>
        <w:pStyle w:val="balk10"/>
        <w:jc w:val="center"/>
        <w:rPr>
          <w:rFonts w:eastAsia="Times New Roman"/>
        </w:rPr>
      </w:pPr>
    </w:p>
    <w:p w:rsidR="00773A0D" w:rsidRDefault="00773A0D" w:rsidP="00773A0D"/>
    <w:p w:rsidR="00773A0D" w:rsidRDefault="00773A0D" w:rsidP="00773A0D">
      <w:r>
        <w:tab/>
      </w:r>
      <w:r>
        <w:tab/>
      </w:r>
    </w:p>
    <w:p w:rsidR="00155970" w:rsidRDefault="00155970" w:rsidP="00773A0D"/>
    <w:p w:rsidR="00155970" w:rsidRDefault="00155970" w:rsidP="00773A0D"/>
    <w:p w:rsidR="00155970" w:rsidRDefault="00155970" w:rsidP="00773A0D"/>
    <w:p w:rsidR="00155970" w:rsidRDefault="00155970" w:rsidP="00773A0D"/>
    <w:p w:rsidR="006D3EDF" w:rsidRDefault="006D3EDF" w:rsidP="00773A0D"/>
    <w:p w:rsidR="006D3EDF" w:rsidRDefault="006D3EDF" w:rsidP="00773A0D"/>
    <w:p w:rsidR="002A3272" w:rsidRDefault="0080153B" w:rsidP="0080153B">
      <w:pPr>
        <w:pStyle w:val="balk10"/>
        <w:jc w:val="center"/>
        <w:rPr>
          <w:rFonts w:eastAsia="Times New Roman"/>
        </w:rPr>
      </w:pPr>
      <w:bookmarkStart w:id="58" w:name="_Toc67093465"/>
      <w:r>
        <w:rPr>
          <w:rFonts w:eastAsia="Times New Roman"/>
        </w:rPr>
        <w:t>ÇİZELGELER DİZİNİ</w:t>
      </w:r>
      <w:bookmarkEnd w:id="57"/>
      <w:bookmarkEnd w:id="58"/>
    </w:p>
    <w:p w:rsidR="00773A0D" w:rsidRPr="004355B8" w:rsidRDefault="00773A0D" w:rsidP="00773A0D">
      <w:pPr>
        <w:ind w:firstLine="0"/>
        <w:jc w:val="right"/>
        <w:rPr>
          <w:rFonts w:eastAsia="Times New Roman"/>
          <w:b/>
          <w:color w:val="000000"/>
          <w:u w:val="single"/>
        </w:rPr>
      </w:pPr>
      <w:r>
        <w:rPr>
          <w:rFonts w:eastAsia="Times New Roman"/>
          <w:bCs/>
          <w:color w:val="000000"/>
        </w:rPr>
        <w:tab/>
      </w:r>
      <w:r>
        <w:rPr>
          <w:rFonts w:eastAsia="Times New Roman"/>
          <w:bCs/>
          <w:color w:val="000000"/>
        </w:rPr>
        <w:tab/>
      </w:r>
      <w:r>
        <w:rPr>
          <w:rFonts w:eastAsia="Times New Roman"/>
          <w:bCs/>
          <w:color w:val="000000"/>
        </w:rPr>
        <w:tab/>
      </w:r>
      <w:r>
        <w:rPr>
          <w:rFonts w:eastAsia="Times New Roman"/>
          <w:bCs/>
          <w:color w:val="000000"/>
        </w:rPr>
        <w:tab/>
      </w:r>
      <w:r>
        <w:rPr>
          <w:rFonts w:eastAsia="Times New Roman"/>
          <w:bCs/>
          <w:color w:val="000000"/>
        </w:rPr>
        <w:tab/>
      </w:r>
      <w:r>
        <w:rPr>
          <w:rFonts w:eastAsia="Times New Roman"/>
          <w:bCs/>
          <w:color w:val="000000"/>
        </w:rPr>
        <w:tab/>
      </w:r>
      <w:r>
        <w:rPr>
          <w:rFonts w:eastAsia="Times New Roman"/>
          <w:bCs/>
          <w:color w:val="000000"/>
        </w:rPr>
        <w:tab/>
        <w:t xml:space="preserve">              </w:t>
      </w:r>
      <w:r w:rsidRPr="004355B8">
        <w:rPr>
          <w:rFonts w:eastAsia="Times New Roman"/>
          <w:b/>
          <w:color w:val="000000"/>
          <w:u w:val="single"/>
        </w:rPr>
        <w:t>Sayfa No</w:t>
      </w:r>
    </w:p>
    <w:p w:rsidR="00E2727E" w:rsidRDefault="00773A0D">
      <w:pPr>
        <w:pStyle w:val="ekillerTablosu"/>
        <w:tabs>
          <w:tab w:val="right" w:leader="dot" w:pos="8777"/>
        </w:tabs>
        <w:rPr>
          <w:rFonts w:asciiTheme="minorHAnsi" w:eastAsiaTheme="minorEastAsia" w:hAnsiTheme="minorHAnsi"/>
          <w:iCs w:val="0"/>
          <w:noProof/>
          <w:color w:val="auto"/>
          <w:sz w:val="22"/>
          <w:szCs w:val="22"/>
          <w:lang w:eastAsia="tr-TR"/>
        </w:rPr>
      </w:pPr>
      <w:r>
        <w:rPr>
          <w:rFonts w:eastAsia="Times New Roman"/>
          <w:bCs/>
          <w:color w:val="000000"/>
        </w:rPr>
        <w:fldChar w:fldCharType="begin"/>
      </w:r>
      <w:r>
        <w:rPr>
          <w:rFonts w:eastAsia="Times New Roman"/>
          <w:bCs/>
          <w:color w:val="000000"/>
        </w:rPr>
        <w:instrText xml:space="preserve"> TOC \h \z \c "Çizelge 1." </w:instrText>
      </w:r>
      <w:r>
        <w:rPr>
          <w:rFonts w:eastAsia="Times New Roman"/>
          <w:bCs/>
          <w:color w:val="000000"/>
        </w:rPr>
        <w:fldChar w:fldCharType="separate"/>
      </w:r>
      <w:hyperlink w:anchor="_Toc68635822" w:history="1">
        <w:r w:rsidR="00E2727E" w:rsidRPr="001527EC">
          <w:rPr>
            <w:rStyle w:val="Kpr"/>
            <w:rFonts w:cs="Times New Roman"/>
            <w:noProof/>
          </w:rPr>
          <w:t xml:space="preserve">Çizelge </w:t>
        </w:r>
        <w:r w:rsidR="00E2727E">
          <w:rPr>
            <w:rStyle w:val="Kpr"/>
            <w:rFonts w:cs="Times New Roman"/>
            <w:noProof/>
          </w:rPr>
          <w:t xml:space="preserve">  </w:t>
        </w:r>
        <w:r w:rsidR="00E2727E" w:rsidRPr="001527EC">
          <w:rPr>
            <w:rStyle w:val="Kpr"/>
            <w:rFonts w:cs="Times New Roman"/>
            <w:noProof/>
          </w:rPr>
          <w:t>1.1. Reaktif azot türleri.</w:t>
        </w:r>
        <w:r w:rsidR="00E2727E">
          <w:rPr>
            <w:noProof/>
            <w:webHidden/>
          </w:rPr>
          <w:tab/>
        </w:r>
        <w:r w:rsidR="00E2727E">
          <w:rPr>
            <w:noProof/>
            <w:webHidden/>
          </w:rPr>
          <w:fldChar w:fldCharType="begin"/>
        </w:r>
        <w:r w:rsidR="00E2727E">
          <w:rPr>
            <w:noProof/>
            <w:webHidden/>
          </w:rPr>
          <w:instrText xml:space="preserve"> PAGEREF _Toc68635822 \h </w:instrText>
        </w:r>
        <w:r w:rsidR="00E2727E">
          <w:rPr>
            <w:noProof/>
            <w:webHidden/>
          </w:rPr>
        </w:r>
        <w:r w:rsidR="00E2727E">
          <w:rPr>
            <w:noProof/>
            <w:webHidden/>
          </w:rPr>
          <w:fldChar w:fldCharType="separate"/>
        </w:r>
        <w:r w:rsidR="00F666FD">
          <w:rPr>
            <w:noProof/>
            <w:webHidden/>
          </w:rPr>
          <w:t>7</w:t>
        </w:r>
        <w:r w:rsidR="00E2727E">
          <w:rPr>
            <w:noProof/>
            <w:webHidden/>
          </w:rPr>
          <w:fldChar w:fldCharType="end"/>
        </w:r>
      </w:hyperlink>
    </w:p>
    <w:p w:rsidR="00E2727E"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8635823" w:history="1">
        <w:r w:rsidR="00E2727E" w:rsidRPr="001527EC">
          <w:rPr>
            <w:rStyle w:val="Kpr"/>
            <w:rFonts w:cs="Times New Roman"/>
            <w:noProof/>
          </w:rPr>
          <w:t xml:space="preserve">Çizelge </w:t>
        </w:r>
        <w:r w:rsidR="00E2727E">
          <w:rPr>
            <w:rStyle w:val="Kpr"/>
            <w:rFonts w:cs="Times New Roman"/>
            <w:noProof/>
          </w:rPr>
          <w:t xml:space="preserve">  </w:t>
        </w:r>
        <w:r w:rsidR="00E2727E" w:rsidRPr="001527EC">
          <w:rPr>
            <w:rStyle w:val="Kpr"/>
            <w:rFonts w:cs="Times New Roman"/>
            <w:noProof/>
          </w:rPr>
          <w:t>1.2. Reaktif oksijen türleri.</w:t>
        </w:r>
        <w:r w:rsidR="00E2727E">
          <w:rPr>
            <w:noProof/>
            <w:webHidden/>
          </w:rPr>
          <w:tab/>
        </w:r>
        <w:r w:rsidR="00E2727E">
          <w:rPr>
            <w:noProof/>
            <w:webHidden/>
          </w:rPr>
          <w:fldChar w:fldCharType="begin"/>
        </w:r>
        <w:r w:rsidR="00E2727E">
          <w:rPr>
            <w:noProof/>
            <w:webHidden/>
          </w:rPr>
          <w:instrText xml:space="preserve"> PAGEREF _Toc68635823 \h </w:instrText>
        </w:r>
        <w:r w:rsidR="00E2727E">
          <w:rPr>
            <w:noProof/>
            <w:webHidden/>
          </w:rPr>
        </w:r>
        <w:r w:rsidR="00E2727E">
          <w:rPr>
            <w:noProof/>
            <w:webHidden/>
          </w:rPr>
          <w:fldChar w:fldCharType="separate"/>
        </w:r>
        <w:r w:rsidR="00F666FD">
          <w:rPr>
            <w:noProof/>
            <w:webHidden/>
          </w:rPr>
          <w:t>8</w:t>
        </w:r>
        <w:r w:rsidR="00E2727E">
          <w:rPr>
            <w:noProof/>
            <w:webHidden/>
          </w:rPr>
          <w:fldChar w:fldCharType="end"/>
        </w:r>
      </w:hyperlink>
    </w:p>
    <w:p w:rsidR="00E2727E" w:rsidRDefault="00CF14A0">
      <w:pPr>
        <w:pStyle w:val="ekillerTablosu"/>
        <w:tabs>
          <w:tab w:val="right" w:leader="dot" w:pos="8777"/>
        </w:tabs>
        <w:rPr>
          <w:rFonts w:asciiTheme="minorHAnsi" w:eastAsiaTheme="minorEastAsia" w:hAnsiTheme="minorHAnsi"/>
          <w:iCs w:val="0"/>
          <w:noProof/>
          <w:color w:val="auto"/>
          <w:sz w:val="22"/>
          <w:szCs w:val="22"/>
          <w:lang w:eastAsia="tr-TR"/>
        </w:rPr>
      </w:pPr>
      <w:hyperlink w:anchor="_Toc68635824" w:history="1">
        <w:r w:rsidR="00E2727E" w:rsidRPr="001527EC">
          <w:rPr>
            <w:rStyle w:val="Kpr"/>
            <w:rFonts w:cs="Times New Roman"/>
            <w:noProof/>
          </w:rPr>
          <w:t xml:space="preserve">Çizelge </w:t>
        </w:r>
        <w:r w:rsidR="00E2727E">
          <w:rPr>
            <w:rStyle w:val="Kpr"/>
            <w:rFonts w:cs="Times New Roman"/>
            <w:noProof/>
          </w:rPr>
          <w:t xml:space="preserve">  </w:t>
        </w:r>
        <w:r w:rsidR="00E2727E" w:rsidRPr="001527EC">
          <w:rPr>
            <w:rStyle w:val="Kpr"/>
            <w:rFonts w:cs="Times New Roman"/>
            <w:noProof/>
          </w:rPr>
          <w:t xml:space="preserve">1.3. </w:t>
        </w:r>
        <w:r w:rsidR="00E2727E" w:rsidRPr="001527EC">
          <w:rPr>
            <w:rStyle w:val="Kpr"/>
            <w:noProof/>
          </w:rPr>
          <w:t>Bazı endojen ve ekzojen antioksidan kaynaklar.</w:t>
        </w:r>
        <w:r w:rsidR="00E2727E">
          <w:rPr>
            <w:noProof/>
            <w:webHidden/>
          </w:rPr>
          <w:tab/>
        </w:r>
        <w:r w:rsidR="00E2727E">
          <w:rPr>
            <w:noProof/>
            <w:webHidden/>
          </w:rPr>
          <w:fldChar w:fldCharType="begin"/>
        </w:r>
        <w:r w:rsidR="00E2727E">
          <w:rPr>
            <w:noProof/>
            <w:webHidden/>
          </w:rPr>
          <w:instrText xml:space="preserve"> PAGEREF _Toc68635824 \h </w:instrText>
        </w:r>
        <w:r w:rsidR="00E2727E">
          <w:rPr>
            <w:noProof/>
            <w:webHidden/>
          </w:rPr>
        </w:r>
        <w:r w:rsidR="00E2727E">
          <w:rPr>
            <w:noProof/>
            <w:webHidden/>
          </w:rPr>
          <w:fldChar w:fldCharType="separate"/>
        </w:r>
        <w:r w:rsidR="00F666FD">
          <w:rPr>
            <w:noProof/>
            <w:webHidden/>
          </w:rPr>
          <w:t>13</w:t>
        </w:r>
        <w:r w:rsidR="00E2727E">
          <w:rPr>
            <w:noProof/>
            <w:webHidden/>
          </w:rPr>
          <w:fldChar w:fldCharType="end"/>
        </w:r>
      </w:hyperlink>
    </w:p>
    <w:p w:rsidR="00E2727E" w:rsidRDefault="00CF14A0" w:rsidP="005D303E">
      <w:pPr>
        <w:pStyle w:val="ekillerTablosu"/>
        <w:tabs>
          <w:tab w:val="right" w:leader="dot" w:pos="8777"/>
        </w:tabs>
        <w:rPr>
          <w:rFonts w:asciiTheme="minorHAnsi" w:eastAsiaTheme="minorEastAsia" w:hAnsiTheme="minorHAnsi"/>
          <w:iCs w:val="0"/>
          <w:noProof/>
          <w:color w:val="auto"/>
          <w:sz w:val="22"/>
          <w:szCs w:val="22"/>
          <w:lang w:eastAsia="tr-TR"/>
        </w:rPr>
      </w:pPr>
      <w:hyperlink w:anchor="_Toc68635825" w:history="1">
        <w:r w:rsidR="00E2727E" w:rsidRPr="001527EC">
          <w:rPr>
            <w:rStyle w:val="Kpr"/>
            <w:noProof/>
          </w:rPr>
          <w:t xml:space="preserve">Çizelge </w:t>
        </w:r>
        <w:r w:rsidR="00E2727E">
          <w:rPr>
            <w:rStyle w:val="Kpr"/>
            <w:noProof/>
          </w:rPr>
          <w:t xml:space="preserve">  </w:t>
        </w:r>
        <w:r w:rsidR="00E2727E" w:rsidRPr="001527EC">
          <w:rPr>
            <w:rStyle w:val="Kpr"/>
            <w:noProof/>
          </w:rPr>
          <w:t>1.4.</w:t>
        </w:r>
        <w:r w:rsidR="00E2727E" w:rsidRPr="001527EC">
          <w:rPr>
            <w:rStyle w:val="Kpr"/>
            <w:rFonts w:eastAsia="MinionPro-Regular" w:cs="Times New Roman"/>
            <w:i/>
            <w:noProof/>
          </w:rPr>
          <w:t xml:space="preserve"> Sorbus subfusca</w:t>
        </w:r>
        <w:r w:rsidR="00E2727E" w:rsidRPr="001527EC">
          <w:rPr>
            <w:rStyle w:val="Kpr"/>
            <w:rFonts w:eastAsia="MinionPro-Regular" w:cs="Times New Roman"/>
            <w:noProof/>
          </w:rPr>
          <w:t xml:space="preserve"> taksonomi.</w:t>
        </w:r>
        <w:r w:rsidR="00E2727E">
          <w:rPr>
            <w:noProof/>
            <w:webHidden/>
          </w:rPr>
          <w:tab/>
        </w:r>
        <w:r w:rsidR="00E2727E">
          <w:rPr>
            <w:noProof/>
            <w:webHidden/>
          </w:rPr>
          <w:fldChar w:fldCharType="begin"/>
        </w:r>
        <w:r w:rsidR="00E2727E">
          <w:rPr>
            <w:noProof/>
            <w:webHidden/>
          </w:rPr>
          <w:instrText xml:space="preserve"> PAGEREF _Toc68635825 \h </w:instrText>
        </w:r>
        <w:r w:rsidR="00E2727E">
          <w:rPr>
            <w:noProof/>
            <w:webHidden/>
          </w:rPr>
        </w:r>
        <w:r w:rsidR="00E2727E">
          <w:rPr>
            <w:noProof/>
            <w:webHidden/>
          </w:rPr>
          <w:fldChar w:fldCharType="separate"/>
        </w:r>
        <w:r w:rsidR="00F666FD">
          <w:rPr>
            <w:noProof/>
            <w:webHidden/>
          </w:rPr>
          <w:t>25</w:t>
        </w:r>
        <w:r w:rsidR="00E2727E">
          <w:rPr>
            <w:noProof/>
            <w:webHidden/>
          </w:rPr>
          <w:fldChar w:fldCharType="end"/>
        </w:r>
      </w:hyperlink>
    </w:p>
    <w:p w:rsidR="009A1CA3" w:rsidRPr="009A1CA3" w:rsidRDefault="00773A0D" w:rsidP="000B1E9A">
      <w:pPr>
        <w:tabs>
          <w:tab w:val="left" w:leader="underscore" w:pos="567"/>
          <w:tab w:val="right" w:leader="hyphen" w:pos="1134"/>
        </w:tabs>
        <w:ind w:left="1304" w:hanging="1304"/>
        <w:rPr>
          <w:noProof/>
        </w:rPr>
      </w:pPr>
      <w:r>
        <w:rPr>
          <w:rFonts w:eastAsia="Times New Roman"/>
          <w:bCs/>
          <w:color w:val="000000"/>
        </w:rPr>
        <w:fldChar w:fldCharType="end"/>
      </w:r>
      <w:r>
        <w:rPr>
          <w:rFonts w:eastAsia="Times New Roman"/>
          <w:bCs/>
          <w:color w:val="000000"/>
        </w:rPr>
        <w:fldChar w:fldCharType="begin"/>
      </w:r>
      <w:r>
        <w:rPr>
          <w:rFonts w:eastAsia="Times New Roman"/>
          <w:bCs/>
          <w:color w:val="000000"/>
        </w:rPr>
        <w:instrText xml:space="preserve"> TOC \h \z \c "Çizelge 4." </w:instrText>
      </w:r>
      <w:r>
        <w:rPr>
          <w:rFonts w:eastAsia="Times New Roman"/>
          <w:bCs/>
          <w:color w:val="000000"/>
        </w:rPr>
        <w:fldChar w:fldCharType="separate"/>
      </w:r>
      <w:hyperlink w:anchor="_Toc63870494" w:history="1">
        <w:r w:rsidR="0060796F">
          <w:rPr>
            <w:rStyle w:val="Kpr"/>
            <w:noProof/>
          </w:rPr>
          <w:t>Çizelge</w:t>
        </w:r>
        <w:r w:rsidR="00E2727E">
          <w:rPr>
            <w:rStyle w:val="Kpr"/>
            <w:noProof/>
          </w:rPr>
          <w:t xml:space="preserve"> </w:t>
        </w:r>
        <w:r w:rsidR="009A1CA3" w:rsidRPr="00B17AD5">
          <w:rPr>
            <w:rStyle w:val="Kpr"/>
            <w:noProof/>
          </w:rPr>
          <w:t>4.1.</w:t>
        </w:r>
        <w:r w:rsidR="009A1CA3" w:rsidRPr="00B17AD5">
          <w:rPr>
            <w:rStyle w:val="Kpr"/>
            <w:rFonts w:cs="Times New Roman"/>
            <w:noProof/>
          </w:rPr>
          <w:t xml:space="preserve">Yayla üvezinin liyofilize edilmiş su ve evaporate edilmiş etil alkol </w:t>
        </w:r>
        <w:r w:rsidR="000B1E9A" w:rsidRPr="0060796F">
          <w:rPr>
            <w:szCs w:val="24"/>
          </w:rPr>
          <w:t xml:space="preserve">ekstrelerinin </w:t>
        </w:r>
        <w:r w:rsidR="000B1E9A" w:rsidRPr="000B1E9A">
          <w:rPr>
            <w:szCs w:val="24"/>
          </w:rPr>
          <w:t xml:space="preserve">750 </w:t>
        </w:r>
        <w:r w:rsidR="004F367A">
          <w:rPr>
            <w:rFonts w:cs="Times New Roman"/>
            <w:color w:val="000000" w:themeColor="text1"/>
            <w:szCs w:val="24"/>
          </w:rPr>
          <w:t xml:space="preserve">μg </w:t>
        </w:r>
        <w:r w:rsidR="000B1E9A" w:rsidRPr="000B1E9A">
          <w:rPr>
            <w:rFonts w:cs="Times New Roman"/>
            <w:color w:val="000000" w:themeColor="text1"/>
            <w:szCs w:val="24"/>
          </w:rPr>
          <w:t>mL</w:t>
        </w:r>
        <w:r w:rsidR="004F367A" w:rsidRPr="004F367A">
          <w:rPr>
            <w:bCs/>
            <w:vertAlign w:val="superscript"/>
          </w:rPr>
          <w:t>-1</w:t>
        </w:r>
        <w:r w:rsidR="000B1E9A" w:rsidRPr="000B1E9A">
          <w:rPr>
            <w:rFonts w:cs="Times New Roman"/>
            <w:color w:val="000000" w:themeColor="text1"/>
            <w:szCs w:val="24"/>
          </w:rPr>
          <w:t xml:space="preserve"> konsantrasyonunda</w:t>
        </w:r>
        <w:r w:rsidR="000B1E9A" w:rsidRPr="00B17AD5">
          <w:rPr>
            <w:rStyle w:val="Kpr"/>
            <w:rFonts w:cs="Times New Roman"/>
            <w:noProof/>
          </w:rPr>
          <w:t xml:space="preserve"> </w:t>
        </w:r>
        <w:r w:rsidR="009A1CA3" w:rsidRPr="00B17AD5">
          <w:rPr>
            <w:rStyle w:val="Kpr"/>
            <w:rFonts w:cs="Times New Roman"/>
            <w:noProof/>
          </w:rPr>
          <w:t>bulunan total flavonoit bileşiklerinin kuersetin ekivalen (KE) ve total fenolik bileşiklerinin gallik asit ekivelen (GAE) olarak miktarları</w:t>
        </w:r>
      </w:hyperlink>
      <w:r w:rsidR="0060796F">
        <w:rPr>
          <w:noProof/>
        </w:rPr>
        <w:t xml:space="preserve"> ………………………………………….</w:t>
      </w:r>
      <w:r w:rsidR="000B1E9A">
        <w:rPr>
          <w:noProof/>
        </w:rPr>
        <w:t>.</w:t>
      </w:r>
      <w:r w:rsidR="005D303E">
        <w:rPr>
          <w:noProof/>
        </w:rPr>
        <w:t>44</w:t>
      </w:r>
    </w:p>
    <w:p w:rsidR="009A1CA3" w:rsidRDefault="00CF14A0" w:rsidP="00E2727E">
      <w:pPr>
        <w:pStyle w:val="ekillerTablosu"/>
        <w:tabs>
          <w:tab w:val="left" w:pos="993"/>
          <w:tab w:val="right" w:leader="dot" w:pos="8777"/>
        </w:tabs>
        <w:ind w:left="1304" w:hanging="1304"/>
        <w:jc w:val="both"/>
        <w:rPr>
          <w:rFonts w:asciiTheme="minorHAnsi" w:eastAsiaTheme="minorEastAsia" w:hAnsiTheme="minorHAnsi"/>
          <w:iCs w:val="0"/>
          <w:noProof/>
          <w:color w:val="auto"/>
          <w:sz w:val="22"/>
          <w:szCs w:val="22"/>
          <w:lang w:eastAsia="tr-TR"/>
        </w:rPr>
      </w:pPr>
      <w:hyperlink w:anchor="_Toc63870495" w:history="1">
        <w:r w:rsidR="0060796F">
          <w:rPr>
            <w:rStyle w:val="Kpr"/>
            <w:rFonts w:cs="Times New Roman"/>
            <w:noProof/>
          </w:rPr>
          <w:t xml:space="preserve">Çizelge </w:t>
        </w:r>
        <w:r w:rsidR="009A1CA3" w:rsidRPr="00B17AD5">
          <w:rPr>
            <w:rStyle w:val="Kpr"/>
            <w:rFonts w:cs="Times New Roman"/>
            <w:noProof/>
          </w:rPr>
          <w:t xml:space="preserve">4.2.Yayla üvezinin liyofilize edilmiş su ve evaporate edilmiş etil alkol                </w:t>
        </w:r>
        <w:r w:rsidR="004F367A">
          <w:rPr>
            <w:rStyle w:val="Kpr"/>
            <w:rFonts w:cs="Times New Roman"/>
            <w:noProof/>
          </w:rPr>
          <w:t xml:space="preserve">             ekstrelerinin 20</w:t>
        </w:r>
        <w:r w:rsidR="00C31E5A">
          <w:rPr>
            <w:rStyle w:val="Kpr"/>
            <w:rFonts w:cs="Times New Roman"/>
            <w:noProof/>
          </w:rPr>
          <w:t xml:space="preserve"> </w:t>
        </w:r>
        <w:r w:rsidR="004F367A">
          <w:rPr>
            <w:rStyle w:val="Kpr"/>
            <w:rFonts w:cs="Times New Roman"/>
            <w:noProof/>
          </w:rPr>
          <w:t xml:space="preserve">µg </w:t>
        </w:r>
        <w:r w:rsidR="009A1CA3" w:rsidRPr="00B17AD5">
          <w:rPr>
            <w:rStyle w:val="Kpr"/>
            <w:rFonts w:cs="Times New Roman"/>
            <w:noProof/>
          </w:rPr>
          <w:t>mL</w:t>
        </w:r>
        <w:r w:rsidR="004F367A" w:rsidRPr="004F367A">
          <w:rPr>
            <w:bCs/>
            <w:vertAlign w:val="superscript"/>
          </w:rPr>
          <w:t>-1</w:t>
        </w:r>
        <w:r w:rsidR="009A1CA3" w:rsidRPr="00B17AD5">
          <w:rPr>
            <w:rStyle w:val="Kpr"/>
            <w:rFonts w:cs="Times New Roman"/>
            <w:noProof/>
          </w:rPr>
          <w:t xml:space="preserve"> konsantrasyonda sırasıyla kuprik (Cu</w:t>
        </w:r>
        <w:r w:rsidR="009A1CA3" w:rsidRPr="00B17AD5">
          <w:rPr>
            <w:rStyle w:val="Kpr"/>
            <w:rFonts w:cs="Times New Roman"/>
            <w:noProof/>
            <w:vertAlign w:val="superscript"/>
          </w:rPr>
          <w:t>2+</w:t>
        </w:r>
        <w:r w:rsidR="009A1CA3" w:rsidRPr="00B17AD5">
          <w:rPr>
            <w:rStyle w:val="Kpr"/>
            <w:rFonts w:cs="Times New Roman"/>
            <w:noProof/>
          </w:rPr>
          <w:t>) iyonlarını ve ferrik iyonlarını (Fe</w:t>
        </w:r>
        <w:r w:rsidR="009A1CA3" w:rsidRPr="00B17AD5">
          <w:rPr>
            <w:rStyle w:val="Kpr"/>
            <w:rFonts w:cs="Times New Roman"/>
            <w:noProof/>
            <w:vertAlign w:val="superscript"/>
          </w:rPr>
          <w:t>3+</w:t>
        </w:r>
        <w:r w:rsidR="009A1CA3" w:rsidRPr="00B17AD5">
          <w:rPr>
            <w:rStyle w:val="Kpr"/>
            <w:rFonts w:cs="Times New Roman"/>
            <w:noProof/>
          </w:rPr>
          <w:t>) i</w:t>
        </w:r>
        <w:r w:rsidR="004F367A">
          <w:rPr>
            <w:rStyle w:val="Kpr"/>
            <w:rFonts w:cs="Times New Roman"/>
            <w:noProof/>
          </w:rPr>
          <w:t>ndirgeme kapasitelerinin ve FRAP</w:t>
        </w:r>
        <w:r w:rsidR="009A1CA3" w:rsidRPr="00B17AD5">
          <w:rPr>
            <w:rStyle w:val="Kpr"/>
            <w:rFonts w:cs="Times New Roman"/>
            <w:noProof/>
          </w:rPr>
          <w:t xml:space="preserve"> metoduna göre ferrik iyonlarını (Fe</w:t>
        </w:r>
        <w:r w:rsidR="009A1CA3" w:rsidRPr="00B17AD5">
          <w:rPr>
            <w:rStyle w:val="Kpr"/>
            <w:rFonts w:cs="Times New Roman"/>
            <w:noProof/>
            <w:vertAlign w:val="superscript"/>
          </w:rPr>
          <w:t>3+</w:t>
        </w:r>
        <w:r w:rsidR="009A1CA3" w:rsidRPr="00B17AD5">
          <w:rPr>
            <w:rStyle w:val="Kpr"/>
            <w:rFonts w:cs="Times New Roman"/>
            <w:noProof/>
          </w:rPr>
          <w:t>)   indirgeme kapasitelerinin birer standart antioksidan olan BHA, BHT, α-tokoferol ve troloks ile karşılaştırılması</w:t>
        </w:r>
        <w:r w:rsidR="009A1CA3">
          <w:rPr>
            <w:noProof/>
            <w:webHidden/>
          </w:rPr>
          <w:tab/>
        </w:r>
        <w:r w:rsidR="009A1CA3">
          <w:rPr>
            <w:noProof/>
            <w:webHidden/>
          </w:rPr>
          <w:fldChar w:fldCharType="begin"/>
        </w:r>
        <w:r w:rsidR="009A1CA3">
          <w:rPr>
            <w:noProof/>
            <w:webHidden/>
          </w:rPr>
          <w:instrText xml:space="preserve"> PAGEREF _Toc63870495 \h </w:instrText>
        </w:r>
        <w:r w:rsidR="009A1CA3">
          <w:rPr>
            <w:noProof/>
            <w:webHidden/>
          </w:rPr>
        </w:r>
        <w:r w:rsidR="009A1CA3">
          <w:rPr>
            <w:noProof/>
            <w:webHidden/>
          </w:rPr>
          <w:fldChar w:fldCharType="separate"/>
        </w:r>
        <w:r w:rsidR="00F666FD">
          <w:rPr>
            <w:noProof/>
            <w:webHidden/>
          </w:rPr>
          <w:t>47</w:t>
        </w:r>
        <w:r w:rsidR="009A1CA3">
          <w:rPr>
            <w:noProof/>
            <w:webHidden/>
          </w:rPr>
          <w:fldChar w:fldCharType="end"/>
        </w:r>
      </w:hyperlink>
    </w:p>
    <w:p w:rsidR="009A1CA3" w:rsidRDefault="00CF14A0" w:rsidP="00E2727E">
      <w:pPr>
        <w:pStyle w:val="ekillerTablosu"/>
        <w:tabs>
          <w:tab w:val="left" w:pos="851"/>
          <w:tab w:val="right" w:leader="dot" w:pos="8777"/>
        </w:tabs>
        <w:ind w:left="1304" w:hanging="1304"/>
        <w:jc w:val="both"/>
        <w:rPr>
          <w:rFonts w:asciiTheme="minorHAnsi" w:eastAsiaTheme="minorEastAsia" w:hAnsiTheme="minorHAnsi"/>
          <w:iCs w:val="0"/>
          <w:noProof/>
          <w:color w:val="auto"/>
          <w:sz w:val="22"/>
          <w:szCs w:val="22"/>
          <w:lang w:eastAsia="tr-TR"/>
        </w:rPr>
      </w:pPr>
      <w:hyperlink w:anchor="_Toc63870496" w:history="1">
        <w:r w:rsidR="009A1CA3" w:rsidRPr="00B17AD5">
          <w:rPr>
            <w:rStyle w:val="Kpr"/>
            <w:noProof/>
          </w:rPr>
          <w:t>Çizelge</w:t>
        </w:r>
        <w:r w:rsidR="00E2727E">
          <w:rPr>
            <w:rStyle w:val="Kpr"/>
            <w:noProof/>
          </w:rPr>
          <w:t xml:space="preserve"> </w:t>
        </w:r>
        <w:r w:rsidR="009A1CA3" w:rsidRPr="00B17AD5">
          <w:rPr>
            <w:rStyle w:val="Kpr"/>
            <w:noProof/>
          </w:rPr>
          <w:t xml:space="preserve"> 4.3.</w:t>
        </w:r>
        <w:r w:rsidR="009A1CA3" w:rsidRPr="00B17AD5">
          <w:rPr>
            <w:rStyle w:val="Kpr"/>
            <w:rFonts w:cs="Times New Roman"/>
            <w:noProof/>
          </w:rPr>
          <w:t>Yayla üvezininin su ve etil alkol ekstrelerinin DPPH</w:t>
        </w:r>
        <w:r w:rsidR="009A1CA3" w:rsidRPr="004F367A">
          <w:rPr>
            <w:rStyle w:val="Kpr"/>
            <w:rFonts w:cs="Times New Roman"/>
            <w:noProof/>
            <w:vertAlign w:val="superscript"/>
          </w:rPr>
          <w:t>∙</w:t>
        </w:r>
        <w:r w:rsidR="009A1CA3" w:rsidRPr="00B17AD5">
          <w:rPr>
            <w:rStyle w:val="Kpr"/>
            <w:rFonts w:cs="Times New Roman"/>
            <w:noProof/>
          </w:rPr>
          <w:t>, ABTS</w:t>
        </w:r>
        <w:r w:rsidR="009A1CA3" w:rsidRPr="004F367A">
          <w:rPr>
            <w:rStyle w:val="Kpr"/>
            <w:rFonts w:cs="Times New Roman"/>
            <w:noProof/>
            <w:vertAlign w:val="superscript"/>
          </w:rPr>
          <w:t>∙+</w:t>
        </w:r>
        <w:r w:rsidR="009A1CA3" w:rsidRPr="00B17AD5">
          <w:rPr>
            <w:rStyle w:val="Kpr"/>
            <w:rFonts w:cs="Times New Roman"/>
            <w:noProof/>
          </w:rPr>
          <w:t>, DMPD</w:t>
        </w:r>
        <w:r w:rsidR="009A1CA3" w:rsidRPr="004F367A">
          <w:rPr>
            <w:rStyle w:val="Kpr"/>
            <w:rFonts w:cs="Times New Roman"/>
            <w:noProof/>
            <w:vertAlign w:val="superscript"/>
          </w:rPr>
          <w:t>∙+</w:t>
        </w:r>
        <w:r w:rsidR="009A1CA3" w:rsidRPr="00B17AD5">
          <w:rPr>
            <w:rStyle w:val="Kpr"/>
            <w:rFonts w:cs="Times New Roman"/>
            <w:noProof/>
          </w:rPr>
          <w:t xml:space="preserve"> ve radikali giderme aktivitelerinin IC</w:t>
        </w:r>
        <w:r w:rsidR="009A1CA3" w:rsidRPr="00B17AD5">
          <w:rPr>
            <w:rStyle w:val="Kpr"/>
            <w:rFonts w:cs="Times New Roman"/>
            <w:noProof/>
            <w:vertAlign w:val="subscript"/>
          </w:rPr>
          <w:t>50</w:t>
        </w:r>
        <w:r w:rsidR="009A1CA3" w:rsidRPr="00B17AD5">
          <w:rPr>
            <w:rStyle w:val="Kpr"/>
            <w:rFonts w:cs="Times New Roman"/>
            <w:noProof/>
          </w:rPr>
          <w:t xml:space="preserve"> değerlerinin sentetik antioksidan olan BHT, BHA, troloks ve α-tokoferol ile mukayese edilmesi</w:t>
        </w:r>
        <w:r w:rsidR="009A1CA3">
          <w:rPr>
            <w:noProof/>
            <w:webHidden/>
          </w:rPr>
          <w:tab/>
        </w:r>
        <w:r w:rsidR="005D303E">
          <w:rPr>
            <w:noProof/>
            <w:webHidden/>
          </w:rPr>
          <w:t>49</w:t>
        </w:r>
      </w:hyperlink>
    </w:p>
    <w:p w:rsidR="009A1CA3" w:rsidRDefault="00CF14A0" w:rsidP="009A1CA3">
      <w:pPr>
        <w:pStyle w:val="ekillerTablosu"/>
        <w:tabs>
          <w:tab w:val="right" w:leader="dot" w:pos="8777"/>
        </w:tabs>
        <w:ind w:left="1304" w:hanging="1304"/>
        <w:jc w:val="both"/>
        <w:rPr>
          <w:rFonts w:asciiTheme="minorHAnsi" w:eastAsiaTheme="minorEastAsia" w:hAnsiTheme="minorHAnsi"/>
          <w:iCs w:val="0"/>
          <w:noProof/>
          <w:color w:val="auto"/>
          <w:sz w:val="22"/>
          <w:szCs w:val="22"/>
          <w:lang w:eastAsia="tr-TR"/>
        </w:rPr>
      </w:pPr>
      <w:hyperlink w:anchor="_Toc63870497" w:history="1">
        <w:r w:rsidR="0060796F">
          <w:rPr>
            <w:rStyle w:val="Kpr"/>
            <w:noProof/>
          </w:rPr>
          <w:t xml:space="preserve">Çizelge </w:t>
        </w:r>
        <w:r w:rsidR="009A1CA3" w:rsidRPr="00B17AD5">
          <w:rPr>
            <w:rStyle w:val="Kpr"/>
            <w:noProof/>
          </w:rPr>
          <w:t>4.4.</w:t>
        </w:r>
        <w:r w:rsidR="009A1CA3" w:rsidRPr="00B17AD5">
          <w:rPr>
            <w:rStyle w:val="Kpr"/>
            <w:rFonts w:cs="Times New Roman"/>
            <w:noProof/>
          </w:rPr>
          <w:t>Yayla üvezinin liyofilize edilmiş su ve evaporate edilmiş etil alkol ekstrelerinin ve standart antioksidan bileşiklerin linoleik asit emülsiyonunun peroksidasyonu inhibe etme yüzde miktarları</w:t>
        </w:r>
        <w:r w:rsidR="009A1CA3">
          <w:rPr>
            <w:noProof/>
            <w:webHidden/>
          </w:rPr>
          <w:tab/>
        </w:r>
        <w:r w:rsidR="005D303E">
          <w:rPr>
            <w:noProof/>
            <w:webHidden/>
          </w:rPr>
          <w:t>53</w:t>
        </w:r>
      </w:hyperlink>
    </w:p>
    <w:p w:rsidR="00C919A9" w:rsidRPr="00C919A9" w:rsidRDefault="00773A0D" w:rsidP="005D303E">
      <w:pPr>
        <w:tabs>
          <w:tab w:val="right" w:leader="dot" w:pos="993"/>
          <w:tab w:val="right" w:leader="dot" w:pos="1276"/>
          <w:tab w:val="left" w:pos="5670"/>
          <w:tab w:val="right" w:pos="8777"/>
        </w:tabs>
        <w:ind w:left="1304" w:hanging="1304"/>
        <w:rPr>
          <w:rFonts w:eastAsia="Times New Roman"/>
          <w:bCs/>
          <w:color w:val="000000"/>
        </w:rPr>
      </w:pPr>
      <w:r>
        <w:rPr>
          <w:rFonts w:eastAsia="Times New Roman"/>
          <w:bCs/>
          <w:color w:val="000000"/>
        </w:rPr>
        <w:fldChar w:fldCharType="end"/>
      </w:r>
      <w:r w:rsidR="00C919A9" w:rsidRPr="00C919A9">
        <w:rPr>
          <w:szCs w:val="24"/>
        </w:rPr>
        <w:t>Çizelge 5.1.Yayla üvezinin liyofilize edilmiş su ve evaporate edilmiş etil alkol ekstrelerinin bipiridil reaktifi ile metal şelatlama aktivite yüzdelerinin standart antioksidanlar ile mukayese edilmesi</w:t>
      </w:r>
      <w:proofErr w:type="gramStart"/>
      <w:r w:rsidR="005D303E">
        <w:rPr>
          <w:szCs w:val="24"/>
        </w:rPr>
        <w:t>……………………………...</w:t>
      </w:r>
      <w:proofErr w:type="gramEnd"/>
      <w:r w:rsidR="005D303E">
        <w:rPr>
          <w:szCs w:val="24"/>
        </w:rPr>
        <w:tab/>
        <w:t>64</w:t>
      </w:r>
      <w:r w:rsidR="005D303E">
        <w:rPr>
          <w:szCs w:val="24"/>
        </w:rPr>
        <w:tab/>
      </w:r>
      <w:r w:rsidR="005D303E">
        <w:rPr>
          <w:szCs w:val="24"/>
        </w:rPr>
        <w:tab/>
      </w:r>
      <w:r w:rsidR="005D303E">
        <w:rPr>
          <w:szCs w:val="24"/>
        </w:rPr>
        <w:tab/>
      </w:r>
      <w:r w:rsidR="005D303E">
        <w:rPr>
          <w:szCs w:val="24"/>
        </w:rPr>
        <w:tab/>
      </w:r>
      <w:r w:rsidR="005D303E">
        <w:rPr>
          <w:szCs w:val="24"/>
        </w:rPr>
        <w:tab/>
      </w:r>
      <w:r w:rsidR="005D303E">
        <w:rPr>
          <w:szCs w:val="24"/>
        </w:rPr>
        <w:tab/>
      </w:r>
      <w:r w:rsidR="005D303E">
        <w:rPr>
          <w:szCs w:val="24"/>
        </w:rPr>
        <w:tab/>
      </w:r>
      <w:r w:rsidR="005D303E">
        <w:rPr>
          <w:szCs w:val="24"/>
        </w:rPr>
        <w:tab/>
      </w:r>
      <w:r w:rsidR="00C919A9">
        <w:rPr>
          <w:szCs w:val="24"/>
        </w:rPr>
        <w:tab/>
      </w:r>
      <w:r w:rsidR="00C919A9">
        <w:rPr>
          <w:szCs w:val="24"/>
        </w:rPr>
        <w:tab/>
      </w:r>
      <w:r w:rsidR="00C919A9">
        <w:rPr>
          <w:szCs w:val="24"/>
        </w:rPr>
        <w:tab/>
      </w:r>
    </w:p>
    <w:p w:rsidR="002A3272" w:rsidRPr="00C919A9" w:rsidRDefault="002A3272" w:rsidP="004F2797">
      <w:pPr>
        <w:tabs>
          <w:tab w:val="left" w:pos="993"/>
        </w:tabs>
        <w:ind w:firstLine="0"/>
        <w:rPr>
          <w:rFonts w:eastAsia="Times New Roman"/>
          <w:color w:val="000000"/>
          <w:sz w:val="32"/>
          <w:szCs w:val="28"/>
        </w:rPr>
      </w:pPr>
      <w:r w:rsidRPr="00C919A9">
        <w:rPr>
          <w:rFonts w:eastAsia="Times New Roman"/>
          <w:color w:val="000000"/>
          <w:sz w:val="32"/>
          <w:szCs w:val="28"/>
        </w:rPr>
        <w:br w:type="page"/>
      </w:r>
      <w:bookmarkStart w:id="59" w:name="_Toc11358671"/>
      <w:bookmarkStart w:id="60" w:name="_Toc12097178"/>
      <w:bookmarkStart w:id="61" w:name="_Toc12097634"/>
      <w:bookmarkStart w:id="62" w:name="_Toc12097918"/>
      <w:bookmarkStart w:id="63" w:name="_Toc12864114"/>
      <w:bookmarkStart w:id="64" w:name="_Toc12954898"/>
      <w:bookmarkStart w:id="65" w:name="_Toc12956495"/>
      <w:bookmarkStart w:id="66" w:name="_Toc12956578"/>
      <w:bookmarkStart w:id="67" w:name="_Toc51612866"/>
      <w:bookmarkStart w:id="68" w:name="_Toc52807382"/>
      <w:bookmarkStart w:id="69" w:name="_Toc52889608"/>
    </w:p>
    <w:p w:rsidR="00291381" w:rsidRDefault="002A3272" w:rsidP="00291381">
      <w:pPr>
        <w:pStyle w:val="balk10"/>
        <w:jc w:val="center"/>
      </w:pPr>
      <w:bookmarkStart w:id="70" w:name="_Toc60506926"/>
      <w:bookmarkStart w:id="71" w:name="_Toc60625031"/>
      <w:bookmarkStart w:id="72" w:name="_Toc67093466"/>
      <w:r>
        <w:t>SEMBOLLER ve</w:t>
      </w:r>
      <w:r w:rsidRPr="00022740">
        <w:t xml:space="preserve"> KISALTMALAR DİZİNİ</w:t>
      </w:r>
      <w:bookmarkEnd w:id="59"/>
      <w:bookmarkEnd w:id="60"/>
      <w:bookmarkEnd w:id="61"/>
      <w:bookmarkEnd w:id="62"/>
      <w:bookmarkEnd w:id="63"/>
      <w:bookmarkEnd w:id="64"/>
      <w:bookmarkEnd w:id="65"/>
      <w:bookmarkEnd w:id="66"/>
      <w:bookmarkEnd w:id="67"/>
      <w:bookmarkEnd w:id="68"/>
      <w:bookmarkEnd w:id="69"/>
      <w:bookmarkEnd w:id="70"/>
      <w:bookmarkEnd w:id="71"/>
      <w:bookmarkEnd w:id="72"/>
    </w:p>
    <w:p w:rsidR="0038267B" w:rsidRDefault="0038267B" w:rsidP="008A13F9">
      <w:pPr>
        <w:pStyle w:val="balk10"/>
        <w:spacing w:before="0"/>
        <w:jc w:val="center"/>
      </w:pPr>
    </w:p>
    <w:p w:rsidR="0038267B" w:rsidRPr="002A3272" w:rsidRDefault="0038267B" w:rsidP="004355B8">
      <w:pPr>
        <w:tabs>
          <w:tab w:val="left" w:pos="567"/>
          <w:tab w:val="left" w:pos="992"/>
          <w:tab w:val="left" w:pos="1418"/>
          <w:tab w:val="left" w:pos="1559"/>
          <w:tab w:val="left" w:pos="1843"/>
          <w:tab w:val="left" w:pos="4536"/>
        </w:tabs>
        <w:spacing w:after="200"/>
        <w:ind w:firstLine="0"/>
        <w:jc w:val="left"/>
        <w:rPr>
          <w:szCs w:val="24"/>
        </w:rPr>
      </w:pPr>
      <w:bookmarkStart w:id="73" w:name="_Toc51612867"/>
      <w:bookmarkStart w:id="74" w:name="_Toc46004483"/>
      <w:r>
        <w:rPr>
          <w:szCs w:val="24"/>
        </w:rPr>
        <w:t>BHA</w:t>
      </w:r>
      <w:r>
        <w:rPr>
          <w:szCs w:val="24"/>
        </w:rPr>
        <w:tab/>
      </w:r>
      <w:r>
        <w:rPr>
          <w:szCs w:val="24"/>
        </w:rPr>
        <w:tab/>
      </w:r>
      <w:r>
        <w:rPr>
          <w:szCs w:val="24"/>
        </w:rPr>
        <w:tab/>
      </w:r>
      <w:r w:rsidR="004355B8">
        <w:rPr>
          <w:szCs w:val="24"/>
        </w:rPr>
        <w:t xml:space="preserve"> </w:t>
      </w:r>
      <w:r>
        <w:rPr>
          <w:szCs w:val="24"/>
        </w:rPr>
        <w:t xml:space="preserve">: </w:t>
      </w:r>
      <w:r w:rsidRPr="002A3272">
        <w:rPr>
          <w:szCs w:val="24"/>
        </w:rPr>
        <w:t>Bütillenmiş hidroksianisol</w:t>
      </w:r>
    </w:p>
    <w:p w:rsidR="0038267B" w:rsidRPr="002A3272" w:rsidRDefault="0038267B" w:rsidP="008A13F9">
      <w:pPr>
        <w:tabs>
          <w:tab w:val="left" w:pos="567"/>
          <w:tab w:val="left" w:pos="1134"/>
        </w:tabs>
        <w:spacing w:after="200"/>
        <w:ind w:firstLine="0"/>
        <w:jc w:val="left"/>
        <w:rPr>
          <w:bCs/>
          <w:szCs w:val="24"/>
        </w:rPr>
      </w:pPr>
      <w:r>
        <w:rPr>
          <w:szCs w:val="24"/>
        </w:rPr>
        <w:t>BHT</w:t>
      </w:r>
      <w:r>
        <w:rPr>
          <w:szCs w:val="24"/>
        </w:rPr>
        <w:tab/>
      </w:r>
      <w:r>
        <w:rPr>
          <w:szCs w:val="24"/>
        </w:rPr>
        <w:tab/>
        <w:t xml:space="preserve">    </w:t>
      </w:r>
      <w:r w:rsidR="004355B8">
        <w:rPr>
          <w:szCs w:val="24"/>
        </w:rPr>
        <w:t xml:space="preserve"> </w:t>
      </w:r>
      <w:r>
        <w:rPr>
          <w:szCs w:val="24"/>
        </w:rPr>
        <w:t xml:space="preserve"> : </w:t>
      </w:r>
      <w:r w:rsidRPr="002A3272">
        <w:rPr>
          <w:szCs w:val="24"/>
        </w:rPr>
        <w:t>Bütillenmiş hidroksitoluen</w:t>
      </w:r>
    </w:p>
    <w:p w:rsidR="0038267B" w:rsidRPr="002A3272" w:rsidRDefault="0038267B" w:rsidP="008A13F9">
      <w:pPr>
        <w:tabs>
          <w:tab w:val="left" w:pos="567"/>
        </w:tabs>
        <w:spacing w:after="200"/>
        <w:ind w:firstLine="0"/>
        <w:jc w:val="left"/>
        <w:rPr>
          <w:szCs w:val="24"/>
        </w:rPr>
      </w:pPr>
      <w:r w:rsidRPr="002A3272">
        <w:rPr>
          <w:szCs w:val="24"/>
        </w:rPr>
        <w:t>DMPD</w:t>
      </w:r>
      <w:r w:rsidRPr="008A13F9">
        <w:rPr>
          <w:b/>
          <w:bCs/>
          <w:szCs w:val="24"/>
          <w:vertAlign w:val="superscript"/>
        </w:rPr>
        <w:t>∙+</w:t>
      </w:r>
      <w:r>
        <w:rPr>
          <w:b/>
          <w:bCs/>
          <w:szCs w:val="24"/>
        </w:rPr>
        <w:tab/>
      </w:r>
      <w:r w:rsidR="00BF68FC">
        <w:rPr>
          <w:b/>
          <w:bCs/>
          <w:szCs w:val="24"/>
        </w:rPr>
        <w:t xml:space="preserve">      </w:t>
      </w:r>
      <w:r w:rsidRPr="002B4A02">
        <w:rPr>
          <w:bCs/>
          <w:szCs w:val="24"/>
        </w:rPr>
        <w:t>:</w:t>
      </w:r>
      <w:r w:rsidRPr="002A3272">
        <w:rPr>
          <w:b/>
          <w:bCs/>
          <w:szCs w:val="24"/>
        </w:rPr>
        <w:t xml:space="preserve"> </w:t>
      </w:r>
      <w:r w:rsidRPr="002A3272">
        <w:rPr>
          <w:szCs w:val="24"/>
        </w:rPr>
        <w:t>N,N-Dimetil-fenilendiamin radikali</w:t>
      </w:r>
    </w:p>
    <w:p w:rsidR="0038267B" w:rsidRPr="002A3272" w:rsidRDefault="0038267B" w:rsidP="008A13F9">
      <w:pPr>
        <w:tabs>
          <w:tab w:val="left" w:pos="567"/>
          <w:tab w:val="left" w:pos="1134"/>
        </w:tabs>
        <w:spacing w:after="200"/>
        <w:ind w:firstLine="0"/>
        <w:jc w:val="left"/>
        <w:rPr>
          <w:rFonts w:cs="Times New Roman"/>
          <w:szCs w:val="24"/>
        </w:rPr>
      </w:pPr>
      <w:r w:rsidRPr="002A3272">
        <w:rPr>
          <w:rFonts w:cs="Times New Roman"/>
          <w:szCs w:val="24"/>
        </w:rPr>
        <w:t>H</w:t>
      </w:r>
      <w:r w:rsidRPr="002A3272">
        <w:rPr>
          <w:rFonts w:cs="Times New Roman"/>
          <w:szCs w:val="24"/>
          <w:vertAlign w:val="subscript"/>
        </w:rPr>
        <w:t>2</w:t>
      </w:r>
      <w:r w:rsidRPr="002A3272">
        <w:rPr>
          <w:rFonts w:cs="Times New Roman"/>
          <w:szCs w:val="24"/>
        </w:rPr>
        <w:t>O</w:t>
      </w:r>
      <w:r>
        <w:rPr>
          <w:rFonts w:cs="Times New Roman"/>
          <w:szCs w:val="24"/>
          <w:vertAlign w:val="subscript"/>
        </w:rPr>
        <w:t>2</w:t>
      </w:r>
      <w:r>
        <w:rPr>
          <w:rFonts w:cs="Times New Roman"/>
          <w:szCs w:val="24"/>
          <w:vertAlign w:val="subscript"/>
        </w:rPr>
        <w:tab/>
      </w:r>
      <w:r>
        <w:rPr>
          <w:rFonts w:cs="Times New Roman"/>
          <w:szCs w:val="24"/>
          <w:vertAlign w:val="subscript"/>
        </w:rPr>
        <w:tab/>
        <w:t xml:space="preserve"> </w:t>
      </w:r>
      <w:r>
        <w:rPr>
          <w:rFonts w:cs="Times New Roman"/>
          <w:szCs w:val="24"/>
        </w:rPr>
        <w:t xml:space="preserve">   </w:t>
      </w:r>
      <w:r w:rsidR="004355B8">
        <w:rPr>
          <w:rFonts w:cs="Times New Roman"/>
          <w:szCs w:val="24"/>
        </w:rPr>
        <w:t xml:space="preserve"> </w:t>
      </w:r>
      <w:r>
        <w:rPr>
          <w:rFonts w:cs="Times New Roman"/>
          <w:szCs w:val="24"/>
        </w:rPr>
        <w:t xml:space="preserve"> </w:t>
      </w:r>
      <w:r w:rsidRPr="002A3272">
        <w:rPr>
          <w:rFonts w:cs="Times New Roman"/>
          <w:szCs w:val="24"/>
        </w:rPr>
        <w:t>:</w:t>
      </w:r>
      <w:r>
        <w:rPr>
          <w:rFonts w:cs="Times New Roman"/>
          <w:szCs w:val="24"/>
        </w:rPr>
        <w:t xml:space="preserve"> </w:t>
      </w:r>
      <w:r w:rsidRPr="002A3272">
        <w:rPr>
          <w:rFonts w:cs="Times New Roman"/>
          <w:szCs w:val="24"/>
        </w:rPr>
        <w:t>Hidrojen peroksit</w:t>
      </w:r>
    </w:p>
    <w:p w:rsidR="0038267B" w:rsidRPr="002A3272" w:rsidRDefault="004355B8" w:rsidP="008A13F9">
      <w:pPr>
        <w:tabs>
          <w:tab w:val="left" w:pos="567"/>
        </w:tabs>
        <w:spacing w:after="200"/>
        <w:ind w:firstLine="0"/>
        <w:jc w:val="left"/>
        <w:rPr>
          <w:rFonts w:cs="Times New Roman"/>
          <w:szCs w:val="24"/>
        </w:rPr>
      </w:pPr>
      <w:r>
        <w:rPr>
          <w:rFonts w:cs="Times New Roman"/>
          <w:szCs w:val="24"/>
        </w:rPr>
        <w:t>HOCl</w:t>
      </w:r>
      <w:r>
        <w:rPr>
          <w:rFonts w:cs="Times New Roman"/>
          <w:szCs w:val="24"/>
        </w:rPr>
        <w:tab/>
        <w:t xml:space="preserve">     </w:t>
      </w:r>
      <w:r w:rsidR="0038267B">
        <w:rPr>
          <w:rFonts w:cs="Times New Roman"/>
          <w:szCs w:val="24"/>
        </w:rPr>
        <w:t xml:space="preserve"> :</w:t>
      </w:r>
      <w:r w:rsidR="0038267B" w:rsidRPr="002A3272">
        <w:rPr>
          <w:rFonts w:cs="Times New Roman"/>
          <w:szCs w:val="24"/>
        </w:rPr>
        <w:t xml:space="preserve"> Hipoklorik asit</w:t>
      </w:r>
    </w:p>
    <w:p w:rsidR="0038267B" w:rsidRPr="002A3272" w:rsidRDefault="0038267B" w:rsidP="008A13F9">
      <w:pPr>
        <w:tabs>
          <w:tab w:val="left" w:pos="567"/>
          <w:tab w:val="left" w:pos="992"/>
          <w:tab w:val="left" w:pos="1134"/>
          <w:tab w:val="left" w:pos="1616"/>
          <w:tab w:val="left" w:pos="2183"/>
          <w:tab w:val="left" w:pos="3828"/>
        </w:tabs>
        <w:spacing w:after="200"/>
        <w:ind w:firstLine="0"/>
        <w:jc w:val="left"/>
        <w:rPr>
          <w:rFonts w:eastAsia="Times New Roman" w:cs="Times New Roman"/>
          <w:szCs w:val="24"/>
        </w:rPr>
      </w:pPr>
      <w:proofErr w:type="gramStart"/>
      <w:r>
        <w:rPr>
          <w:rFonts w:eastAsia="Times New Roman" w:cs="Times New Roman"/>
          <w:szCs w:val="24"/>
        </w:rPr>
        <w:t>mg</w:t>
      </w:r>
      <w:proofErr w:type="gramEnd"/>
      <w:r>
        <w:rPr>
          <w:rFonts w:eastAsia="Times New Roman" w:cs="Times New Roman"/>
          <w:szCs w:val="24"/>
        </w:rPr>
        <w:tab/>
      </w:r>
      <w:r>
        <w:rPr>
          <w:rFonts w:eastAsia="Times New Roman" w:cs="Times New Roman"/>
          <w:szCs w:val="24"/>
        </w:rPr>
        <w:tab/>
      </w:r>
      <w:r>
        <w:rPr>
          <w:rFonts w:eastAsia="Times New Roman" w:cs="Times New Roman"/>
          <w:szCs w:val="24"/>
        </w:rPr>
        <w:tab/>
        <w:t xml:space="preserve">    </w:t>
      </w:r>
      <w:r w:rsidR="004355B8">
        <w:rPr>
          <w:rFonts w:eastAsia="Times New Roman" w:cs="Times New Roman"/>
          <w:szCs w:val="24"/>
        </w:rPr>
        <w:t xml:space="preserve"> </w:t>
      </w:r>
      <w:r>
        <w:rPr>
          <w:rFonts w:eastAsia="Times New Roman" w:cs="Times New Roman"/>
          <w:szCs w:val="24"/>
        </w:rPr>
        <w:t xml:space="preserve"> </w:t>
      </w:r>
      <w:r w:rsidRPr="002A3272">
        <w:rPr>
          <w:rFonts w:eastAsia="Times New Roman" w:cs="Times New Roman"/>
          <w:szCs w:val="24"/>
        </w:rPr>
        <w:t>: Miligram</w:t>
      </w:r>
    </w:p>
    <w:p w:rsidR="0038267B" w:rsidRPr="002A3272" w:rsidRDefault="0038267B" w:rsidP="008A13F9">
      <w:pPr>
        <w:tabs>
          <w:tab w:val="left" w:pos="567"/>
          <w:tab w:val="left" w:pos="1134"/>
        </w:tabs>
        <w:spacing w:after="200"/>
        <w:ind w:firstLine="0"/>
        <w:jc w:val="left"/>
        <w:rPr>
          <w:rFonts w:cs="Times New Roman"/>
          <w:szCs w:val="24"/>
        </w:rPr>
      </w:pPr>
      <w:proofErr w:type="gramStart"/>
      <w:r>
        <w:rPr>
          <w:rFonts w:cs="Times New Roman"/>
          <w:szCs w:val="24"/>
        </w:rPr>
        <w:t>mL</w:t>
      </w:r>
      <w:proofErr w:type="gramEnd"/>
      <w:r>
        <w:rPr>
          <w:rFonts w:cs="Times New Roman"/>
          <w:szCs w:val="24"/>
        </w:rPr>
        <w:tab/>
        <w:t xml:space="preserve">             </w:t>
      </w:r>
      <w:r w:rsidR="004355B8">
        <w:rPr>
          <w:rFonts w:cs="Times New Roman"/>
          <w:szCs w:val="24"/>
        </w:rPr>
        <w:t xml:space="preserve">  </w:t>
      </w:r>
      <w:r>
        <w:rPr>
          <w:rFonts w:cs="Times New Roman"/>
          <w:szCs w:val="24"/>
        </w:rPr>
        <w:t xml:space="preserve"> </w:t>
      </w:r>
      <w:r w:rsidRPr="002A3272">
        <w:rPr>
          <w:rFonts w:cs="Times New Roman"/>
          <w:szCs w:val="24"/>
        </w:rPr>
        <w:t>:</w:t>
      </w:r>
      <w:r>
        <w:rPr>
          <w:rFonts w:cs="Times New Roman"/>
          <w:szCs w:val="24"/>
        </w:rPr>
        <w:t xml:space="preserve"> </w:t>
      </w:r>
      <w:r w:rsidRPr="002A3272">
        <w:rPr>
          <w:rFonts w:cs="Times New Roman"/>
          <w:szCs w:val="24"/>
        </w:rPr>
        <w:t>Mililitre</w:t>
      </w:r>
    </w:p>
    <w:p w:rsidR="0038267B" w:rsidRPr="002A3272" w:rsidRDefault="0038267B" w:rsidP="008A13F9">
      <w:pPr>
        <w:tabs>
          <w:tab w:val="left" w:pos="567"/>
          <w:tab w:val="left" w:pos="1134"/>
        </w:tabs>
        <w:spacing w:after="200"/>
        <w:ind w:firstLine="0"/>
        <w:jc w:val="left"/>
        <w:rPr>
          <w:rFonts w:cs="Times New Roman"/>
        </w:rPr>
      </w:pPr>
      <w:r w:rsidRPr="002A3272">
        <w:rPr>
          <w:rFonts w:cs="Times New Roman"/>
          <w:szCs w:val="24"/>
        </w:rPr>
        <w:t>µg</w:t>
      </w:r>
      <w:r>
        <w:rPr>
          <w:rFonts w:cs="Times New Roman"/>
          <w:szCs w:val="24"/>
        </w:rPr>
        <w:tab/>
      </w:r>
      <w:r>
        <w:rPr>
          <w:rFonts w:cs="Times New Roman"/>
          <w:szCs w:val="24"/>
        </w:rPr>
        <w:tab/>
        <w:t xml:space="preserve">   </w:t>
      </w:r>
      <w:r w:rsidR="004355B8">
        <w:rPr>
          <w:rFonts w:cs="Times New Roman"/>
          <w:szCs w:val="24"/>
        </w:rPr>
        <w:t xml:space="preserve"> </w:t>
      </w:r>
      <w:r>
        <w:rPr>
          <w:rFonts w:cs="Times New Roman"/>
          <w:szCs w:val="24"/>
        </w:rPr>
        <w:t xml:space="preserve">  </w:t>
      </w:r>
      <w:r w:rsidRPr="002A3272">
        <w:rPr>
          <w:rFonts w:cs="Times New Roman"/>
          <w:szCs w:val="24"/>
        </w:rPr>
        <w:t>: Mikrogram</w:t>
      </w:r>
      <w:r w:rsidRPr="002A3272">
        <w:rPr>
          <w:rFonts w:cs="Times New Roman"/>
        </w:rPr>
        <w:t xml:space="preserve"> </w:t>
      </w:r>
    </w:p>
    <w:p w:rsidR="0038267B" w:rsidRPr="002A3272" w:rsidRDefault="0038267B" w:rsidP="008A13F9">
      <w:pPr>
        <w:tabs>
          <w:tab w:val="left" w:pos="567"/>
        </w:tabs>
        <w:spacing w:after="200"/>
        <w:ind w:firstLine="0"/>
        <w:jc w:val="left"/>
        <w:rPr>
          <w:rFonts w:eastAsia="Times New Roman" w:cs="Times New Roman"/>
          <w:color w:val="212529"/>
        </w:rPr>
      </w:pPr>
      <w:r w:rsidRPr="002A3272">
        <w:rPr>
          <w:rFonts w:eastAsia="Times New Roman" w:cs="Times New Roman"/>
        </w:rPr>
        <w:t>µL</w:t>
      </w:r>
      <w:r w:rsidR="004355B8">
        <w:rPr>
          <w:rFonts w:eastAsia="Times New Roman" w:cs="Times New Roman"/>
        </w:rPr>
        <w:tab/>
      </w:r>
      <w:r w:rsidR="004355B8">
        <w:rPr>
          <w:rFonts w:eastAsia="Times New Roman" w:cs="Times New Roman"/>
        </w:rPr>
        <w:tab/>
        <w:t xml:space="preserve">     </w:t>
      </w:r>
      <w:r>
        <w:rPr>
          <w:rFonts w:eastAsia="Times New Roman" w:cs="Times New Roman"/>
        </w:rPr>
        <w:t xml:space="preserve"> </w:t>
      </w:r>
      <w:r w:rsidRPr="002A3272">
        <w:rPr>
          <w:rFonts w:eastAsia="Times New Roman" w:cs="Times New Roman"/>
        </w:rPr>
        <w:t>: Mikrolitre</w:t>
      </w:r>
    </w:p>
    <w:p w:rsidR="0038267B" w:rsidRPr="002A3272" w:rsidRDefault="0038267B" w:rsidP="008A13F9">
      <w:pPr>
        <w:tabs>
          <w:tab w:val="left" w:pos="567"/>
        </w:tabs>
        <w:spacing w:after="200"/>
        <w:ind w:firstLine="0"/>
        <w:jc w:val="left"/>
        <w:rPr>
          <w:rFonts w:cs="Times New Roman"/>
        </w:rPr>
      </w:pPr>
      <w:r w:rsidRPr="002A3272">
        <w:rPr>
          <w:rFonts w:cs="Times New Roman"/>
        </w:rPr>
        <w:t>GAE</w:t>
      </w:r>
      <w:r w:rsidR="004355B8">
        <w:rPr>
          <w:rFonts w:cs="Times New Roman"/>
        </w:rPr>
        <w:tab/>
      </w:r>
      <w:r w:rsidR="004355B8">
        <w:rPr>
          <w:rFonts w:cs="Times New Roman"/>
        </w:rPr>
        <w:tab/>
        <w:t xml:space="preserve">      </w:t>
      </w:r>
      <w:r w:rsidRPr="002A3272">
        <w:rPr>
          <w:rFonts w:cs="Times New Roman"/>
        </w:rPr>
        <w:t>: Gallik asit eşdeğeri</w:t>
      </w:r>
    </w:p>
    <w:p w:rsidR="0038267B" w:rsidRPr="002A3272" w:rsidRDefault="0038267B" w:rsidP="008A13F9">
      <w:pPr>
        <w:tabs>
          <w:tab w:val="left" w:pos="567"/>
          <w:tab w:val="left" w:pos="993"/>
        </w:tabs>
        <w:spacing w:after="200"/>
        <w:ind w:firstLine="0"/>
        <w:jc w:val="left"/>
        <w:rPr>
          <w:rFonts w:cs="Times New Roman"/>
        </w:rPr>
      </w:pPr>
      <w:r w:rsidRPr="002A3272">
        <w:rPr>
          <w:rFonts w:cs="Times New Roman"/>
        </w:rPr>
        <w:t>KE</w:t>
      </w:r>
      <w:r>
        <w:rPr>
          <w:rFonts w:cs="Times New Roman"/>
        </w:rPr>
        <w:tab/>
      </w:r>
      <w:r>
        <w:rPr>
          <w:rFonts w:cs="Times New Roman"/>
        </w:rPr>
        <w:tab/>
        <w:t xml:space="preserve">      </w:t>
      </w:r>
      <w:r w:rsidR="004355B8">
        <w:rPr>
          <w:rFonts w:cs="Times New Roman"/>
        </w:rPr>
        <w:t xml:space="preserve"> </w:t>
      </w:r>
      <w:r>
        <w:rPr>
          <w:rFonts w:cs="Times New Roman"/>
        </w:rPr>
        <w:t xml:space="preserve"> </w:t>
      </w:r>
      <w:r w:rsidR="004355B8">
        <w:rPr>
          <w:rFonts w:cs="Times New Roman"/>
        </w:rPr>
        <w:t xml:space="preserve"> </w:t>
      </w:r>
      <w:r w:rsidRPr="002A3272">
        <w:rPr>
          <w:rFonts w:cs="Times New Roman"/>
        </w:rPr>
        <w:t>: Kuersetin eşdeğeri</w:t>
      </w:r>
    </w:p>
    <w:p w:rsidR="0038267B" w:rsidRPr="002A3272" w:rsidRDefault="0038267B" w:rsidP="008A13F9">
      <w:pPr>
        <w:tabs>
          <w:tab w:val="left" w:pos="567"/>
          <w:tab w:val="left" w:pos="992"/>
          <w:tab w:val="left" w:pos="1134"/>
          <w:tab w:val="left" w:pos="1559"/>
          <w:tab w:val="left" w:pos="1616"/>
          <w:tab w:val="left" w:pos="2126"/>
          <w:tab w:val="left" w:pos="3828"/>
        </w:tabs>
        <w:spacing w:after="200"/>
        <w:ind w:firstLine="0"/>
        <w:jc w:val="left"/>
        <w:rPr>
          <w:rFonts w:cs="Times New Roman"/>
        </w:rPr>
      </w:pPr>
      <w:proofErr w:type="gramStart"/>
      <w:r>
        <w:rPr>
          <w:rFonts w:cs="Times New Roman"/>
        </w:rPr>
        <w:t>g</w:t>
      </w:r>
      <w:proofErr w:type="gramEnd"/>
      <w:r>
        <w:rPr>
          <w:rFonts w:cs="Times New Roman"/>
        </w:rPr>
        <w:tab/>
      </w:r>
      <w:r>
        <w:rPr>
          <w:rFonts w:cs="Times New Roman"/>
        </w:rPr>
        <w:tab/>
        <w:t xml:space="preserve">    </w:t>
      </w:r>
      <w:r w:rsidR="004355B8">
        <w:rPr>
          <w:rFonts w:cs="Times New Roman"/>
        </w:rPr>
        <w:t xml:space="preserve"> </w:t>
      </w:r>
      <w:r>
        <w:rPr>
          <w:rFonts w:cs="Times New Roman"/>
        </w:rPr>
        <w:t xml:space="preserve"> </w:t>
      </w:r>
      <w:r w:rsidR="004355B8">
        <w:rPr>
          <w:rFonts w:cs="Times New Roman"/>
        </w:rPr>
        <w:t xml:space="preserve"> </w:t>
      </w:r>
      <w:r>
        <w:rPr>
          <w:rFonts w:cs="Times New Roman"/>
        </w:rPr>
        <w:t xml:space="preserve">  </w:t>
      </w:r>
      <w:r w:rsidRPr="002A3272">
        <w:rPr>
          <w:rFonts w:cs="Times New Roman"/>
        </w:rPr>
        <w:t>: Gram</w:t>
      </w:r>
    </w:p>
    <w:p w:rsidR="0038267B" w:rsidRPr="002A3272" w:rsidRDefault="0038267B" w:rsidP="004355B8">
      <w:pPr>
        <w:tabs>
          <w:tab w:val="left" w:pos="567"/>
          <w:tab w:val="left" w:pos="1418"/>
          <w:tab w:val="left" w:pos="1560"/>
        </w:tabs>
        <w:spacing w:after="200"/>
        <w:ind w:firstLine="0"/>
        <w:jc w:val="left"/>
        <w:rPr>
          <w:rFonts w:eastAsia="Times New Roman" w:cs="Times New Roman"/>
          <w:color w:val="212529"/>
        </w:rPr>
      </w:pPr>
      <w:r w:rsidRPr="002A3272">
        <w:rPr>
          <w:rFonts w:eastAsia="Times New Roman" w:cs="Times New Roman"/>
          <w:color w:val="212529"/>
        </w:rPr>
        <w:t>Kg</w:t>
      </w:r>
      <w:r>
        <w:rPr>
          <w:rFonts w:eastAsia="Times New Roman" w:cs="Times New Roman"/>
          <w:color w:val="212529"/>
        </w:rPr>
        <w:tab/>
        <w:t xml:space="preserve">             </w:t>
      </w:r>
      <w:r w:rsidR="004355B8">
        <w:rPr>
          <w:rFonts w:eastAsia="Times New Roman" w:cs="Times New Roman"/>
          <w:color w:val="212529"/>
        </w:rPr>
        <w:t xml:space="preserve">  </w:t>
      </w:r>
      <w:r>
        <w:rPr>
          <w:rFonts w:eastAsia="Times New Roman" w:cs="Times New Roman"/>
          <w:color w:val="212529"/>
        </w:rPr>
        <w:t xml:space="preserve"> </w:t>
      </w:r>
      <w:r w:rsidRPr="002A3272">
        <w:rPr>
          <w:rFonts w:eastAsia="Times New Roman" w:cs="Times New Roman"/>
          <w:color w:val="212529"/>
        </w:rPr>
        <w:t xml:space="preserve">: Kilogram     </w:t>
      </w:r>
    </w:p>
    <w:p w:rsidR="0038267B" w:rsidRPr="002A3272" w:rsidRDefault="0038267B" w:rsidP="004355B8">
      <w:pPr>
        <w:tabs>
          <w:tab w:val="left" w:pos="567"/>
          <w:tab w:val="left" w:pos="1560"/>
        </w:tabs>
        <w:spacing w:after="200"/>
        <w:ind w:firstLine="0"/>
        <w:jc w:val="left"/>
        <w:rPr>
          <w:rFonts w:cs="Times New Roman"/>
        </w:rPr>
      </w:pPr>
      <w:proofErr w:type="gramStart"/>
      <w:r w:rsidRPr="002A3272">
        <w:rPr>
          <w:rFonts w:cs="Times New Roman"/>
          <w:sz w:val="23"/>
          <w:szCs w:val="23"/>
        </w:rPr>
        <w:t>LOOH</w:t>
      </w:r>
      <w:r>
        <w:rPr>
          <w:rFonts w:cs="Times New Roman"/>
          <w:sz w:val="23"/>
          <w:szCs w:val="23"/>
        </w:rPr>
        <w:t xml:space="preserve">            </w:t>
      </w:r>
      <w:r w:rsidR="004355B8">
        <w:rPr>
          <w:rFonts w:cs="Times New Roman"/>
          <w:sz w:val="23"/>
          <w:szCs w:val="23"/>
        </w:rPr>
        <w:t xml:space="preserve"> </w:t>
      </w:r>
      <w:r>
        <w:rPr>
          <w:rFonts w:cs="Times New Roman"/>
          <w:sz w:val="23"/>
          <w:szCs w:val="23"/>
        </w:rPr>
        <w:t xml:space="preserve">  </w:t>
      </w:r>
      <w:r w:rsidRPr="002A3272">
        <w:rPr>
          <w:rFonts w:cs="Times New Roman"/>
          <w:sz w:val="23"/>
          <w:szCs w:val="23"/>
        </w:rPr>
        <w:t>: Lipit</w:t>
      </w:r>
      <w:proofErr w:type="gramEnd"/>
      <w:r w:rsidRPr="002A3272">
        <w:rPr>
          <w:rFonts w:cs="Times New Roman"/>
          <w:sz w:val="23"/>
          <w:szCs w:val="23"/>
        </w:rPr>
        <w:t xml:space="preserve"> hidroperoksit</w:t>
      </w:r>
    </w:p>
    <w:p w:rsidR="0038267B" w:rsidRPr="002A3272" w:rsidRDefault="0038267B" w:rsidP="00F26FDE">
      <w:pPr>
        <w:tabs>
          <w:tab w:val="left" w:pos="567"/>
          <w:tab w:val="left" w:pos="993"/>
        </w:tabs>
        <w:spacing w:after="200"/>
        <w:ind w:firstLine="0"/>
        <w:jc w:val="left"/>
        <w:rPr>
          <w:rFonts w:cs="Times New Roman"/>
        </w:rPr>
      </w:pPr>
      <w:r w:rsidRPr="002A3272">
        <w:rPr>
          <w:rFonts w:cs="Times New Roman"/>
        </w:rPr>
        <w:t>IC</w:t>
      </w:r>
      <w:r w:rsidRPr="002A3272">
        <w:rPr>
          <w:rFonts w:cs="Times New Roman"/>
          <w:sz w:val="16"/>
          <w:szCs w:val="16"/>
        </w:rPr>
        <w:t>50</w:t>
      </w:r>
      <w:r>
        <w:rPr>
          <w:rFonts w:cs="Times New Roman"/>
          <w:sz w:val="16"/>
          <w:szCs w:val="16"/>
        </w:rPr>
        <w:tab/>
      </w:r>
      <w:r>
        <w:rPr>
          <w:rFonts w:cs="Times New Roman"/>
          <w:sz w:val="16"/>
          <w:szCs w:val="16"/>
        </w:rPr>
        <w:tab/>
        <w:t xml:space="preserve">        </w:t>
      </w:r>
      <w:r w:rsidR="004355B8">
        <w:rPr>
          <w:rFonts w:cs="Times New Roman"/>
          <w:sz w:val="16"/>
          <w:szCs w:val="16"/>
        </w:rPr>
        <w:t xml:space="preserve"> </w:t>
      </w:r>
      <w:r>
        <w:rPr>
          <w:rFonts w:cs="Times New Roman"/>
          <w:sz w:val="16"/>
          <w:szCs w:val="16"/>
        </w:rPr>
        <w:t xml:space="preserve"> </w:t>
      </w:r>
      <w:r w:rsidR="004355B8">
        <w:rPr>
          <w:rFonts w:cs="Times New Roman"/>
          <w:sz w:val="16"/>
          <w:szCs w:val="16"/>
        </w:rPr>
        <w:t xml:space="preserve"> </w:t>
      </w:r>
      <w:r>
        <w:rPr>
          <w:rFonts w:cs="Times New Roman"/>
          <w:sz w:val="16"/>
          <w:szCs w:val="16"/>
        </w:rPr>
        <w:t xml:space="preserve">  </w:t>
      </w:r>
      <w:r w:rsidRPr="002A3272">
        <w:rPr>
          <w:rFonts w:cs="Times New Roman"/>
          <w:sz w:val="16"/>
          <w:szCs w:val="16"/>
        </w:rPr>
        <w:t xml:space="preserve">: </w:t>
      </w:r>
      <w:r w:rsidRPr="002A3272">
        <w:rPr>
          <w:rFonts w:cs="Times New Roman"/>
        </w:rPr>
        <w:t xml:space="preserve">Maksimum hızı yarıya düşüren inhibitör </w:t>
      </w:r>
      <w:proofErr w:type="gramStart"/>
      <w:r w:rsidRPr="002A3272">
        <w:rPr>
          <w:rFonts w:cs="Times New Roman"/>
        </w:rPr>
        <w:t>konsantrasyonu</w:t>
      </w:r>
      <w:proofErr w:type="gramEnd"/>
    </w:p>
    <w:p w:rsidR="0038267B" w:rsidRPr="002A3272" w:rsidRDefault="0038267B" w:rsidP="004355B8">
      <w:pPr>
        <w:tabs>
          <w:tab w:val="left" w:pos="567"/>
          <w:tab w:val="left" w:pos="1560"/>
          <w:tab w:val="left" w:pos="3828"/>
        </w:tabs>
        <w:spacing w:after="200"/>
        <w:ind w:firstLine="0"/>
        <w:jc w:val="left"/>
        <w:rPr>
          <w:rFonts w:cs="Times New Roman"/>
        </w:rPr>
      </w:pPr>
      <w:r w:rsidRPr="002A3272">
        <w:rPr>
          <w:rFonts w:cs="Times New Roman"/>
        </w:rPr>
        <w:t>TCA</w:t>
      </w:r>
      <w:r w:rsidR="004355B8">
        <w:rPr>
          <w:rFonts w:cs="Times New Roman"/>
        </w:rPr>
        <w:tab/>
        <w:t xml:space="preserve">                </w:t>
      </w:r>
      <w:r>
        <w:rPr>
          <w:rFonts w:cs="Times New Roman"/>
        </w:rPr>
        <w:t>:</w:t>
      </w:r>
      <w:r w:rsidRPr="002A3272">
        <w:rPr>
          <w:rFonts w:cs="Times New Roman"/>
        </w:rPr>
        <w:t xml:space="preserve"> Triklorasetik asit</w:t>
      </w:r>
    </w:p>
    <w:p w:rsidR="0038267B" w:rsidRDefault="0038267B" w:rsidP="008A13F9">
      <w:pPr>
        <w:tabs>
          <w:tab w:val="left" w:pos="567"/>
        </w:tabs>
        <w:spacing w:after="200"/>
        <w:ind w:firstLine="0"/>
        <w:jc w:val="left"/>
        <w:rPr>
          <w:rFonts w:cs="Times New Roman"/>
          <w:szCs w:val="24"/>
        </w:rPr>
      </w:pPr>
      <w:r w:rsidRPr="002A3272">
        <w:rPr>
          <w:rFonts w:cs="Times New Roman"/>
          <w:sz w:val="23"/>
          <w:szCs w:val="23"/>
        </w:rPr>
        <w:t>FCR</w:t>
      </w:r>
      <w:r>
        <w:rPr>
          <w:rFonts w:cs="Times New Roman"/>
          <w:sz w:val="23"/>
          <w:szCs w:val="23"/>
        </w:rPr>
        <w:tab/>
        <w:t xml:space="preserve">              </w:t>
      </w:r>
      <w:r w:rsidR="004355B8">
        <w:rPr>
          <w:rFonts w:cs="Times New Roman"/>
          <w:sz w:val="23"/>
          <w:szCs w:val="23"/>
        </w:rPr>
        <w:t xml:space="preserve">  </w:t>
      </w:r>
      <w:r>
        <w:rPr>
          <w:rFonts w:cs="Times New Roman"/>
          <w:sz w:val="23"/>
          <w:szCs w:val="23"/>
        </w:rPr>
        <w:t xml:space="preserve"> </w:t>
      </w:r>
      <w:r w:rsidRPr="002A3272">
        <w:rPr>
          <w:rFonts w:cs="Times New Roman"/>
          <w:sz w:val="23"/>
          <w:szCs w:val="23"/>
        </w:rPr>
        <w:t>:</w:t>
      </w:r>
      <w:r>
        <w:rPr>
          <w:rFonts w:cs="Times New Roman"/>
          <w:sz w:val="23"/>
          <w:szCs w:val="23"/>
        </w:rPr>
        <w:t xml:space="preserve"> </w:t>
      </w:r>
      <w:r w:rsidRPr="002A3272">
        <w:rPr>
          <w:rFonts w:cs="Times New Roman"/>
          <w:sz w:val="23"/>
          <w:szCs w:val="23"/>
        </w:rPr>
        <w:t>Folin-Ciocalteu</w:t>
      </w:r>
      <w:r>
        <w:rPr>
          <w:rFonts w:cs="Times New Roman"/>
          <w:sz w:val="23"/>
          <w:szCs w:val="23"/>
        </w:rPr>
        <w:t xml:space="preserve"> </w:t>
      </w:r>
      <w:r w:rsidRPr="004E3ACF">
        <w:rPr>
          <w:rFonts w:cs="Times New Roman"/>
          <w:szCs w:val="24"/>
        </w:rPr>
        <w:t>reaktifi</w:t>
      </w:r>
    </w:p>
    <w:p w:rsidR="0038267B" w:rsidRPr="002A3272" w:rsidRDefault="0038267B" w:rsidP="00B80D43">
      <w:pPr>
        <w:tabs>
          <w:tab w:val="left" w:pos="567"/>
          <w:tab w:val="left" w:pos="992"/>
          <w:tab w:val="left" w:pos="1134"/>
          <w:tab w:val="left" w:pos="1418"/>
          <w:tab w:val="left" w:pos="1559"/>
          <w:tab w:val="left" w:pos="1843"/>
          <w:tab w:val="left" w:pos="4536"/>
        </w:tabs>
        <w:spacing w:after="200"/>
        <w:ind w:firstLine="0"/>
        <w:jc w:val="left"/>
        <w:rPr>
          <w:szCs w:val="24"/>
        </w:rPr>
      </w:pPr>
      <w:r>
        <w:rPr>
          <w:szCs w:val="24"/>
        </w:rPr>
        <w:t>Troloks</w:t>
      </w:r>
      <w:r>
        <w:rPr>
          <w:szCs w:val="24"/>
        </w:rPr>
        <w:tab/>
      </w:r>
      <w:r>
        <w:rPr>
          <w:szCs w:val="24"/>
        </w:rPr>
        <w:tab/>
      </w:r>
      <w:r>
        <w:rPr>
          <w:szCs w:val="24"/>
        </w:rPr>
        <w:tab/>
      </w:r>
      <w:r w:rsidR="004355B8">
        <w:rPr>
          <w:szCs w:val="24"/>
        </w:rPr>
        <w:t xml:space="preserve">  </w:t>
      </w:r>
      <w:r>
        <w:rPr>
          <w:szCs w:val="24"/>
        </w:rPr>
        <w:t xml:space="preserve">: </w:t>
      </w:r>
      <w:r w:rsidRPr="002A3272">
        <w:rPr>
          <w:szCs w:val="24"/>
        </w:rPr>
        <w:t>6-Hidroksi-</w:t>
      </w:r>
      <w:proofErr w:type="gramStart"/>
      <w:r w:rsidRPr="002A3272">
        <w:rPr>
          <w:szCs w:val="24"/>
        </w:rPr>
        <w:t>2,5,7,8</w:t>
      </w:r>
      <w:proofErr w:type="gramEnd"/>
      <w:r w:rsidRPr="002A3272">
        <w:rPr>
          <w:szCs w:val="24"/>
        </w:rPr>
        <w:t>-tetramethilkroman-2-karboksilik asit</w:t>
      </w:r>
    </w:p>
    <w:p w:rsidR="0038267B" w:rsidRPr="002A3272" w:rsidRDefault="004355B8" w:rsidP="004355B8">
      <w:pPr>
        <w:tabs>
          <w:tab w:val="left" w:pos="567"/>
          <w:tab w:val="left" w:pos="1418"/>
        </w:tabs>
        <w:spacing w:after="200"/>
        <w:ind w:firstLine="0"/>
        <w:jc w:val="left"/>
        <w:rPr>
          <w:szCs w:val="24"/>
        </w:rPr>
      </w:pPr>
      <w:r>
        <w:rPr>
          <w:szCs w:val="24"/>
        </w:rPr>
        <w:t>DPPH</w:t>
      </w:r>
      <w:r>
        <w:rPr>
          <w:szCs w:val="24"/>
        </w:rPr>
        <w:tab/>
        <w:t xml:space="preserve">  </w:t>
      </w:r>
      <w:r w:rsidR="0038267B" w:rsidRPr="002A3272">
        <w:rPr>
          <w:szCs w:val="24"/>
        </w:rPr>
        <w:t>: 1,1-Difenil 2-pikril hidrazil</w:t>
      </w:r>
    </w:p>
    <w:p w:rsidR="0038267B" w:rsidRPr="002A3272" w:rsidRDefault="0038267B" w:rsidP="004D601A">
      <w:pPr>
        <w:tabs>
          <w:tab w:val="left" w:pos="567"/>
          <w:tab w:val="left" w:pos="1134"/>
        </w:tabs>
        <w:spacing w:after="200"/>
        <w:ind w:firstLine="0"/>
        <w:jc w:val="left"/>
        <w:rPr>
          <w:szCs w:val="24"/>
        </w:rPr>
      </w:pPr>
      <w:r>
        <w:rPr>
          <w:szCs w:val="24"/>
        </w:rPr>
        <w:t>ABTS</w:t>
      </w:r>
      <w:r>
        <w:rPr>
          <w:szCs w:val="24"/>
        </w:rPr>
        <w:tab/>
        <w:t xml:space="preserve">     </w:t>
      </w:r>
      <w:r w:rsidR="004355B8">
        <w:rPr>
          <w:szCs w:val="24"/>
        </w:rPr>
        <w:t xml:space="preserve"> </w:t>
      </w:r>
      <w:r w:rsidRPr="002A3272">
        <w:rPr>
          <w:szCs w:val="24"/>
        </w:rPr>
        <w:t>: 2,2´-Azino-bis(3-etilbenzttiyazolin-6-sülfonik asit)</w:t>
      </w:r>
    </w:p>
    <w:bookmarkEnd w:id="73"/>
    <w:bookmarkEnd w:id="74"/>
    <w:p w:rsidR="0038267B" w:rsidRPr="002A3272" w:rsidRDefault="0038267B" w:rsidP="00B80D43">
      <w:pPr>
        <w:tabs>
          <w:tab w:val="left" w:pos="567"/>
          <w:tab w:val="left" w:pos="1418"/>
        </w:tabs>
        <w:spacing w:after="200"/>
        <w:ind w:firstLine="0"/>
        <w:jc w:val="left"/>
        <w:rPr>
          <w:szCs w:val="24"/>
        </w:rPr>
      </w:pPr>
      <w:r w:rsidRPr="002A3272">
        <w:rPr>
          <w:szCs w:val="24"/>
        </w:rPr>
        <w:t>ABTS</w:t>
      </w:r>
      <w:r w:rsidRPr="008A13F9">
        <w:rPr>
          <w:b/>
          <w:bCs/>
          <w:szCs w:val="24"/>
          <w:vertAlign w:val="superscript"/>
        </w:rPr>
        <w:t>∙+</w:t>
      </w:r>
      <w:r>
        <w:rPr>
          <w:b/>
          <w:bCs/>
          <w:szCs w:val="24"/>
        </w:rPr>
        <w:tab/>
      </w:r>
      <w:r w:rsidR="004355B8">
        <w:rPr>
          <w:b/>
          <w:bCs/>
          <w:szCs w:val="24"/>
        </w:rPr>
        <w:t xml:space="preserve">  </w:t>
      </w:r>
      <w:r w:rsidRPr="002A3272">
        <w:rPr>
          <w:szCs w:val="24"/>
        </w:rPr>
        <w:t>:</w:t>
      </w:r>
      <w:r w:rsidRPr="002A3272">
        <w:rPr>
          <w:b/>
          <w:bCs/>
          <w:szCs w:val="24"/>
        </w:rPr>
        <w:t xml:space="preserve"> </w:t>
      </w:r>
      <w:r w:rsidRPr="002A3272">
        <w:rPr>
          <w:szCs w:val="24"/>
        </w:rPr>
        <w:t>2,2´-Azino-bis(3-etilbenzttiyazolin-6-sülfonik asit) radikali</w:t>
      </w:r>
    </w:p>
    <w:p w:rsidR="00582E1F" w:rsidRDefault="00582E1F" w:rsidP="001C2088">
      <w:pPr>
        <w:tabs>
          <w:tab w:val="left" w:pos="567"/>
        </w:tabs>
        <w:spacing w:after="200"/>
        <w:ind w:firstLine="0"/>
        <w:jc w:val="left"/>
        <w:rPr>
          <w:b/>
          <w:shd w:val="clear" w:color="auto" w:fill="FFFFFF"/>
        </w:rPr>
        <w:sectPr w:rsidR="00582E1F" w:rsidSect="00582E1F">
          <w:footerReference w:type="default" r:id="rId16"/>
          <w:pgSz w:w="11906" w:h="16838" w:code="9"/>
          <w:pgMar w:top="1701" w:right="1418" w:bottom="1418" w:left="1701" w:header="709" w:footer="709" w:gutter="0"/>
          <w:pgNumType w:fmt="upperRoman" w:start="4"/>
          <w:cols w:space="708"/>
          <w:docGrid w:linePitch="360"/>
        </w:sectPr>
      </w:pPr>
      <w:bookmarkStart w:id="75" w:name="_Toc60506927"/>
      <w:bookmarkStart w:id="76" w:name="_Toc60625033"/>
    </w:p>
    <w:p w:rsidR="00D64D19" w:rsidRPr="00D64D19" w:rsidRDefault="001403B1" w:rsidP="00B71A6F">
      <w:pPr>
        <w:pStyle w:val="Balk1"/>
        <w:spacing w:before="0" w:line="480" w:lineRule="auto"/>
      </w:pPr>
      <w:bookmarkStart w:id="77" w:name="_Toc67093467"/>
      <w:r w:rsidRPr="0080153B">
        <w:rPr>
          <w:shd w:val="clear" w:color="auto" w:fill="FFFFFF"/>
        </w:rPr>
        <w:t>1.</w:t>
      </w:r>
      <w:r w:rsidR="00A6474E" w:rsidRPr="0080153B">
        <w:rPr>
          <w:shd w:val="clear" w:color="auto" w:fill="FFFFFF"/>
        </w:rPr>
        <w:t xml:space="preserve"> </w:t>
      </w:r>
      <w:r w:rsidR="00C25D2A" w:rsidRPr="0080153B">
        <w:rPr>
          <w:shd w:val="clear" w:color="auto" w:fill="FFFFFF"/>
        </w:rPr>
        <w:t>GENEL BİLGİLER</w:t>
      </w:r>
      <w:bookmarkEnd w:id="4"/>
      <w:bookmarkEnd w:id="5"/>
      <w:bookmarkEnd w:id="75"/>
      <w:bookmarkEnd w:id="76"/>
      <w:bookmarkEnd w:id="77"/>
    </w:p>
    <w:p w:rsidR="002D4B38" w:rsidRPr="00D64D19" w:rsidRDefault="00C25D2A" w:rsidP="00B44CD0">
      <w:pPr>
        <w:pStyle w:val="Balk2"/>
        <w:tabs>
          <w:tab w:val="left" w:pos="567"/>
        </w:tabs>
        <w:spacing w:after="200"/>
        <w:rPr>
          <w:shd w:val="clear" w:color="auto" w:fill="FFFFFF"/>
        </w:rPr>
      </w:pPr>
      <w:bookmarkStart w:id="78" w:name="_Toc60330201"/>
      <w:bookmarkStart w:id="79" w:name="_Toc60331200"/>
      <w:bookmarkStart w:id="80" w:name="_Toc60506928"/>
      <w:bookmarkStart w:id="81" w:name="_Toc60625034"/>
      <w:bookmarkStart w:id="82" w:name="_Toc67093468"/>
      <w:r w:rsidRPr="001403B1">
        <w:rPr>
          <w:shd w:val="clear" w:color="auto" w:fill="FFFFFF"/>
        </w:rPr>
        <w:t>1.1</w:t>
      </w:r>
      <w:r w:rsidR="00EA216E">
        <w:rPr>
          <w:shd w:val="clear" w:color="auto" w:fill="FFFFFF"/>
        </w:rPr>
        <w:t>.</w:t>
      </w:r>
      <w:r w:rsidR="002227A2">
        <w:rPr>
          <w:shd w:val="clear" w:color="auto" w:fill="FFFFFF"/>
        </w:rPr>
        <w:t xml:space="preserve"> </w:t>
      </w:r>
      <w:r w:rsidR="00FF1B6B" w:rsidRPr="001403B1">
        <w:rPr>
          <w:shd w:val="clear" w:color="auto" w:fill="FFFFFF"/>
        </w:rPr>
        <w:t xml:space="preserve">Serbest </w:t>
      </w:r>
      <w:r w:rsidRPr="001403B1">
        <w:rPr>
          <w:shd w:val="clear" w:color="auto" w:fill="FFFFFF"/>
        </w:rPr>
        <w:t>Radikaller</w:t>
      </w:r>
      <w:r w:rsidR="00FF1B6B" w:rsidRPr="001403B1">
        <w:rPr>
          <w:shd w:val="clear" w:color="auto" w:fill="FFFFFF"/>
        </w:rPr>
        <w:t xml:space="preserve"> </w:t>
      </w:r>
      <w:r w:rsidRPr="001403B1">
        <w:rPr>
          <w:shd w:val="clear" w:color="auto" w:fill="FFFFFF"/>
        </w:rPr>
        <w:t>ve Vücut İçindeki Etkileri</w:t>
      </w:r>
      <w:bookmarkEnd w:id="78"/>
      <w:bookmarkEnd w:id="79"/>
      <w:bookmarkEnd w:id="80"/>
      <w:bookmarkEnd w:id="81"/>
      <w:bookmarkEnd w:id="82"/>
    </w:p>
    <w:p w:rsidR="00496AFC" w:rsidRPr="00F43489" w:rsidRDefault="00496AFC" w:rsidP="00F43489">
      <w:pPr>
        <w:tabs>
          <w:tab w:val="left" w:pos="567"/>
        </w:tabs>
        <w:spacing w:after="200"/>
        <w:rPr>
          <w:rFonts w:cs="Times New Roman"/>
          <w:szCs w:val="24"/>
        </w:rPr>
      </w:pPr>
      <w:r w:rsidRPr="00F43489">
        <w:rPr>
          <w:rFonts w:cs="Times New Roman"/>
          <w:szCs w:val="24"/>
        </w:rPr>
        <w:t xml:space="preserve">Kimyasal bileşikler birden çok elementin aralarında ki bir bağ sayesinde meydana gelmektedir. Bu bağın etrafı negatif yüklü elektronlar ile çevrelenmiştir. Elektronlar düzenli halde olunca bileşik kararlı olur. Düzenli hal demek, bu elektronların çiftlenmiş halde olmasıdır (Gökpınar </w:t>
      </w:r>
      <w:r w:rsidRPr="00F43489">
        <w:rPr>
          <w:rFonts w:cs="Times New Roman"/>
          <w:iCs/>
          <w:szCs w:val="24"/>
        </w:rPr>
        <w:t>vd</w:t>
      </w:r>
      <w:proofErr w:type="gramStart"/>
      <w:r w:rsidRPr="00F43489">
        <w:rPr>
          <w:rFonts w:cs="Times New Roman"/>
          <w:szCs w:val="24"/>
        </w:rPr>
        <w:t>.,</w:t>
      </w:r>
      <w:proofErr w:type="gramEnd"/>
      <w:r w:rsidRPr="00F43489">
        <w:rPr>
          <w:rFonts w:cs="Times New Roman"/>
          <w:szCs w:val="24"/>
        </w:rPr>
        <w:t xml:space="preserve"> 2006). </w:t>
      </w:r>
    </w:p>
    <w:p w:rsidR="00496AFC" w:rsidRPr="00F43489" w:rsidRDefault="0063152E" w:rsidP="00F43489">
      <w:pPr>
        <w:tabs>
          <w:tab w:val="left" w:pos="567"/>
        </w:tabs>
        <w:spacing w:after="200"/>
        <w:rPr>
          <w:rFonts w:cs="Times New Roman"/>
          <w:color w:val="000000" w:themeColor="text1"/>
          <w:szCs w:val="24"/>
          <w:shd w:val="clear" w:color="auto" w:fill="FFFFFF"/>
        </w:rPr>
      </w:pPr>
      <w:r w:rsidRPr="00F43489">
        <w:rPr>
          <w:rFonts w:cs="Times New Roman"/>
          <w:szCs w:val="24"/>
        </w:rPr>
        <w:t>Çiftlenmemiş elektronu bünyesinde bulunduran bileşik ve elementlere serbest radikaller denir.</w:t>
      </w:r>
      <w:r w:rsidRPr="00F43489">
        <w:rPr>
          <w:rFonts w:cs="Times New Roman"/>
          <w:color w:val="000000"/>
          <w:szCs w:val="24"/>
        </w:rPr>
        <w:t xml:space="preserve"> Eğer elektron çiftlenmemiş ise molekül daha reaktif ve kararsız duruma geçer </w:t>
      </w:r>
      <w:r w:rsidRPr="00F43489">
        <w:rPr>
          <w:rFonts w:cs="Times New Roman"/>
          <w:szCs w:val="24"/>
        </w:rPr>
        <w:t xml:space="preserve">(Gökpınar </w:t>
      </w:r>
      <w:r w:rsidRPr="00F43489">
        <w:rPr>
          <w:rFonts w:cs="Times New Roman"/>
          <w:iCs/>
          <w:szCs w:val="24"/>
        </w:rPr>
        <w:t>vd</w:t>
      </w:r>
      <w:proofErr w:type="gramStart"/>
      <w:r w:rsidRPr="00F43489">
        <w:rPr>
          <w:rFonts w:cs="Times New Roman"/>
          <w:szCs w:val="24"/>
        </w:rPr>
        <w:t>.,</w:t>
      </w:r>
      <w:proofErr w:type="gramEnd"/>
      <w:r w:rsidR="008A3B0D">
        <w:rPr>
          <w:rFonts w:cs="Times New Roman"/>
          <w:szCs w:val="24"/>
        </w:rPr>
        <w:t xml:space="preserve"> </w:t>
      </w:r>
      <w:r w:rsidRPr="00F43489">
        <w:rPr>
          <w:rFonts w:cs="Times New Roman"/>
          <w:szCs w:val="24"/>
        </w:rPr>
        <w:t xml:space="preserve">2006). </w:t>
      </w:r>
      <w:r w:rsidR="0078707A" w:rsidRPr="00F43489">
        <w:rPr>
          <w:rFonts w:cs="Times New Roman"/>
          <w:color w:val="000000"/>
          <w:szCs w:val="24"/>
          <w:shd w:val="clear" w:color="auto" w:fill="FFFFFF"/>
        </w:rPr>
        <w:t>Ayrıca</w:t>
      </w:r>
      <w:r w:rsidR="00CB5F22" w:rsidRPr="00F43489">
        <w:rPr>
          <w:rFonts w:cs="Times New Roman"/>
          <w:color w:val="000000"/>
          <w:szCs w:val="24"/>
          <w:shd w:val="clear" w:color="auto" w:fill="FFFFFF"/>
        </w:rPr>
        <w:t xml:space="preserve"> </w:t>
      </w:r>
      <w:r w:rsidR="0078707A" w:rsidRPr="00F43489">
        <w:rPr>
          <w:rFonts w:cs="Times New Roman"/>
          <w:color w:val="000000"/>
          <w:szCs w:val="24"/>
          <w:shd w:val="clear" w:color="auto" w:fill="FFFFFF"/>
        </w:rPr>
        <w:t xml:space="preserve">herhangi bir molekülün bir </w:t>
      </w:r>
      <w:r w:rsidR="00496AFC" w:rsidRPr="00F43489">
        <w:rPr>
          <w:rFonts w:cs="Times New Roman"/>
          <w:color w:val="000000"/>
          <w:szCs w:val="24"/>
          <w:shd w:val="clear" w:color="auto" w:fill="FFFFFF"/>
        </w:rPr>
        <w:t>parçası diye de ifade edilebilir</w:t>
      </w:r>
      <w:r w:rsidR="00162AF0" w:rsidRPr="00F43489">
        <w:rPr>
          <w:rFonts w:cs="Times New Roman"/>
          <w:color w:val="000000"/>
          <w:szCs w:val="24"/>
          <w:shd w:val="clear" w:color="auto" w:fill="FFFFFF"/>
        </w:rPr>
        <w:t xml:space="preserve">. </w:t>
      </w:r>
      <w:r w:rsidR="00496AFC" w:rsidRPr="00F43489">
        <w:rPr>
          <w:rFonts w:cs="Times New Roman"/>
          <w:color w:val="000000" w:themeColor="text1"/>
          <w:szCs w:val="24"/>
          <w:shd w:val="clear" w:color="auto" w:fill="FFFFFF"/>
        </w:rPr>
        <w:t xml:space="preserve">Serbest bir radikal elektriksel yük açısından pozitif, </w:t>
      </w:r>
      <w:proofErr w:type="gramStart"/>
      <w:r w:rsidR="00496AFC" w:rsidRPr="00F43489">
        <w:rPr>
          <w:rFonts w:cs="Times New Roman"/>
          <w:color w:val="000000" w:themeColor="text1"/>
          <w:szCs w:val="24"/>
          <w:shd w:val="clear" w:color="auto" w:fill="FFFFFF"/>
        </w:rPr>
        <w:t>nötr</w:t>
      </w:r>
      <w:proofErr w:type="gramEnd"/>
      <w:r w:rsidR="00496AFC" w:rsidRPr="00F43489">
        <w:rPr>
          <w:rFonts w:cs="Times New Roman"/>
          <w:color w:val="000000" w:themeColor="text1"/>
          <w:szCs w:val="24"/>
          <w:shd w:val="clear" w:color="auto" w:fill="FFFFFF"/>
        </w:rPr>
        <w:t xml:space="preserve"> </w:t>
      </w:r>
      <w:r w:rsidR="00D64D19" w:rsidRPr="00F43489">
        <w:rPr>
          <w:rFonts w:cs="Times New Roman"/>
          <w:color w:val="000000" w:themeColor="text1"/>
          <w:szCs w:val="24"/>
          <w:shd w:val="clear" w:color="auto" w:fill="FFFFFF"/>
        </w:rPr>
        <w:t>ya da</w:t>
      </w:r>
      <w:r w:rsidR="00496AFC" w:rsidRPr="00F43489">
        <w:rPr>
          <w:rFonts w:cs="Times New Roman"/>
          <w:color w:val="000000" w:themeColor="text1"/>
          <w:szCs w:val="24"/>
          <w:shd w:val="clear" w:color="auto" w:fill="FFFFFF"/>
        </w:rPr>
        <w:t xml:space="preserve"> negatif olabilmektedir (Cheeseman</w:t>
      </w:r>
      <w:r w:rsidR="00496AFC" w:rsidRPr="00F43489">
        <w:rPr>
          <w:rFonts w:cs="Times New Roman"/>
          <w:color w:val="000000" w:themeColor="text1"/>
          <w:szCs w:val="24"/>
        </w:rPr>
        <w:t xml:space="preserve"> ve </w:t>
      </w:r>
      <w:r w:rsidR="00496AFC" w:rsidRPr="00F43489">
        <w:rPr>
          <w:rFonts w:cs="Times New Roman"/>
          <w:color w:val="000000" w:themeColor="text1"/>
          <w:szCs w:val="24"/>
          <w:shd w:val="clear" w:color="auto" w:fill="FFFFFF"/>
        </w:rPr>
        <w:t>Slater,</w:t>
      </w:r>
      <w:r w:rsidR="00B44CD0">
        <w:rPr>
          <w:rFonts w:cs="Times New Roman"/>
          <w:color w:val="000000" w:themeColor="text1"/>
          <w:szCs w:val="24"/>
          <w:shd w:val="clear" w:color="auto" w:fill="FFFFFF"/>
        </w:rPr>
        <w:t xml:space="preserve"> </w:t>
      </w:r>
      <w:r w:rsidR="00496AFC" w:rsidRPr="00F43489">
        <w:rPr>
          <w:rFonts w:cs="Times New Roman"/>
          <w:color w:val="000000" w:themeColor="text1"/>
          <w:szCs w:val="24"/>
          <w:shd w:val="clear" w:color="auto" w:fill="FFFFFF"/>
        </w:rPr>
        <w:t>1993).</w:t>
      </w:r>
    </w:p>
    <w:p w:rsidR="00672338" w:rsidRDefault="00496AFC" w:rsidP="00F43489">
      <w:pPr>
        <w:tabs>
          <w:tab w:val="left" w:pos="567"/>
        </w:tabs>
        <w:spacing w:after="200"/>
        <w:rPr>
          <w:rFonts w:cs="Times New Roman"/>
          <w:color w:val="000000"/>
          <w:szCs w:val="24"/>
          <w:shd w:val="clear" w:color="auto" w:fill="FFFFFF"/>
        </w:rPr>
      </w:pPr>
      <w:r w:rsidRPr="00F43489">
        <w:rPr>
          <w:rFonts w:cs="Times New Roman"/>
          <w:color w:val="000000"/>
          <w:szCs w:val="24"/>
          <w:shd w:val="clear" w:color="auto" w:fill="FFFFFF"/>
        </w:rPr>
        <w:t>S</w:t>
      </w:r>
      <w:r w:rsidR="0078707A" w:rsidRPr="00F43489">
        <w:rPr>
          <w:rFonts w:cs="Times New Roman"/>
          <w:color w:val="000000"/>
          <w:szCs w:val="24"/>
          <w:shd w:val="clear" w:color="auto" w:fill="FFFFFF"/>
        </w:rPr>
        <w:t>erbest</w:t>
      </w:r>
      <w:r w:rsidRPr="00F43489">
        <w:rPr>
          <w:rFonts w:cs="Times New Roman"/>
          <w:color w:val="000000"/>
          <w:szCs w:val="24"/>
          <w:shd w:val="clear" w:color="auto" w:fill="FFFFFF"/>
        </w:rPr>
        <w:t xml:space="preserve"> </w:t>
      </w:r>
      <w:r w:rsidR="0078707A" w:rsidRPr="00F43489">
        <w:rPr>
          <w:rFonts w:cs="Times New Roman"/>
          <w:color w:val="000000"/>
          <w:szCs w:val="24"/>
          <w:shd w:val="clear" w:color="auto" w:fill="FFFFFF"/>
        </w:rPr>
        <w:t xml:space="preserve">radikaller </w:t>
      </w:r>
      <w:r w:rsidR="003A5234" w:rsidRPr="00F43489">
        <w:rPr>
          <w:rFonts w:cs="Times New Roman"/>
          <w:color w:val="000000"/>
          <w:szCs w:val="24"/>
          <w:shd w:val="clear" w:color="auto" w:fill="FFFFFF"/>
        </w:rPr>
        <w:t>üç şekilde oluş</w:t>
      </w:r>
      <w:r w:rsidR="0078707A" w:rsidRPr="00F43489">
        <w:rPr>
          <w:rFonts w:cs="Times New Roman"/>
          <w:color w:val="000000"/>
          <w:szCs w:val="24"/>
          <w:shd w:val="clear" w:color="auto" w:fill="FFFFFF"/>
        </w:rPr>
        <w:t>abilir:</w:t>
      </w:r>
      <w:r w:rsidR="00CB5F22" w:rsidRPr="00F43489">
        <w:rPr>
          <w:rFonts w:cs="Times New Roman"/>
          <w:color w:val="000000"/>
          <w:szCs w:val="24"/>
          <w:shd w:val="clear" w:color="auto" w:fill="FFFFFF"/>
        </w:rPr>
        <w:t xml:space="preserve"> </w:t>
      </w:r>
    </w:p>
    <w:p w:rsidR="00672338" w:rsidRDefault="0078707A" w:rsidP="00F43489">
      <w:pPr>
        <w:tabs>
          <w:tab w:val="left" w:pos="567"/>
        </w:tabs>
        <w:spacing w:after="200"/>
        <w:rPr>
          <w:rFonts w:cs="Times New Roman"/>
          <w:color w:val="000000"/>
          <w:szCs w:val="24"/>
          <w:shd w:val="clear" w:color="auto" w:fill="FFFFFF"/>
        </w:rPr>
      </w:pPr>
      <w:r w:rsidRPr="00F43489">
        <w:rPr>
          <w:rFonts w:cs="Times New Roman"/>
          <w:color w:val="000000"/>
          <w:szCs w:val="24"/>
          <w:shd w:val="clear" w:color="auto" w:fill="FFFFFF"/>
        </w:rPr>
        <w:t>a)</w:t>
      </w:r>
      <w:r w:rsidR="00CB5F22" w:rsidRPr="00F43489">
        <w:rPr>
          <w:rFonts w:cs="Times New Roman"/>
          <w:color w:val="000000"/>
          <w:szCs w:val="24"/>
          <w:shd w:val="clear" w:color="auto" w:fill="FFFFFF"/>
        </w:rPr>
        <w:t xml:space="preserve"> </w:t>
      </w:r>
      <w:r w:rsidRPr="00F43489">
        <w:rPr>
          <w:rFonts w:cs="Times New Roman"/>
          <w:color w:val="000000"/>
          <w:szCs w:val="24"/>
          <w:shd w:val="clear" w:color="auto" w:fill="FFFFFF"/>
        </w:rPr>
        <w:t>normal bir molekülün</w:t>
      </w:r>
      <w:r w:rsidR="00CB5F22" w:rsidRPr="00F43489">
        <w:rPr>
          <w:rFonts w:cs="Times New Roman"/>
          <w:color w:val="000000"/>
          <w:szCs w:val="24"/>
          <w:shd w:val="clear" w:color="auto" w:fill="FFFFFF"/>
        </w:rPr>
        <w:t xml:space="preserve"> </w:t>
      </w:r>
      <w:r w:rsidR="00FF1B6B" w:rsidRPr="00F43489">
        <w:rPr>
          <w:rFonts w:cs="Times New Roman"/>
          <w:color w:val="000000"/>
          <w:szCs w:val="24"/>
          <w:shd w:val="clear" w:color="auto" w:fill="FFFFFF"/>
        </w:rPr>
        <w:t xml:space="preserve">kovalent </w:t>
      </w:r>
      <w:r w:rsidRPr="00F43489">
        <w:rPr>
          <w:rFonts w:cs="Times New Roman"/>
          <w:color w:val="000000"/>
          <w:szCs w:val="24"/>
          <w:shd w:val="clear" w:color="auto" w:fill="FFFFFF"/>
        </w:rPr>
        <w:t>bir bağının homolitik bölünmesiyle, her bir kısım eşleş</w:t>
      </w:r>
      <w:r w:rsidR="00FF1B6B" w:rsidRPr="00F43489">
        <w:rPr>
          <w:rFonts w:cs="Times New Roman"/>
          <w:color w:val="000000"/>
          <w:szCs w:val="24"/>
          <w:shd w:val="clear" w:color="auto" w:fill="FFFFFF"/>
        </w:rPr>
        <w:t xml:space="preserve">tirilmiş elektronlardan birini </w:t>
      </w:r>
      <w:r w:rsidR="00672338">
        <w:rPr>
          <w:rFonts w:cs="Times New Roman"/>
          <w:color w:val="000000"/>
          <w:szCs w:val="24"/>
          <w:shd w:val="clear" w:color="auto" w:fill="FFFFFF"/>
        </w:rPr>
        <w:t>kendisinde tutar,</w:t>
      </w:r>
    </w:p>
    <w:p w:rsidR="00672338" w:rsidRDefault="0078707A" w:rsidP="00F43489">
      <w:pPr>
        <w:tabs>
          <w:tab w:val="left" w:pos="567"/>
        </w:tabs>
        <w:spacing w:after="200"/>
        <w:rPr>
          <w:rFonts w:cs="Times New Roman"/>
          <w:color w:val="000000"/>
          <w:szCs w:val="24"/>
          <w:shd w:val="clear" w:color="auto" w:fill="FFFFFF"/>
        </w:rPr>
      </w:pPr>
      <w:r w:rsidRPr="00F43489">
        <w:rPr>
          <w:rFonts w:cs="Times New Roman"/>
          <w:color w:val="000000"/>
          <w:szCs w:val="24"/>
          <w:shd w:val="clear" w:color="auto" w:fill="FFFFFF"/>
        </w:rPr>
        <w:t>b</w:t>
      </w:r>
      <w:r w:rsidR="0060007F" w:rsidRPr="00F43489">
        <w:rPr>
          <w:rFonts w:cs="Times New Roman"/>
          <w:color w:val="000000"/>
          <w:szCs w:val="24"/>
          <w:shd w:val="clear" w:color="auto" w:fill="FFFFFF"/>
        </w:rPr>
        <w:t xml:space="preserve">) normal bir molekülden sadece </w:t>
      </w:r>
      <w:r w:rsidRPr="00F43489">
        <w:rPr>
          <w:rFonts w:cs="Times New Roman"/>
          <w:color w:val="000000"/>
          <w:szCs w:val="24"/>
          <w:shd w:val="clear" w:color="auto" w:fill="FFFFFF"/>
        </w:rPr>
        <w:t>bir</w:t>
      </w:r>
      <w:r w:rsidR="0063152E" w:rsidRPr="00F43489">
        <w:rPr>
          <w:rFonts w:cs="Times New Roman"/>
          <w:color w:val="000000"/>
          <w:szCs w:val="24"/>
          <w:shd w:val="clear" w:color="auto" w:fill="FFFFFF"/>
        </w:rPr>
        <w:t xml:space="preserve"> elektron ayrılması sebebiyle</w:t>
      </w:r>
      <w:r w:rsidR="00672338">
        <w:rPr>
          <w:rFonts w:cs="Times New Roman"/>
          <w:color w:val="000000"/>
          <w:szCs w:val="24"/>
          <w:shd w:val="clear" w:color="auto" w:fill="FFFFFF"/>
        </w:rPr>
        <w:t>,</w:t>
      </w:r>
      <w:r w:rsidRPr="00F43489">
        <w:rPr>
          <w:rFonts w:cs="Times New Roman"/>
          <w:color w:val="000000"/>
          <w:szCs w:val="24"/>
          <w:shd w:val="clear" w:color="auto" w:fill="FFFFFF"/>
        </w:rPr>
        <w:t xml:space="preserve"> </w:t>
      </w:r>
    </w:p>
    <w:p w:rsidR="00C835B6" w:rsidRPr="00F43489" w:rsidRDefault="0078707A" w:rsidP="00F43489">
      <w:pPr>
        <w:tabs>
          <w:tab w:val="left" w:pos="567"/>
        </w:tabs>
        <w:spacing w:after="200"/>
        <w:rPr>
          <w:rFonts w:cs="Times New Roman"/>
          <w:color w:val="000000"/>
          <w:szCs w:val="24"/>
          <w:shd w:val="clear" w:color="auto" w:fill="FFFFFF"/>
        </w:rPr>
      </w:pPr>
      <w:r w:rsidRPr="00F43489">
        <w:rPr>
          <w:rFonts w:cs="Times New Roman"/>
          <w:color w:val="000000"/>
          <w:szCs w:val="24"/>
          <w:shd w:val="clear" w:color="auto" w:fill="FFFFFF"/>
        </w:rPr>
        <w:t xml:space="preserve">c) normal bir moleküle tek bir elektron transferi </w:t>
      </w:r>
      <w:r w:rsidR="00253FB0" w:rsidRPr="00F43489">
        <w:rPr>
          <w:rFonts w:cs="Times New Roman"/>
          <w:color w:val="000000"/>
          <w:szCs w:val="24"/>
          <w:shd w:val="clear" w:color="auto" w:fill="FFFFFF"/>
        </w:rPr>
        <w:t>ile</w:t>
      </w:r>
      <w:r w:rsidR="00590CD0" w:rsidRPr="00F43489">
        <w:rPr>
          <w:rFonts w:cs="Times New Roman"/>
          <w:color w:val="000000"/>
          <w:szCs w:val="24"/>
          <w:shd w:val="clear" w:color="auto" w:fill="FFFFFF"/>
        </w:rPr>
        <w:t xml:space="preserve"> </w:t>
      </w:r>
      <w:r w:rsidR="003A5234" w:rsidRPr="00F43489">
        <w:rPr>
          <w:rFonts w:cs="Times New Roman"/>
          <w:color w:val="000000"/>
          <w:szCs w:val="24"/>
          <w:shd w:val="clear" w:color="auto" w:fill="FFFFFF"/>
        </w:rPr>
        <w:t>(Cheeseman</w:t>
      </w:r>
      <w:r w:rsidR="003A5234" w:rsidRPr="00F43489">
        <w:rPr>
          <w:rFonts w:cs="Times New Roman"/>
          <w:szCs w:val="24"/>
        </w:rPr>
        <w:t xml:space="preserve"> ve </w:t>
      </w:r>
      <w:r w:rsidR="003A5234" w:rsidRPr="00F43489">
        <w:rPr>
          <w:rFonts w:cs="Times New Roman"/>
          <w:color w:val="000000"/>
          <w:szCs w:val="24"/>
          <w:shd w:val="clear" w:color="auto" w:fill="FFFFFF"/>
        </w:rPr>
        <w:t>Slater,</w:t>
      </w:r>
      <w:r w:rsidR="00B44CD0">
        <w:rPr>
          <w:rFonts w:cs="Times New Roman"/>
          <w:color w:val="000000"/>
          <w:szCs w:val="24"/>
          <w:shd w:val="clear" w:color="auto" w:fill="FFFFFF"/>
        </w:rPr>
        <w:t xml:space="preserve"> </w:t>
      </w:r>
      <w:r w:rsidR="003A5234" w:rsidRPr="00F43489">
        <w:rPr>
          <w:rFonts w:cs="Times New Roman"/>
          <w:color w:val="000000"/>
          <w:szCs w:val="24"/>
          <w:shd w:val="clear" w:color="auto" w:fill="FFFFFF"/>
        </w:rPr>
        <w:t>1993).</w:t>
      </w:r>
    </w:p>
    <w:p w:rsidR="001B6C84" w:rsidRPr="00F43489" w:rsidRDefault="0078707A" w:rsidP="00F43489">
      <w:pPr>
        <w:spacing w:after="200"/>
        <w:rPr>
          <w:rFonts w:cs="Times New Roman"/>
          <w:szCs w:val="24"/>
        </w:rPr>
      </w:pPr>
      <w:r w:rsidRPr="00F43489">
        <w:rPr>
          <w:rFonts w:cs="Times New Roman"/>
          <w:color w:val="000000"/>
          <w:szCs w:val="24"/>
        </w:rPr>
        <w:t>Serb</w:t>
      </w:r>
      <w:r w:rsidR="001A06A5" w:rsidRPr="00F43489">
        <w:rPr>
          <w:rFonts w:cs="Times New Roman"/>
          <w:color w:val="000000"/>
          <w:szCs w:val="24"/>
        </w:rPr>
        <w:t>e</w:t>
      </w:r>
      <w:r w:rsidRPr="00F43489">
        <w:rPr>
          <w:rFonts w:cs="Times New Roman"/>
          <w:color w:val="000000"/>
          <w:szCs w:val="24"/>
        </w:rPr>
        <w:t xml:space="preserve">st radikaller moleküllere saldırırken onlardan elektron çalar ve </w:t>
      </w:r>
      <w:r w:rsidR="00D62182" w:rsidRPr="00F43489">
        <w:rPr>
          <w:rFonts w:cs="Times New Roman"/>
          <w:color w:val="000000"/>
          <w:szCs w:val="24"/>
        </w:rPr>
        <w:t xml:space="preserve">onları </w:t>
      </w:r>
      <w:r w:rsidR="001403B1" w:rsidRPr="00F43489">
        <w:rPr>
          <w:rFonts w:cs="Times New Roman"/>
          <w:color w:val="000000"/>
          <w:szCs w:val="24"/>
        </w:rPr>
        <w:t xml:space="preserve">okside eder. </w:t>
      </w:r>
      <w:r w:rsidRPr="00F43489">
        <w:rPr>
          <w:rFonts w:cs="Times New Roman"/>
          <w:color w:val="000000"/>
          <w:szCs w:val="24"/>
        </w:rPr>
        <w:t xml:space="preserve">Oluşan bu yeni molekül serbest radikal </w:t>
      </w:r>
      <w:r w:rsidR="00FF1B6B" w:rsidRPr="00F43489">
        <w:rPr>
          <w:rFonts w:cs="Times New Roman"/>
          <w:color w:val="000000"/>
          <w:szCs w:val="24"/>
        </w:rPr>
        <w:t xml:space="preserve">haline dönüşür. Canlı hücrenin </w:t>
      </w:r>
      <w:r w:rsidRPr="00F43489">
        <w:rPr>
          <w:rFonts w:cs="Times New Roman"/>
          <w:color w:val="000000"/>
          <w:szCs w:val="24"/>
        </w:rPr>
        <w:t>zarar</w:t>
      </w:r>
      <w:r w:rsidR="00FF1B6B" w:rsidRPr="00F43489">
        <w:rPr>
          <w:rFonts w:cs="Times New Roman"/>
          <w:color w:val="000000"/>
          <w:szCs w:val="24"/>
        </w:rPr>
        <w:t xml:space="preserve"> görmesiyle beraber devam eden birçok </w:t>
      </w:r>
      <w:r w:rsidRPr="00F43489">
        <w:rPr>
          <w:rFonts w:cs="Times New Roman"/>
          <w:color w:val="000000"/>
          <w:szCs w:val="24"/>
        </w:rPr>
        <w:t>reaksiyon son bulur. Radikallerin en büyük</w:t>
      </w:r>
      <w:r w:rsidR="00FF1B6B" w:rsidRPr="00F43489">
        <w:rPr>
          <w:rFonts w:cs="Times New Roman"/>
          <w:color w:val="000000"/>
          <w:szCs w:val="24"/>
        </w:rPr>
        <w:t xml:space="preserve"> zararı hücre zarınadır. Çünkü </w:t>
      </w:r>
      <w:r w:rsidRPr="00F43489">
        <w:rPr>
          <w:rFonts w:cs="Times New Roman"/>
          <w:color w:val="000000"/>
          <w:szCs w:val="24"/>
        </w:rPr>
        <w:t>serbest radikaller hücre zarından elektron alır ve eşlenerek, hücre</w:t>
      </w:r>
      <w:r w:rsidR="00DD3031" w:rsidRPr="00F43489">
        <w:rPr>
          <w:rFonts w:cs="Times New Roman"/>
          <w:color w:val="000000"/>
          <w:szCs w:val="24"/>
        </w:rPr>
        <w:t xml:space="preserve"> </w:t>
      </w:r>
      <w:r w:rsidRPr="00F43489">
        <w:rPr>
          <w:rFonts w:cs="Times New Roman"/>
          <w:color w:val="000000"/>
          <w:szCs w:val="24"/>
        </w:rPr>
        <w:t>yapısını</w:t>
      </w:r>
      <w:r w:rsidR="00DD3031" w:rsidRPr="00F43489">
        <w:rPr>
          <w:rFonts w:cs="Times New Roman"/>
          <w:color w:val="000000"/>
          <w:szCs w:val="24"/>
        </w:rPr>
        <w:t xml:space="preserve"> </w:t>
      </w:r>
      <w:r w:rsidRPr="00F43489">
        <w:rPr>
          <w:rFonts w:cs="Times New Roman"/>
          <w:color w:val="000000"/>
          <w:szCs w:val="24"/>
        </w:rPr>
        <w:t>bozar.  Organizmada oksijen kullanımı</w:t>
      </w:r>
      <w:r w:rsidR="001A06A5" w:rsidRPr="00F43489">
        <w:rPr>
          <w:rFonts w:cs="Times New Roman"/>
          <w:color w:val="000000"/>
          <w:szCs w:val="24"/>
        </w:rPr>
        <w:t>yla</w:t>
      </w:r>
      <w:r w:rsidRPr="00F43489">
        <w:rPr>
          <w:rFonts w:cs="Times New Roman"/>
          <w:color w:val="000000"/>
          <w:szCs w:val="24"/>
        </w:rPr>
        <w:t xml:space="preserve"> beraber</w:t>
      </w:r>
      <w:r w:rsidR="00FF1B6B" w:rsidRPr="00F43489">
        <w:rPr>
          <w:rFonts w:cs="Times New Roman"/>
          <w:color w:val="000000"/>
          <w:szCs w:val="24"/>
        </w:rPr>
        <w:t xml:space="preserve"> </w:t>
      </w:r>
      <w:r w:rsidR="00D94BE7" w:rsidRPr="00F43489">
        <w:rPr>
          <w:rFonts w:cs="Times New Roman"/>
          <w:color w:val="000000"/>
          <w:szCs w:val="24"/>
        </w:rPr>
        <w:t>ra</w:t>
      </w:r>
      <w:r w:rsidRPr="00F43489">
        <w:rPr>
          <w:rFonts w:cs="Times New Roman"/>
          <w:color w:val="000000"/>
          <w:szCs w:val="24"/>
        </w:rPr>
        <w:t>dikallerin</w:t>
      </w:r>
      <w:r w:rsidR="00FF1B6B" w:rsidRPr="00F43489">
        <w:rPr>
          <w:rFonts w:cs="Times New Roman"/>
          <w:color w:val="000000"/>
          <w:szCs w:val="24"/>
        </w:rPr>
        <w:t xml:space="preserve"> ortaya çıkması için gerekli </w:t>
      </w:r>
      <w:r w:rsidR="00162AF0" w:rsidRPr="00F43489">
        <w:rPr>
          <w:rFonts w:cs="Times New Roman"/>
          <w:color w:val="000000"/>
          <w:szCs w:val="24"/>
        </w:rPr>
        <w:t>ilk kıvılcım çıkmış</w:t>
      </w:r>
      <w:r w:rsidRPr="00F43489">
        <w:rPr>
          <w:rFonts w:cs="Times New Roman"/>
          <w:color w:val="000000"/>
          <w:szCs w:val="24"/>
        </w:rPr>
        <w:t xml:space="preserve"> olur. Atom veya moleküllerden ortaklanmamış elektron içerenler, hücrelerin zarar göreceği</w:t>
      </w:r>
      <w:r w:rsidR="00FF1B6B" w:rsidRPr="00F43489">
        <w:rPr>
          <w:rFonts w:cs="Times New Roman"/>
          <w:color w:val="000000"/>
          <w:szCs w:val="24"/>
        </w:rPr>
        <w:t xml:space="preserve"> reaksiyonlar serisini başlatır</w:t>
      </w:r>
      <w:r w:rsidRPr="00F43489">
        <w:rPr>
          <w:rFonts w:cs="Times New Roman"/>
          <w:color w:val="000000"/>
          <w:szCs w:val="24"/>
        </w:rPr>
        <w:t xml:space="preserve"> </w:t>
      </w:r>
      <w:r w:rsidR="006E675E" w:rsidRPr="00F43489">
        <w:rPr>
          <w:rFonts w:cs="Times New Roman"/>
          <w:szCs w:val="24"/>
        </w:rPr>
        <w:t>(Gökpınar vd</w:t>
      </w:r>
      <w:proofErr w:type="gramStart"/>
      <w:r w:rsidR="006E675E" w:rsidRPr="00F43489">
        <w:rPr>
          <w:rFonts w:cs="Times New Roman"/>
          <w:szCs w:val="24"/>
        </w:rPr>
        <w:t>.,</w:t>
      </w:r>
      <w:proofErr w:type="gramEnd"/>
      <w:r w:rsidR="006E675E" w:rsidRPr="00F43489">
        <w:rPr>
          <w:rFonts w:cs="Times New Roman"/>
          <w:szCs w:val="24"/>
        </w:rPr>
        <w:t xml:space="preserve"> 2006)</w:t>
      </w:r>
      <w:r w:rsidR="00FF1B6B" w:rsidRPr="00F43489">
        <w:rPr>
          <w:rFonts w:cs="Times New Roman"/>
          <w:szCs w:val="24"/>
        </w:rPr>
        <w:t>.</w:t>
      </w:r>
    </w:p>
    <w:p w:rsidR="001B6C84" w:rsidRDefault="008853EE" w:rsidP="00F43489">
      <w:pPr>
        <w:tabs>
          <w:tab w:val="left" w:pos="4395"/>
        </w:tabs>
        <w:spacing w:after="200"/>
        <w:rPr>
          <w:rFonts w:cs="Times New Roman"/>
          <w:szCs w:val="24"/>
        </w:rPr>
      </w:pPr>
      <w:r w:rsidRPr="00F43489">
        <w:rPr>
          <w:rFonts w:cs="Times New Roman"/>
          <w:color w:val="000000"/>
          <w:szCs w:val="24"/>
        </w:rPr>
        <w:t xml:space="preserve">Vücudumuzda </w:t>
      </w:r>
      <w:r w:rsidR="0078707A" w:rsidRPr="00F43489">
        <w:rPr>
          <w:rFonts w:cs="Times New Roman"/>
          <w:color w:val="000000"/>
          <w:szCs w:val="24"/>
        </w:rPr>
        <w:t>radikal oluşumu</w:t>
      </w:r>
      <w:r w:rsidR="00D02903" w:rsidRPr="00F43489">
        <w:rPr>
          <w:rFonts w:cs="Times New Roman"/>
          <w:color w:val="000000"/>
          <w:szCs w:val="24"/>
        </w:rPr>
        <w:t xml:space="preserve"> 2 tür olarak gerçekleşir</w:t>
      </w:r>
      <w:r w:rsidR="00AB1A21" w:rsidRPr="00F43489">
        <w:rPr>
          <w:rFonts w:cs="Times New Roman"/>
          <w:color w:val="000000"/>
          <w:szCs w:val="24"/>
        </w:rPr>
        <w:t>.</w:t>
      </w:r>
      <w:r w:rsidRPr="00F43489">
        <w:rPr>
          <w:rFonts w:cs="Times New Roman"/>
          <w:color w:val="000000"/>
          <w:szCs w:val="24"/>
        </w:rPr>
        <w:t xml:space="preserve"> Bun</w:t>
      </w:r>
      <w:r w:rsidR="00FF1B6B" w:rsidRPr="00F43489">
        <w:rPr>
          <w:rFonts w:cs="Times New Roman"/>
          <w:color w:val="000000"/>
          <w:szCs w:val="24"/>
        </w:rPr>
        <w:t xml:space="preserve">lar </w:t>
      </w:r>
      <w:r w:rsidRPr="00F43489">
        <w:rPr>
          <w:rFonts w:cs="Times New Roman"/>
          <w:color w:val="000000"/>
          <w:szCs w:val="24"/>
        </w:rPr>
        <w:t>m</w:t>
      </w:r>
      <w:r w:rsidR="00FF1B6B" w:rsidRPr="00F43489">
        <w:rPr>
          <w:rFonts w:cs="Times New Roman"/>
          <w:color w:val="000000"/>
          <w:szCs w:val="24"/>
        </w:rPr>
        <w:t>etabolik reaksiyonlar ve</w:t>
      </w:r>
      <w:r w:rsidR="0078707A" w:rsidRPr="00F43489">
        <w:rPr>
          <w:rFonts w:cs="Times New Roman"/>
          <w:color w:val="000000"/>
          <w:szCs w:val="24"/>
        </w:rPr>
        <w:t xml:space="preserve"> </w:t>
      </w:r>
      <w:r w:rsidRPr="00F43489">
        <w:rPr>
          <w:rFonts w:cs="Times New Roman"/>
          <w:color w:val="000000"/>
          <w:szCs w:val="24"/>
        </w:rPr>
        <w:t>dış faktörlerdir.</w:t>
      </w:r>
      <w:r w:rsidR="0078707A" w:rsidRPr="00F43489">
        <w:rPr>
          <w:rFonts w:cs="Times New Roman"/>
          <w:color w:val="000000"/>
          <w:szCs w:val="24"/>
        </w:rPr>
        <w:t xml:space="preserve"> </w:t>
      </w:r>
      <w:r w:rsidR="00FF1B6B" w:rsidRPr="00F43489">
        <w:rPr>
          <w:rFonts w:cs="Times New Roman"/>
          <w:color w:val="000000"/>
          <w:szCs w:val="24"/>
        </w:rPr>
        <w:t xml:space="preserve">Dış faktörler: </w:t>
      </w:r>
      <w:r w:rsidRPr="00F43489">
        <w:rPr>
          <w:rFonts w:cs="Times New Roman"/>
          <w:color w:val="000000"/>
          <w:szCs w:val="24"/>
        </w:rPr>
        <w:t>yağlı beslenme, sağlıksız</w:t>
      </w:r>
      <w:r w:rsidR="0078707A" w:rsidRPr="00F43489">
        <w:rPr>
          <w:rFonts w:cs="Times New Roman"/>
          <w:color w:val="000000"/>
          <w:szCs w:val="24"/>
        </w:rPr>
        <w:t xml:space="preserve"> beslenmeyi alı</w:t>
      </w:r>
      <w:r w:rsidR="00FF1B6B" w:rsidRPr="00F43489">
        <w:rPr>
          <w:rFonts w:cs="Times New Roman"/>
          <w:color w:val="000000"/>
          <w:szCs w:val="24"/>
        </w:rPr>
        <w:t xml:space="preserve">şkanlık </w:t>
      </w:r>
      <w:r w:rsidR="00AB1A21" w:rsidRPr="00F43489">
        <w:rPr>
          <w:rFonts w:cs="Times New Roman"/>
          <w:color w:val="000000"/>
          <w:szCs w:val="24"/>
        </w:rPr>
        <w:t xml:space="preserve">haline getirme, sigara ve </w:t>
      </w:r>
      <w:r w:rsidR="0078707A" w:rsidRPr="00F43489">
        <w:rPr>
          <w:rFonts w:cs="Times New Roman"/>
          <w:color w:val="000000"/>
          <w:szCs w:val="24"/>
        </w:rPr>
        <w:t>nargile</w:t>
      </w:r>
      <w:r w:rsidRPr="00F43489">
        <w:rPr>
          <w:rFonts w:cs="Times New Roman"/>
          <w:color w:val="000000"/>
          <w:szCs w:val="24"/>
        </w:rPr>
        <w:t xml:space="preserve"> içmek, </w:t>
      </w:r>
      <w:r w:rsidR="00C974CE" w:rsidRPr="00F43489">
        <w:rPr>
          <w:rFonts w:cs="Times New Roman"/>
          <w:color w:val="000000"/>
          <w:szCs w:val="24"/>
        </w:rPr>
        <w:t xml:space="preserve">alkol tüketimi, </w:t>
      </w:r>
      <w:r w:rsidR="0078707A" w:rsidRPr="00F43489">
        <w:rPr>
          <w:rFonts w:cs="Times New Roman"/>
          <w:color w:val="000000"/>
          <w:szCs w:val="24"/>
        </w:rPr>
        <w:t xml:space="preserve">ilaç tedavileri, </w:t>
      </w:r>
      <w:r w:rsidR="00C974CE" w:rsidRPr="00F43489">
        <w:rPr>
          <w:rFonts w:cs="Times New Roman"/>
          <w:color w:val="000000"/>
          <w:szCs w:val="24"/>
        </w:rPr>
        <w:t>çevre kirliliği</w:t>
      </w:r>
      <w:r w:rsidR="00C974CE">
        <w:rPr>
          <w:rFonts w:cs="Times New Roman"/>
          <w:color w:val="000000"/>
          <w:szCs w:val="24"/>
        </w:rPr>
        <w:t>,</w:t>
      </w:r>
      <w:r w:rsidR="00C974CE" w:rsidRPr="00F43489">
        <w:rPr>
          <w:rFonts w:cs="Times New Roman"/>
          <w:color w:val="000000"/>
          <w:szCs w:val="24"/>
        </w:rPr>
        <w:t xml:space="preserve"> </w:t>
      </w:r>
      <w:r w:rsidR="00D02994">
        <w:rPr>
          <w:rFonts w:cs="Times New Roman"/>
          <w:color w:val="000000"/>
          <w:szCs w:val="24"/>
        </w:rPr>
        <w:t xml:space="preserve">ultraviyole ışık </w:t>
      </w:r>
      <w:r w:rsidR="0078707A" w:rsidRPr="00F43489">
        <w:rPr>
          <w:rFonts w:cs="Times New Roman"/>
          <w:color w:val="000000"/>
          <w:szCs w:val="24"/>
        </w:rPr>
        <w:t xml:space="preserve">ve </w:t>
      </w:r>
      <w:r w:rsidR="00C974CE" w:rsidRPr="00F43489">
        <w:rPr>
          <w:rFonts w:cs="Times New Roman"/>
          <w:color w:val="000000"/>
          <w:szCs w:val="24"/>
        </w:rPr>
        <w:t>radyasyon</w:t>
      </w:r>
      <w:r w:rsidR="00C974CE">
        <w:rPr>
          <w:rFonts w:cs="Times New Roman"/>
          <w:color w:val="000000"/>
          <w:szCs w:val="24"/>
        </w:rPr>
        <w:t xml:space="preserve"> </w:t>
      </w:r>
      <w:r w:rsidR="0078707A" w:rsidRPr="00F43489">
        <w:rPr>
          <w:rFonts w:cs="Times New Roman"/>
          <w:color w:val="000000"/>
          <w:szCs w:val="24"/>
        </w:rPr>
        <w:t>gibi yoll</w:t>
      </w:r>
      <w:r w:rsidR="00FF1B6B" w:rsidRPr="00F43489">
        <w:rPr>
          <w:rFonts w:cs="Times New Roman"/>
          <w:color w:val="000000"/>
          <w:szCs w:val="24"/>
        </w:rPr>
        <w:t>ar</w:t>
      </w:r>
      <w:r w:rsidR="008A3B0D">
        <w:rPr>
          <w:rFonts w:cs="Times New Roman"/>
          <w:color w:val="000000"/>
          <w:szCs w:val="24"/>
        </w:rPr>
        <w:t xml:space="preserve"> olup</w:t>
      </w:r>
      <w:r w:rsidR="00FF1B6B" w:rsidRPr="00F43489">
        <w:rPr>
          <w:rFonts w:cs="Times New Roman"/>
          <w:color w:val="000000"/>
          <w:szCs w:val="24"/>
        </w:rPr>
        <w:t xml:space="preserve"> </w:t>
      </w:r>
      <w:r w:rsidR="00005227" w:rsidRPr="00F43489">
        <w:rPr>
          <w:rFonts w:cs="Times New Roman"/>
          <w:color w:val="000000"/>
          <w:szCs w:val="24"/>
        </w:rPr>
        <w:t>artabilmektedir.</w:t>
      </w:r>
      <w:r w:rsidRPr="00F43489">
        <w:rPr>
          <w:rFonts w:cs="Times New Roman"/>
          <w:color w:val="000000"/>
          <w:szCs w:val="24"/>
        </w:rPr>
        <w:t xml:space="preserve"> </w:t>
      </w:r>
      <w:r w:rsidR="0078707A" w:rsidRPr="00F43489">
        <w:rPr>
          <w:rFonts w:cs="Times New Roman"/>
          <w:color w:val="000000"/>
          <w:szCs w:val="24"/>
        </w:rPr>
        <w:t>Serbest radikaller vücudun otomatik savunma sistemi olan b</w:t>
      </w:r>
      <w:r w:rsidR="00005227" w:rsidRPr="00F43489">
        <w:rPr>
          <w:rFonts w:cs="Times New Roman"/>
          <w:color w:val="000000"/>
          <w:szCs w:val="24"/>
        </w:rPr>
        <w:t xml:space="preserve">ağışıklık sistemini zayıflatır. </w:t>
      </w:r>
      <w:r w:rsidR="001B6C84" w:rsidRPr="00F43489">
        <w:rPr>
          <w:rFonts w:cs="Times New Roman"/>
          <w:color w:val="000000"/>
          <w:szCs w:val="24"/>
        </w:rPr>
        <w:t>B</w:t>
      </w:r>
      <w:r w:rsidR="0078707A" w:rsidRPr="00F43489">
        <w:rPr>
          <w:rFonts w:cs="Times New Roman"/>
          <w:color w:val="000000"/>
          <w:szCs w:val="24"/>
        </w:rPr>
        <w:t>u</w:t>
      </w:r>
      <w:r w:rsidR="001B6C84" w:rsidRPr="00F43489">
        <w:rPr>
          <w:rFonts w:cs="Times New Roman"/>
          <w:color w:val="000000"/>
          <w:szCs w:val="24"/>
        </w:rPr>
        <w:t xml:space="preserve">nun </w:t>
      </w:r>
      <w:r w:rsidR="0078707A" w:rsidRPr="00F43489">
        <w:rPr>
          <w:rFonts w:cs="Times New Roman"/>
          <w:color w:val="000000"/>
          <w:szCs w:val="24"/>
        </w:rPr>
        <w:t>sonucu</w:t>
      </w:r>
      <w:r w:rsidR="00005227" w:rsidRPr="00F43489">
        <w:rPr>
          <w:rFonts w:cs="Times New Roman"/>
          <w:color w:val="000000"/>
          <w:szCs w:val="24"/>
        </w:rPr>
        <w:t>n</w:t>
      </w:r>
      <w:r w:rsidR="0078707A" w:rsidRPr="00F43489">
        <w:rPr>
          <w:rFonts w:cs="Times New Roman"/>
          <w:color w:val="000000"/>
          <w:szCs w:val="24"/>
        </w:rPr>
        <w:t>da erken yaşlanma ve çe</w:t>
      </w:r>
      <w:r w:rsidR="00FF1B6B" w:rsidRPr="00F43489">
        <w:rPr>
          <w:rFonts w:cs="Times New Roman"/>
          <w:color w:val="000000"/>
          <w:szCs w:val="24"/>
        </w:rPr>
        <w:t xml:space="preserve">şitli hastalıklar meydana gelir </w:t>
      </w:r>
      <w:r w:rsidR="006E675E" w:rsidRPr="00F43489">
        <w:rPr>
          <w:rFonts w:cs="Times New Roman"/>
          <w:szCs w:val="24"/>
        </w:rPr>
        <w:t>(Gökpınar vd</w:t>
      </w:r>
      <w:proofErr w:type="gramStart"/>
      <w:r w:rsidR="006E675E" w:rsidRPr="00F43489">
        <w:rPr>
          <w:rFonts w:cs="Times New Roman"/>
          <w:szCs w:val="24"/>
        </w:rPr>
        <w:t>.,</w:t>
      </w:r>
      <w:proofErr w:type="gramEnd"/>
      <w:r w:rsidR="006E675E" w:rsidRPr="00F43489">
        <w:rPr>
          <w:rFonts w:cs="Times New Roman"/>
          <w:szCs w:val="24"/>
        </w:rPr>
        <w:t xml:space="preserve"> 2006)</w:t>
      </w:r>
      <w:r w:rsidR="00FF1B6B" w:rsidRPr="00F43489">
        <w:rPr>
          <w:rFonts w:cs="Times New Roman"/>
          <w:szCs w:val="24"/>
        </w:rPr>
        <w:t>.</w:t>
      </w:r>
    </w:p>
    <w:p w:rsidR="00D57752" w:rsidRPr="00F43489" w:rsidRDefault="00D57752" w:rsidP="00D57752">
      <w:pPr>
        <w:spacing w:after="200"/>
        <w:rPr>
          <w:rFonts w:cs="Times New Roman"/>
          <w:szCs w:val="24"/>
        </w:rPr>
      </w:pPr>
      <w:r w:rsidRPr="00374417">
        <w:rPr>
          <w:rFonts w:cs="Times New Roman"/>
          <w:szCs w:val="24"/>
        </w:rPr>
        <w:t>Koruyucu ozon tabakasının kalınlığının azalması ile canlıların UV ışığına maruz kalma riski her geçen gün artmaktadır. UV ışığı, biyomoleküllerle kimyasal reaksiyonlar başlatarak canlı organizmalara doğrudan zarar vermektedir.  UV ışığa maruz kalan dokularda oluşan reaktif oksijen türleri</w:t>
      </w:r>
      <w:r w:rsidR="00E52B00">
        <w:rPr>
          <w:rFonts w:cs="Times New Roman"/>
          <w:szCs w:val="24"/>
        </w:rPr>
        <w:t xml:space="preserve"> (ROS)</w:t>
      </w:r>
      <w:r w:rsidRPr="00374417">
        <w:rPr>
          <w:rFonts w:cs="Times New Roman"/>
          <w:szCs w:val="24"/>
        </w:rPr>
        <w:t>, fizikokimyasal süreçlerden kaynaklanan hasara da neden olabilmektedir</w:t>
      </w:r>
      <w:r>
        <w:rPr>
          <w:rFonts w:cs="Times New Roman"/>
          <w:szCs w:val="24"/>
        </w:rPr>
        <w:t xml:space="preserve"> </w:t>
      </w:r>
      <w:r w:rsidRPr="00374417">
        <w:rPr>
          <w:rFonts w:cs="Times New Roman"/>
          <w:szCs w:val="24"/>
        </w:rPr>
        <w:t>(Sies ve Stahl, 2001).</w:t>
      </w:r>
      <w:r w:rsidRPr="006E6FED">
        <w:rPr>
          <w:rFonts w:cs="Times New Roman"/>
          <w:szCs w:val="24"/>
        </w:rPr>
        <w:t xml:space="preserve"> </w:t>
      </w:r>
      <w:r w:rsidRPr="00374417">
        <w:rPr>
          <w:rFonts w:cs="Times New Roman"/>
          <w:szCs w:val="24"/>
        </w:rPr>
        <w:t>Singlet moleküler o</w:t>
      </w:r>
      <w:r w:rsidR="00672338">
        <w:rPr>
          <w:rFonts w:cs="Times New Roman"/>
          <w:szCs w:val="24"/>
        </w:rPr>
        <w:t>ksijen ve hidrojen peroksit, UV’</w:t>
      </w:r>
      <w:r w:rsidRPr="00374417">
        <w:rPr>
          <w:rFonts w:cs="Times New Roman"/>
          <w:szCs w:val="24"/>
        </w:rPr>
        <w:t xml:space="preserve">ye maruz kalma ile oluşan en önemli </w:t>
      </w:r>
      <w:r w:rsidR="00E52B00">
        <w:rPr>
          <w:rFonts w:cs="Times New Roman"/>
          <w:szCs w:val="24"/>
        </w:rPr>
        <w:t xml:space="preserve">ROS’dir </w:t>
      </w:r>
      <w:r w:rsidRPr="00374417">
        <w:rPr>
          <w:rFonts w:cs="Times New Roman"/>
          <w:szCs w:val="24"/>
        </w:rPr>
        <w:t>(Pourzand vd</w:t>
      </w:r>
      <w:proofErr w:type="gramStart"/>
      <w:r w:rsidRPr="00374417">
        <w:rPr>
          <w:rFonts w:cs="Times New Roman"/>
          <w:szCs w:val="24"/>
        </w:rPr>
        <w:t>.,</w:t>
      </w:r>
      <w:proofErr w:type="gramEnd"/>
      <w:r w:rsidRPr="00374417">
        <w:rPr>
          <w:rFonts w:cs="Times New Roman"/>
          <w:szCs w:val="24"/>
        </w:rPr>
        <w:t xml:space="preserve"> 1999). Karotenoidler, tokoferoller veya askorbat gibi diyet antioksidanlar fotooksidatif reaksiyonlara karşı koruma sağlamaktadır (Sie</w:t>
      </w:r>
      <w:r>
        <w:rPr>
          <w:rFonts w:cs="Times New Roman"/>
          <w:szCs w:val="24"/>
        </w:rPr>
        <w:t>s</w:t>
      </w:r>
      <w:r w:rsidRPr="00374417">
        <w:rPr>
          <w:rFonts w:cs="Times New Roman"/>
          <w:szCs w:val="24"/>
        </w:rPr>
        <w:t xml:space="preserve"> ve Stahl, 2001). </w:t>
      </w:r>
    </w:p>
    <w:p w:rsidR="00163DCD" w:rsidRPr="00F43489" w:rsidRDefault="001B6C84" w:rsidP="00D57752">
      <w:pPr>
        <w:spacing w:after="200"/>
        <w:rPr>
          <w:rFonts w:cs="Times New Roman"/>
          <w:color w:val="000000"/>
          <w:szCs w:val="24"/>
          <w:shd w:val="clear" w:color="auto" w:fill="FFFFFF"/>
        </w:rPr>
      </w:pPr>
      <w:r w:rsidRPr="00F43489">
        <w:rPr>
          <w:rFonts w:cs="Times New Roman"/>
          <w:color w:val="000000"/>
          <w:szCs w:val="24"/>
          <w:shd w:val="clear" w:color="auto" w:fill="FFFFFF"/>
        </w:rPr>
        <w:t>Serbest radikal biyokimyasının en önemli moleküllerinden biri olan oksijen,</w:t>
      </w:r>
      <w:r w:rsidR="006C1AA8">
        <w:rPr>
          <w:rFonts w:cs="Times New Roman"/>
          <w:color w:val="000000"/>
          <w:szCs w:val="24"/>
          <w:shd w:val="clear" w:color="auto" w:fill="FFFFFF"/>
        </w:rPr>
        <w:t xml:space="preserve"> </w:t>
      </w:r>
      <w:r w:rsidRPr="00F43489">
        <w:rPr>
          <w:rFonts w:cs="Times New Roman"/>
          <w:color w:val="000000"/>
          <w:szCs w:val="24"/>
          <w:shd w:val="clear" w:color="auto" w:fill="FFFFFF"/>
        </w:rPr>
        <w:t>bazen bir di-radikal olarak kabul edilir. Oksijenin di radikal doğası, diğer birçok serbest radikal ile kolayca reaksiyona girm</w:t>
      </w:r>
      <w:r w:rsidR="00FF1B6B" w:rsidRPr="00F43489">
        <w:rPr>
          <w:rFonts w:cs="Times New Roman"/>
          <w:color w:val="000000"/>
          <w:szCs w:val="24"/>
          <w:shd w:val="clear" w:color="auto" w:fill="FFFFFF"/>
        </w:rPr>
        <w:t xml:space="preserve">esine izin </w:t>
      </w:r>
      <w:r w:rsidRPr="00F43489">
        <w:rPr>
          <w:rFonts w:cs="Times New Roman"/>
          <w:color w:val="000000"/>
          <w:szCs w:val="24"/>
          <w:shd w:val="clear" w:color="auto" w:fill="FFFFFF"/>
        </w:rPr>
        <w:t>verir.</w:t>
      </w:r>
      <w:r w:rsidR="00AB1A21" w:rsidRPr="00F43489">
        <w:rPr>
          <w:rFonts w:cs="Times New Roman"/>
          <w:color w:val="000000"/>
          <w:szCs w:val="24"/>
          <w:shd w:val="clear" w:color="auto" w:fill="FFFFFF"/>
        </w:rPr>
        <w:t xml:space="preserve"> </w:t>
      </w:r>
      <w:r w:rsidR="002C18F9" w:rsidRPr="00F43489">
        <w:rPr>
          <w:rFonts w:cs="Times New Roman"/>
          <w:color w:val="000000"/>
          <w:szCs w:val="24"/>
          <w:shd w:val="clear" w:color="auto" w:fill="FFFFFF"/>
        </w:rPr>
        <w:t xml:space="preserve">Tepkilerini </w:t>
      </w:r>
      <w:r w:rsidRPr="00F43489">
        <w:rPr>
          <w:rFonts w:cs="Times New Roman"/>
          <w:color w:val="000000"/>
          <w:szCs w:val="24"/>
          <w:shd w:val="clear" w:color="auto" w:fill="FFFFFF"/>
        </w:rPr>
        <w:t>radikal biyokimyası</w:t>
      </w:r>
      <w:r w:rsidR="00CB3BA7" w:rsidRPr="00F43489">
        <w:rPr>
          <w:rFonts w:cs="Times New Roman"/>
          <w:color w:val="000000"/>
          <w:szCs w:val="24"/>
          <w:shd w:val="clear" w:color="auto" w:fill="FFFFFF"/>
        </w:rPr>
        <w:t xml:space="preserve"> </w:t>
      </w:r>
      <w:r w:rsidRPr="00F43489">
        <w:rPr>
          <w:rFonts w:cs="Times New Roman"/>
          <w:color w:val="000000"/>
          <w:szCs w:val="24"/>
          <w:shd w:val="clear" w:color="auto" w:fill="FFFFFF"/>
        </w:rPr>
        <w:t>açısından değerlendirirken, genellikle serbest radikallerd</w:t>
      </w:r>
      <w:r w:rsidR="00FF1B6B" w:rsidRPr="00F43489">
        <w:rPr>
          <w:rFonts w:cs="Times New Roman"/>
          <w:color w:val="000000"/>
          <w:szCs w:val="24"/>
          <w:shd w:val="clear" w:color="auto" w:fill="FFFFFF"/>
        </w:rPr>
        <w:t xml:space="preserve">en tek bir elektron alan basit </w:t>
      </w:r>
      <w:r w:rsidRPr="00F43489">
        <w:rPr>
          <w:rFonts w:cs="Times New Roman"/>
          <w:color w:val="000000"/>
          <w:szCs w:val="24"/>
          <w:shd w:val="clear" w:color="auto" w:fill="FFFFFF"/>
        </w:rPr>
        <w:t>bir molekül olarak düşünmek en basit yold</w:t>
      </w:r>
      <w:r w:rsidR="00005227" w:rsidRPr="00F43489">
        <w:rPr>
          <w:rFonts w:cs="Times New Roman"/>
          <w:color w:val="000000"/>
          <w:szCs w:val="24"/>
          <w:shd w:val="clear" w:color="auto" w:fill="FFFFFF"/>
        </w:rPr>
        <w:t>ur</w:t>
      </w:r>
      <w:r w:rsidR="00F65767" w:rsidRPr="00F43489">
        <w:rPr>
          <w:rFonts w:cs="Times New Roman"/>
          <w:color w:val="000000"/>
          <w:szCs w:val="24"/>
          <w:shd w:val="clear" w:color="auto" w:fill="FFFFFF"/>
        </w:rPr>
        <w:t xml:space="preserve"> </w:t>
      </w:r>
      <w:r w:rsidR="00005227" w:rsidRPr="00F43489">
        <w:rPr>
          <w:rFonts w:cs="Times New Roman"/>
          <w:color w:val="000000"/>
          <w:szCs w:val="24"/>
          <w:shd w:val="clear" w:color="auto" w:fill="FFFFFF"/>
        </w:rPr>
        <w:t>(Cheeseman</w:t>
      </w:r>
      <w:r w:rsidR="00005227" w:rsidRPr="00F43489">
        <w:rPr>
          <w:rFonts w:cs="Times New Roman"/>
          <w:szCs w:val="24"/>
        </w:rPr>
        <w:t xml:space="preserve"> ve </w:t>
      </w:r>
      <w:r w:rsidR="00005227" w:rsidRPr="00F43489">
        <w:rPr>
          <w:rFonts w:cs="Times New Roman"/>
          <w:color w:val="000000"/>
          <w:szCs w:val="24"/>
          <w:shd w:val="clear" w:color="auto" w:fill="FFFFFF"/>
        </w:rPr>
        <w:t>Slater,</w:t>
      </w:r>
      <w:r w:rsidR="00B44CD0">
        <w:rPr>
          <w:rFonts w:cs="Times New Roman"/>
          <w:color w:val="000000"/>
          <w:szCs w:val="24"/>
          <w:shd w:val="clear" w:color="auto" w:fill="FFFFFF"/>
        </w:rPr>
        <w:t xml:space="preserve"> </w:t>
      </w:r>
      <w:r w:rsidR="00005227" w:rsidRPr="00F43489">
        <w:rPr>
          <w:rFonts w:cs="Times New Roman"/>
          <w:color w:val="000000"/>
          <w:szCs w:val="24"/>
          <w:shd w:val="clear" w:color="auto" w:fill="FFFFFF"/>
        </w:rPr>
        <w:t>1993).</w:t>
      </w:r>
    </w:p>
    <w:p w:rsidR="006917D3" w:rsidRDefault="0060007F" w:rsidP="006917D3">
      <w:pPr>
        <w:spacing w:after="200"/>
        <w:rPr>
          <w:rFonts w:cs="Times New Roman"/>
          <w:szCs w:val="24"/>
        </w:rPr>
      </w:pPr>
      <w:r w:rsidRPr="00F43489">
        <w:rPr>
          <w:rFonts w:cs="Times New Roman"/>
          <w:szCs w:val="24"/>
        </w:rPr>
        <w:t>Literat</w:t>
      </w:r>
      <w:r w:rsidR="00FF1B6B" w:rsidRPr="00F43489">
        <w:rPr>
          <w:rFonts w:cs="Times New Roman"/>
          <w:szCs w:val="24"/>
        </w:rPr>
        <w:t xml:space="preserve">üre </w:t>
      </w:r>
      <w:r w:rsidR="00CA52F5" w:rsidRPr="00F43489">
        <w:rPr>
          <w:rFonts w:cs="Times New Roman"/>
          <w:szCs w:val="24"/>
        </w:rPr>
        <w:t xml:space="preserve">göre </w:t>
      </w:r>
      <w:r w:rsidR="00401369" w:rsidRPr="00F43489">
        <w:rPr>
          <w:rFonts w:cs="Times New Roman"/>
          <w:szCs w:val="24"/>
        </w:rPr>
        <w:t xml:space="preserve">serbest radikaller </w:t>
      </w:r>
      <w:r w:rsidR="00556487" w:rsidRPr="00F43489">
        <w:rPr>
          <w:rFonts w:cs="Times New Roman"/>
          <w:szCs w:val="24"/>
        </w:rPr>
        <w:t>protein</w:t>
      </w:r>
      <w:r w:rsidR="00163DCD" w:rsidRPr="00F43489">
        <w:rPr>
          <w:rFonts w:cs="Times New Roman"/>
          <w:szCs w:val="24"/>
        </w:rPr>
        <w:t>,</w:t>
      </w:r>
      <w:r w:rsidR="00CA52F5" w:rsidRPr="00F43489">
        <w:rPr>
          <w:rFonts w:cs="Times New Roman"/>
          <w:szCs w:val="24"/>
        </w:rPr>
        <w:t xml:space="preserve"> lipitler</w:t>
      </w:r>
      <w:r w:rsidR="00755B76" w:rsidRPr="00F43489">
        <w:rPr>
          <w:rFonts w:cs="Times New Roman"/>
          <w:szCs w:val="24"/>
        </w:rPr>
        <w:t xml:space="preserve"> </w:t>
      </w:r>
      <w:r w:rsidR="00163DCD" w:rsidRPr="00F43489">
        <w:rPr>
          <w:rFonts w:cs="Times New Roman"/>
          <w:szCs w:val="24"/>
        </w:rPr>
        <w:t xml:space="preserve">ve </w:t>
      </w:r>
      <w:r w:rsidR="0038267B">
        <w:rPr>
          <w:rFonts w:cs="Times New Roman"/>
          <w:szCs w:val="24"/>
        </w:rPr>
        <w:t>karbo</w:t>
      </w:r>
      <w:r w:rsidR="00755B76" w:rsidRPr="00F43489">
        <w:rPr>
          <w:rFonts w:cs="Times New Roman"/>
          <w:szCs w:val="24"/>
        </w:rPr>
        <w:t xml:space="preserve">hidratlar </w:t>
      </w:r>
      <w:r w:rsidR="00163DCD" w:rsidRPr="00F43489">
        <w:rPr>
          <w:rFonts w:cs="Times New Roman"/>
          <w:szCs w:val="24"/>
        </w:rPr>
        <w:t xml:space="preserve">gibi hücre bileşenlerini </w:t>
      </w:r>
      <w:r w:rsidR="00FF1B6B" w:rsidRPr="00F43489">
        <w:rPr>
          <w:rFonts w:cs="Times New Roman"/>
          <w:szCs w:val="24"/>
        </w:rPr>
        <w:t>negatif yönde</w:t>
      </w:r>
      <w:r w:rsidR="00556487" w:rsidRPr="00F43489">
        <w:rPr>
          <w:rFonts w:cs="Times New Roman"/>
          <w:szCs w:val="24"/>
        </w:rPr>
        <w:t xml:space="preserve"> etkiler. Bunun sonucunda</w:t>
      </w:r>
      <w:r w:rsidR="00C17C5A" w:rsidRPr="00F43489">
        <w:rPr>
          <w:rFonts w:cs="Times New Roman"/>
          <w:szCs w:val="24"/>
        </w:rPr>
        <w:t xml:space="preserve"> serbest radi</w:t>
      </w:r>
      <w:r w:rsidR="00784D15" w:rsidRPr="00F43489">
        <w:rPr>
          <w:rFonts w:cs="Times New Roman"/>
          <w:szCs w:val="24"/>
        </w:rPr>
        <w:t>kaller</w:t>
      </w:r>
      <w:r w:rsidR="00556487" w:rsidRPr="00F43489">
        <w:rPr>
          <w:rFonts w:cs="Times New Roman"/>
          <w:szCs w:val="24"/>
        </w:rPr>
        <w:t xml:space="preserve"> DNA’da tahribata yol açar, ayrıca </w:t>
      </w:r>
      <w:r w:rsidR="00163DCD" w:rsidRPr="00F43489">
        <w:rPr>
          <w:rFonts w:cs="Times New Roman"/>
          <w:szCs w:val="24"/>
        </w:rPr>
        <w:t xml:space="preserve">yararlı enzimleri </w:t>
      </w:r>
      <w:r w:rsidR="00556487" w:rsidRPr="00F43489">
        <w:rPr>
          <w:rFonts w:cs="Times New Roman"/>
          <w:szCs w:val="24"/>
        </w:rPr>
        <w:t>de bozarak oksidatif hasarı meydana getirir.</w:t>
      </w:r>
      <w:r w:rsidR="00163DCD" w:rsidRPr="00F43489">
        <w:rPr>
          <w:rFonts w:cs="Times New Roman"/>
          <w:szCs w:val="24"/>
        </w:rPr>
        <w:t xml:space="preserve"> </w:t>
      </w:r>
      <w:r w:rsidR="00C17C5A" w:rsidRPr="00F43489">
        <w:rPr>
          <w:rFonts w:cs="Times New Roman"/>
          <w:szCs w:val="24"/>
        </w:rPr>
        <w:t>Vücuda verdiği bu zarar sonucunda astım,</w:t>
      </w:r>
      <w:r w:rsidR="00FF1B6B" w:rsidRPr="00F43489">
        <w:rPr>
          <w:rFonts w:cs="Times New Roman"/>
          <w:szCs w:val="24"/>
        </w:rPr>
        <w:t xml:space="preserve"> </w:t>
      </w:r>
      <w:r w:rsidR="00163DCD" w:rsidRPr="00F43489">
        <w:rPr>
          <w:rFonts w:cs="Times New Roman"/>
          <w:szCs w:val="24"/>
        </w:rPr>
        <w:t>hipertansiyon,</w:t>
      </w:r>
      <w:r w:rsidR="00C17C5A" w:rsidRPr="00F43489">
        <w:rPr>
          <w:rFonts w:cs="Times New Roman"/>
          <w:szCs w:val="24"/>
        </w:rPr>
        <w:t xml:space="preserve"> kanser, </w:t>
      </w:r>
      <w:r w:rsidR="00163DCD" w:rsidRPr="00F43489">
        <w:rPr>
          <w:rFonts w:cs="Times New Roman"/>
          <w:szCs w:val="24"/>
        </w:rPr>
        <w:t xml:space="preserve">bronşit, </w:t>
      </w:r>
      <w:r w:rsidR="00C17C5A" w:rsidRPr="00F43489">
        <w:rPr>
          <w:rFonts w:cs="Times New Roman"/>
          <w:szCs w:val="24"/>
        </w:rPr>
        <w:t xml:space="preserve">tip 1 </w:t>
      </w:r>
      <w:r w:rsidR="00163DCD" w:rsidRPr="00F43489">
        <w:rPr>
          <w:rFonts w:cs="Times New Roman"/>
          <w:szCs w:val="24"/>
        </w:rPr>
        <w:t>diyabet,</w:t>
      </w:r>
      <w:r w:rsidR="00FF1B6B" w:rsidRPr="00F43489">
        <w:rPr>
          <w:rFonts w:cs="Times New Roman"/>
          <w:szCs w:val="24"/>
        </w:rPr>
        <w:t xml:space="preserve"> tip 2 diyabet, </w:t>
      </w:r>
      <w:r w:rsidR="00FF1B6B" w:rsidRPr="00F43489">
        <w:rPr>
          <w:rFonts w:cs="Times New Roman"/>
          <w:noProof/>
          <w:szCs w:val="24"/>
        </w:rPr>
        <w:t>p</w:t>
      </w:r>
      <w:r w:rsidR="00C17C5A" w:rsidRPr="00F43489">
        <w:rPr>
          <w:rFonts w:cs="Times New Roman"/>
          <w:noProof/>
          <w:szCs w:val="24"/>
        </w:rPr>
        <w:t>arkinson</w:t>
      </w:r>
      <w:r w:rsidR="00C17C5A" w:rsidRPr="00F43489">
        <w:rPr>
          <w:rFonts w:cs="Times New Roman"/>
          <w:szCs w:val="24"/>
        </w:rPr>
        <w:t>,</w:t>
      </w:r>
      <w:r w:rsidR="00FF1B6B" w:rsidRPr="00F43489">
        <w:rPr>
          <w:rFonts w:cs="Times New Roman"/>
          <w:szCs w:val="24"/>
        </w:rPr>
        <w:t xml:space="preserve"> </w:t>
      </w:r>
      <w:r w:rsidR="00C17C5A" w:rsidRPr="00F43489">
        <w:rPr>
          <w:rFonts w:cs="Times New Roman"/>
          <w:szCs w:val="24"/>
        </w:rPr>
        <w:t xml:space="preserve">yaşlanma, eklem ağrısı </w:t>
      </w:r>
      <w:r w:rsidR="00163DCD" w:rsidRPr="00F43489">
        <w:rPr>
          <w:rFonts w:cs="Times New Roman"/>
          <w:szCs w:val="24"/>
        </w:rPr>
        <w:t xml:space="preserve">gibi </w:t>
      </w:r>
      <w:r w:rsidR="00FF1B6B" w:rsidRPr="00F43489">
        <w:rPr>
          <w:rFonts w:cs="Times New Roman"/>
          <w:szCs w:val="24"/>
        </w:rPr>
        <w:t>birçok</w:t>
      </w:r>
      <w:r w:rsidR="00C17C5A" w:rsidRPr="00F43489">
        <w:rPr>
          <w:rFonts w:cs="Times New Roman"/>
          <w:szCs w:val="24"/>
        </w:rPr>
        <w:t xml:space="preserve"> hastalığa sebep olmaktadır</w:t>
      </w:r>
      <w:r w:rsidR="008A12EC" w:rsidRPr="00F43489">
        <w:rPr>
          <w:rFonts w:cs="Times New Roman"/>
          <w:szCs w:val="24"/>
        </w:rPr>
        <w:t xml:space="preserve"> </w:t>
      </w:r>
      <w:r w:rsidR="00163DCD" w:rsidRPr="00F43489">
        <w:rPr>
          <w:rFonts w:cs="Times New Roman"/>
          <w:szCs w:val="24"/>
        </w:rPr>
        <w:t>(Mates ve Sanchez-Jimenez, 2000)</w:t>
      </w:r>
      <w:r w:rsidR="008A12EC" w:rsidRPr="00F43489">
        <w:rPr>
          <w:rFonts w:cs="Times New Roman"/>
          <w:szCs w:val="24"/>
        </w:rPr>
        <w:t>.</w:t>
      </w:r>
      <w:r w:rsidR="006917D3" w:rsidRPr="006917D3">
        <w:rPr>
          <w:rFonts w:cs="Times New Roman"/>
          <w:szCs w:val="24"/>
        </w:rPr>
        <w:t xml:space="preserve"> </w:t>
      </w:r>
    </w:p>
    <w:p w:rsidR="0042176A" w:rsidRPr="00F43489" w:rsidRDefault="006917D3" w:rsidP="006917D3">
      <w:pPr>
        <w:spacing w:after="200"/>
        <w:rPr>
          <w:rFonts w:cs="Times New Roman"/>
          <w:szCs w:val="24"/>
        </w:rPr>
      </w:pPr>
      <w:r w:rsidRPr="00BA395A">
        <w:rPr>
          <w:rFonts w:cs="Times New Roman"/>
          <w:szCs w:val="24"/>
        </w:rPr>
        <w:t>Artan kanıtlar, çeşitli dejeneratif hastalıkların gelişiminde serbest radikal aracılı hücre hasarına işaret etmektedir. Vücudun serbest radikal stresine ve peroksidatif hasara duyarlılığı, serbest radikal yükü ve antioksidan savunmanın yeterliliği arasındaki denge ile ilgilidir. Serbest radikal hasarına karşı koruyucu olduğu gösterilen antioksidan seviyeleri, normal diyetlerden kolayca elde edilebilen alımlardan önemli ölçüde daha yüksektir</w:t>
      </w:r>
      <w:r>
        <w:rPr>
          <w:rFonts w:cs="Times New Roman"/>
          <w:szCs w:val="24"/>
        </w:rPr>
        <w:t xml:space="preserve"> (Diplock vd</w:t>
      </w:r>
      <w:proofErr w:type="gramStart"/>
      <w:r>
        <w:rPr>
          <w:rFonts w:cs="Times New Roman"/>
          <w:szCs w:val="24"/>
        </w:rPr>
        <w:t>.,</w:t>
      </w:r>
      <w:proofErr w:type="gramEnd"/>
      <w:r>
        <w:rPr>
          <w:rFonts w:cs="Times New Roman"/>
          <w:szCs w:val="24"/>
        </w:rPr>
        <w:t xml:space="preserve"> 2001)</w:t>
      </w:r>
      <w:r w:rsidRPr="00BA395A">
        <w:rPr>
          <w:rFonts w:cs="Times New Roman"/>
          <w:szCs w:val="24"/>
        </w:rPr>
        <w:t xml:space="preserve">. </w:t>
      </w:r>
    </w:p>
    <w:p w:rsidR="00784D15" w:rsidRPr="00F43489" w:rsidRDefault="008E12F8" w:rsidP="00F43489">
      <w:pPr>
        <w:spacing w:after="200"/>
        <w:rPr>
          <w:rFonts w:cs="Times New Roman"/>
          <w:szCs w:val="24"/>
        </w:rPr>
      </w:pPr>
      <w:r w:rsidRPr="00F43489">
        <w:rPr>
          <w:rFonts w:cs="Times New Roman"/>
          <w:szCs w:val="24"/>
        </w:rPr>
        <w:t xml:space="preserve">Canlıların </w:t>
      </w:r>
      <w:r w:rsidR="00FF1B6B" w:rsidRPr="00F43489">
        <w:rPr>
          <w:rFonts w:cs="Times New Roman"/>
          <w:szCs w:val="24"/>
        </w:rPr>
        <w:t>hayatlarını idame ettirebilmeleri için</w:t>
      </w:r>
      <w:r w:rsidR="001742FD" w:rsidRPr="00F43489">
        <w:rPr>
          <w:rFonts w:cs="Times New Roman"/>
          <w:szCs w:val="24"/>
        </w:rPr>
        <w:t xml:space="preserve"> oksi</w:t>
      </w:r>
      <w:r w:rsidR="0042176A" w:rsidRPr="00F43489">
        <w:rPr>
          <w:rFonts w:cs="Times New Roman"/>
          <w:szCs w:val="24"/>
        </w:rPr>
        <w:t xml:space="preserve">jen şarttır. </w:t>
      </w:r>
      <w:r w:rsidR="00CE5C83" w:rsidRPr="00F43489">
        <w:rPr>
          <w:rFonts w:cs="Times New Roman"/>
          <w:szCs w:val="24"/>
        </w:rPr>
        <w:t>İndirgenm</w:t>
      </w:r>
      <w:r w:rsidR="0060007F" w:rsidRPr="00F43489">
        <w:rPr>
          <w:rFonts w:cs="Times New Roman"/>
          <w:szCs w:val="24"/>
        </w:rPr>
        <w:t xml:space="preserve">e olayı herhangi bir elementin </w:t>
      </w:r>
      <w:r w:rsidR="00CE5C83" w:rsidRPr="00F43489">
        <w:rPr>
          <w:rFonts w:cs="Times New Roman"/>
          <w:szCs w:val="24"/>
        </w:rPr>
        <w:t>kimyasal tepkimede elektron almasıyla oluşur.</w:t>
      </w:r>
      <w:r w:rsidR="0060007F" w:rsidRPr="00F43489">
        <w:rPr>
          <w:rFonts w:cs="Times New Roman"/>
          <w:szCs w:val="24"/>
        </w:rPr>
        <w:t xml:space="preserve"> Hücrelere çok büyük zararı olan </w:t>
      </w:r>
      <w:r w:rsidR="00F841F9">
        <w:rPr>
          <w:rFonts w:cs="Times New Roman"/>
          <w:szCs w:val="24"/>
        </w:rPr>
        <w:t>ROS</w:t>
      </w:r>
      <w:r w:rsidR="001742FD" w:rsidRPr="00F43489">
        <w:rPr>
          <w:rFonts w:cs="Times New Roman"/>
          <w:szCs w:val="24"/>
        </w:rPr>
        <w:t xml:space="preserve">, </w:t>
      </w:r>
      <w:r w:rsidR="0060007F" w:rsidRPr="00F43489">
        <w:rPr>
          <w:rFonts w:cs="Times New Roman"/>
          <w:szCs w:val="24"/>
        </w:rPr>
        <w:t xml:space="preserve">eğer oksijen eksik indirgenirse </w:t>
      </w:r>
      <w:r w:rsidR="00514E21" w:rsidRPr="00F43489">
        <w:rPr>
          <w:rFonts w:cs="Times New Roman"/>
          <w:szCs w:val="24"/>
        </w:rPr>
        <w:t>b</w:t>
      </w:r>
      <w:r w:rsidR="00CE5C83" w:rsidRPr="00F43489">
        <w:rPr>
          <w:rFonts w:cs="Times New Roman"/>
          <w:szCs w:val="24"/>
        </w:rPr>
        <w:t xml:space="preserve">u indirgenme ile </w:t>
      </w:r>
      <w:r w:rsidR="0060007F" w:rsidRPr="00F43489">
        <w:rPr>
          <w:rFonts w:cs="Times New Roman"/>
          <w:szCs w:val="24"/>
        </w:rPr>
        <w:t xml:space="preserve">beraber </w:t>
      </w:r>
      <w:r w:rsidR="00514E21" w:rsidRPr="00F43489">
        <w:rPr>
          <w:rFonts w:cs="Times New Roman"/>
          <w:szCs w:val="24"/>
        </w:rPr>
        <w:t>oluşur</w:t>
      </w:r>
      <w:r w:rsidR="0060007F" w:rsidRPr="00F43489">
        <w:rPr>
          <w:rFonts w:cs="Times New Roman"/>
          <w:szCs w:val="24"/>
        </w:rPr>
        <w:t xml:space="preserve">. Yükseltgenme olayı ise </w:t>
      </w:r>
      <w:r w:rsidR="00CE5C83" w:rsidRPr="00F43489">
        <w:rPr>
          <w:rFonts w:cs="Times New Roman"/>
          <w:szCs w:val="24"/>
        </w:rPr>
        <w:t>oksidasyon olarak adlandırılır. Oksidasyon reaksiyonları demirin paslanmasına, patates cipsi</w:t>
      </w:r>
      <w:r w:rsidR="002C18F9" w:rsidRPr="00F43489">
        <w:rPr>
          <w:rFonts w:cs="Times New Roman"/>
          <w:szCs w:val="24"/>
        </w:rPr>
        <w:t>n</w:t>
      </w:r>
      <w:r w:rsidR="00CE5C83" w:rsidRPr="00F43489">
        <w:rPr>
          <w:rFonts w:cs="Times New Roman"/>
          <w:szCs w:val="24"/>
        </w:rPr>
        <w:t xml:space="preserve"> bozulmasına, sütün ekşimesine ve </w:t>
      </w:r>
      <w:r w:rsidR="0060007F" w:rsidRPr="00F43489">
        <w:rPr>
          <w:rFonts w:cs="Times New Roman"/>
          <w:szCs w:val="24"/>
        </w:rPr>
        <w:t>özellikle yağ</w:t>
      </w:r>
      <w:r w:rsidR="00CE5C83" w:rsidRPr="00F43489">
        <w:rPr>
          <w:rFonts w:cs="Times New Roman"/>
          <w:szCs w:val="24"/>
        </w:rPr>
        <w:t xml:space="preserve"> veya etin k</w:t>
      </w:r>
      <w:r w:rsidR="009E3A99" w:rsidRPr="00F43489">
        <w:rPr>
          <w:rFonts w:cs="Times New Roman"/>
          <w:szCs w:val="24"/>
        </w:rPr>
        <w:t>okmasına neden olur</w:t>
      </w:r>
      <w:r w:rsidR="0042176A" w:rsidRPr="00F43489">
        <w:rPr>
          <w:rFonts w:cs="Times New Roman"/>
          <w:szCs w:val="24"/>
        </w:rPr>
        <w:t xml:space="preserve"> </w:t>
      </w:r>
      <w:r w:rsidR="001742FD" w:rsidRPr="00F43489">
        <w:rPr>
          <w:rFonts w:cs="Times New Roman"/>
          <w:szCs w:val="24"/>
        </w:rPr>
        <w:t>(Davies, 2000).</w:t>
      </w:r>
      <w:r w:rsidR="0042176A" w:rsidRPr="00F43489">
        <w:rPr>
          <w:rFonts w:cs="Times New Roman"/>
          <w:szCs w:val="24"/>
        </w:rPr>
        <w:t xml:space="preserve"> </w:t>
      </w:r>
      <w:r w:rsidR="0060007F" w:rsidRPr="00F43489">
        <w:rPr>
          <w:rFonts w:cs="Times New Roman"/>
          <w:szCs w:val="24"/>
        </w:rPr>
        <w:t xml:space="preserve">Oksidasyon olayı </w:t>
      </w:r>
      <w:r w:rsidR="009E3A99" w:rsidRPr="00F43489">
        <w:rPr>
          <w:rFonts w:cs="Times New Roman"/>
          <w:szCs w:val="24"/>
        </w:rPr>
        <w:t>gıdaların raf ömrünü belirlemede çok önemli bir konudur.</w:t>
      </w:r>
      <w:r w:rsidR="00784D15" w:rsidRPr="00F43489">
        <w:rPr>
          <w:rFonts w:cs="Times New Roman"/>
          <w:szCs w:val="24"/>
        </w:rPr>
        <w:t xml:space="preserve"> </w:t>
      </w:r>
    </w:p>
    <w:p w:rsidR="008853EE" w:rsidRPr="00F43489" w:rsidRDefault="002A4A52" w:rsidP="00F43489">
      <w:pPr>
        <w:pStyle w:val="Default"/>
        <w:spacing w:after="200" w:line="360" w:lineRule="auto"/>
      </w:pPr>
      <w:r w:rsidRPr="00F43489">
        <w:t>Hücre büyümesinde doğal olan oksijen tüketimi bir dizi reaktif oksijen türünün</w:t>
      </w:r>
      <w:r w:rsidR="00E52B00">
        <w:t xml:space="preserve"> </w:t>
      </w:r>
      <w:r w:rsidRPr="00F43489">
        <w:t xml:space="preserve">oluşumuna yol </w:t>
      </w:r>
      <w:r w:rsidRPr="00F43489">
        <w:rPr>
          <w:color w:val="000000" w:themeColor="text1"/>
        </w:rPr>
        <w:t>açar (</w:t>
      </w:r>
      <w:r w:rsidR="008270C3">
        <w:rPr>
          <w:color w:val="000000" w:themeColor="text1"/>
          <w:shd w:val="clear" w:color="auto" w:fill="FFFFFF"/>
        </w:rPr>
        <w:t>Barros vd</w:t>
      </w:r>
      <w:proofErr w:type="gramStart"/>
      <w:r w:rsidR="008270C3">
        <w:rPr>
          <w:color w:val="000000" w:themeColor="text1"/>
          <w:shd w:val="clear" w:color="auto" w:fill="FFFFFF"/>
        </w:rPr>
        <w:t>.,</w:t>
      </w:r>
      <w:proofErr w:type="gramEnd"/>
      <w:r w:rsidR="008270C3">
        <w:rPr>
          <w:color w:val="000000" w:themeColor="text1"/>
          <w:shd w:val="clear" w:color="auto" w:fill="FFFFFF"/>
        </w:rPr>
        <w:t xml:space="preserve"> 2007</w:t>
      </w:r>
      <w:r w:rsidRPr="00F43489">
        <w:rPr>
          <w:color w:val="000000" w:themeColor="text1"/>
          <w:shd w:val="clear" w:color="auto" w:fill="FFFFFF"/>
        </w:rPr>
        <w:t>;</w:t>
      </w:r>
      <w:r w:rsidR="001C107D" w:rsidRPr="00F43489">
        <w:rPr>
          <w:color w:val="000000" w:themeColor="text1"/>
          <w:shd w:val="clear" w:color="auto" w:fill="FFFFFF"/>
        </w:rPr>
        <w:t xml:space="preserve"> </w:t>
      </w:r>
      <w:r w:rsidRPr="00F43489">
        <w:rPr>
          <w:color w:val="000000" w:themeColor="text1"/>
          <w:shd w:val="clear" w:color="auto" w:fill="FFFFFF"/>
        </w:rPr>
        <w:t>Ak ve Gülçin, 2008).</w:t>
      </w:r>
      <w:r w:rsidR="002A156B" w:rsidRPr="00F43489">
        <w:rPr>
          <w:color w:val="000000" w:themeColor="text1"/>
          <w:shd w:val="clear" w:color="auto" w:fill="FFFFFF"/>
        </w:rPr>
        <w:t xml:space="preserve"> </w:t>
      </w:r>
      <w:r w:rsidR="00D62182" w:rsidRPr="00F43489">
        <w:rPr>
          <w:color w:val="000000" w:themeColor="text1"/>
        </w:rPr>
        <w:t>Soluduğumuz</w:t>
      </w:r>
      <w:r w:rsidR="002A156B" w:rsidRPr="00F43489">
        <w:rPr>
          <w:color w:val="000000" w:themeColor="text1"/>
        </w:rPr>
        <w:t xml:space="preserve"> </w:t>
      </w:r>
      <w:r w:rsidR="00D62182" w:rsidRPr="00F43489">
        <w:rPr>
          <w:color w:val="000000" w:themeColor="text1"/>
        </w:rPr>
        <w:t>tüm oksijenin %</w:t>
      </w:r>
      <w:r w:rsidR="00672338">
        <w:rPr>
          <w:color w:val="000000" w:themeColor="text1"/>
        </w:rPr>
        <w:t>95’</w:t>
      </w:r>
      <w:r w:rsidR="00784D15" w:rsidRPr="00F43489">
        <w:rPr>
          <w:color w:val="000000" w:themeColor="text1"/>
        </w:rPr>
        <w:t>inden fazlası,</w:t>
      </w:r>
      <w:r w:rsidR="00D62182" w:rsidRPr="00F43489">
        <w:rPr>
          <w:color w:val="000000" w:themeColor="text1"/>
        </w:rPr>
        <w:t xml:space="preserve"> </w:t>
      </w:r>
      <w:r w:rsidR="00784D15" w:rsidRPr="00F43489">
        <w:rPr>
          <w:color w:val="000000" w:themeColor="text1"/>
        </w:rPr>
        <w:t>mitokondriyal elektron taşıma zincirinde sitokrom oksidaz tarafından</w:t>
      </w:r>
      <w:r w:rsidR="001C107D" w:rsidRPr="00F43489">
        <w:rPr>
          <w:color w:val="000000" w:themeColor="text1"/>
        </w:rPr>
        <w:t xml:space="preserve"> </w:t>
      </w:r>
      <w:r w:rsidR="00784D15" w:rsidRPr="00F43489">
        <w:rPr>
          <w:color w:val="000000" w:themeColor="text1"/>
        </w:rPr>
        <w:t>katalizlenen</w:t>
      </w:r>
      <w:r w:rsidR="001C107D" w:rsidRPr="00F43489">
        <w:rPr>
          <w:color w:val="000000" w:themeColor="text1"/>
        </w:rPr>
        <w:t xml:space="preserve"> </w:t>
      </w:r>
      <w:r w:rsidR="00784D15" w:rsidRPr="00F43489">
        <w:rPr>
          <w:color w:val="000000" w:themeColor="text1"/>
        </w:rPr>
        <w:t>bir reaksiyonda su üretmek için uyumlu bir dört değerlikli indirgen</w:t>
      </w:r>
      <w:r w:rsidR="002C18F9" w:rsidRPr="00F43489">
        <w:rPr>
          <w:color w:val="000000" w:themeColor="text1"/>
        </w:rPr>
        <w:t>mey</w:t>
      </w:r>
      <w:r w:rsidR="006D2B90">
        <w:rPr>
          <w:color w:val="000000" w:themeColor="text1"/>
        </w:rPr>
        <w:t>e maruz kalır</w:t>
      </w:r>
      <w:r w:rsidR="00784D15" w:rsidRPr="00F43489">
        <w:rPr>
          <w:color w:val="000000" w:themeColor="text1"/>
        </w:rPr>
        <w:t xml:space="preserve"> (Davies,</w:t>
      </w:r>
      <w:r w:rsidR="00B44CD0">
        <w:rPr>
          <w:color w:val="000000" w:themeColor="text1"/>
        </w:rPr>
        <w:t xml:space="preserve"> </w:t>
      </w:r>
      <w:r w:rsidR="00784D15" w:rsidRPr="00F43489">
        <w:rPr>
          <w:color w:val="000000" w:themeColor="text1"/>
        </w:rPr>
        <w:t>1995).</w:t>
      </w:r>
      <w:r w:rsidR="001B68AF" w:rsidRPr="00F43489">
        <w:rPr>
          <w:color w:val="000000" w:themeColor="text1"/>
        </w:rPr>
        <w:t xml:space="preserve"> </w:t>
      </w:r>
    </w:p>
    <w:p w:rsidR="007A6004" w:rsidRPr="007A6004" w:rsidRDefault="009F52C0" w:rsidP="00C366F0">
      <w:pPr>
        <w:pStyle w:val="Default"/>
        <w:spacing w:after="200" w:line="360" w:lineRule="auto"/>
      </w:pPr>
      <w:r w:rsidRPr="00F43489">
        <w:t>Bu indirgenmenin sonucunda oksijenin hepsi suya dönüşemediğinden dolayı bazı ara ürünler oluşur. Bunlar</w:t>
      </w:r>
      <w:r w:rsidR="00E06989" w:rsidRPr="00F43489">
        <w:t>;</w:t>
      </w:r>
      <w:r w:rsidRPr="00F43489">
        <w:t xml:space="preserve"> hidroksil</w:t>
      </w:r>
      <w:r w:rsidR="00976DC5" w:rsidRPr="00F43489">
        <w:t xml:space="preserve"> radikali</w:t>
      </w:r>
      <w:r w:rsidRPr="00F43489">
        <w:t xml:space="preserve">, hidrojen </w:t>
      </w:r>
      <w:r w:rsidR="00976DC5" w:rsidRPr="00F43489">
        <w:t>peroksit</w:t>
      </w:r>
      <w:r w:rsidR="00163BD0" w:rsidRPr="00F43489">
        <w:t xml:space="preserve"> ve</w:t>
      </w:r>
      <w:r w:rsidR="00976DC5" w:rsidRPr="00F43489">
        <w:t xml:space="preserve"> süperoksit radikali</w:t>
      </w:r>
      <w:r w:rsidRPr="00F43489">
        <w:t>dir</w:t>
      </w:r>
      <w:r w:rsidR="00977EB9" w:rsidRPr="00F43489">
        <w:t xml:space="preserve"> </w:t>
      </w:r>
      <w:r w:rsidR="00976DC5" w:rsidRPr="00F43489">
        <w:t>(Southor</w:t>
      </w:r>
      <w:r w:rsidR="004D21BA" w:rsidRPr="00F43489">
        <w:t>n</w:t>
      </w:r>
      <w:r w:rsidR="00DA6A5D" w:rsidRPr="00F43489">
        <w:t>,</w:t>
      </w:r>
      <w:r w:rsidR="00B44CD0">
        <w:t xml:space="preserve"> </w:t>
      </w:r>
      <w:r w:rsidR="00977EB9" w:rsidRPr="00F43489">
        <w:t>1988</w:t>
      </w:r>
      <w:r w:rsidR="00DA6A5D" w:rsidRPr="00F43489">
        <w:t>; Öztürk Sarıkaya, 2009).</w:t>
      </w:r>
      <w:r w:rsidR="002A4A52" w:rsidRPr="00F43489">
        <w:t xml:space="preserve"> </w:t>
      </w:r>
      <w:r w:rsidR="001B68AF" w:rsidRPr="00F43489">
        <w:t xml:space="preserve">  </w:t>
      </w:r>
      <w:r w:rsidR="001B68AF">
        <w:t xml:space="preserve">  </w:t>
      </w:r>
    </w:p>
    <w:p w:rsidR="00AB7B62" w:rsidRDefault="00AB7B62" w:rsidP="008A00F9">
      <w:pPr>
        <w:pStyle w:val="ResimYazs"/>
        <w:tabs>
          <w:tab w:val="left" w:pos="709"/>
        </w:tabs>
        <w:ind w:firstLine="0"/>
      </w:pPr>
      <w:r>
        <w:t xml:space="preserve"> </w:t>
      </w:r>
    </w:p>
    <w:p w:rsidR="008A00F9" w:rsidRDefault="000D68C8" w:rsidP="000D68C8">
      <w:pPr>
        <w:pStyle w:val="ResimYazs"/>
        <w:tabs>
          <w:tab w:val="left" w:pos="709"/>
        </w:tabs>
        <w:ind w:firstLine="0"/>
        <w:jc w:val="center"/>
        <w:rPr>
          <w:rFonts w:cs="Times New Roman"/>
          <w:b w:val="0"/>
          <w:sz w:val="20"/>
          <w:szCs w:val="20"/>
        </w:rPr>
      </w:pPr>
      <w:bookmarkStart w:id="83" w:name="_Toc58968476"/>
      <w:r>
        <w:rPr>
          <w:noProof/>
          <w:lang w:eastAsia="tr-TR"/>
        </w:rPr>
        <w:drawing>
          <wp:inline distT="0" distB="0" distL="0" distR="0" wp14:anchorId="4E729D73" wp14:editId="1E0F3240">
            <wp:extent cx="4686300" cy="657225"/>
            <wp:effectExtent l="0" t="0" r="0"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6300" cy="657225"/>
                    </a:xfrm>
                    <a:prstGeom prst="rect">
                      <a:avLst/>
                    </a:prstGeom>
                    <a:noFill/>
                    <a:ln>
                      <a:noFill/>
                    </a:ln>
                  </pic:spPr>
                </pic:pic>
              </a:graphicData>
            </a:graphic>
          </wp:inline>
        </w:drawing>
      </w:r>
    </w:p>
    <w:p w:rsidR="000D68C8" w:rsidRDefault="00344453" w:rsidP="000D68C8">
      <w:pPr>
        <w:pStyle w:val="ResimYazs"/>
        <w:spacing w:line="360" w:lineRule="auto"/>
        <w:rPr>
          <w:rFonts w:cs="Times New Roman"/>
          <w:b w:val="0"/>
          <w:color w:val="auto"/>
          <w:sz w:val="24"/>
          <w:szCs w:val="24"/>
        </w:rPr>
      </w:pPr>
      <w:r w:rsidRPr="008D78BB">
        <w:rPr>
          <w:rFonts w:cs="Times New Roman"/>
          <w:b w:val="0"/>
          <w:color w:val="auto"/>
          <w:sz w:val="24"/>
          <w:szCs w:val="24"/>
        </w:rPr>
        <w:tab/>
      </w:r>
      <w:bookmarkStart w:id="84" w:name="_Toc60409655"/>
      <w:bookmarkStart w:id="85" w:name="_Toc60409750"/>
      <w:bookmarkStart w:id="86" w:name="_Toc60409922"/>
      <w:bookmarkStart w:id="87" w:name="_Toc60410193"/>
      <w:bookmarkStart w:id="88" w:name="_Toc60423549"/>
      <w:bookmarkStart w:id="89" w:name="_Toc60423632"/>
      <w:bookmarkStart w:id="90" w:name="_Toc60423761"/>
      <w:bookmarkStart w:id="91" w:name="_Toc60435070"/>
      <w:bookmarkStart w:id="92" w:name="_Toc60435924"/>
      <w:bookmarkStart w:id="93" w:name="_Toc60744231"/>
      <w:bookmarkStart w:id="94" w:name="_Toc60747218"/>
      <w:bookmarkStart w:id="95" w:name="_Toc60747430"/>
      <w:bookmarkStart w:id="96" w:name="_Toc61571694"/>
      <w:bookmarkStart w:id="97" w:name="_Toc61572764"/>
      <w:bookmarkStart w:id="98" w:name="_Toc61572783"/>
    </w:p>
    <w:p w:rsidR="00565C74" w:rsidRPr="008D78BB" w:rsidRDefault="000251FC" w:rsidP="008D78BB">
      <w:pPr>
        <w:pStyle w:val="ResimYazs"/>
        <w:spacing w:line="480" w:lineRule="auto"/>
        <w:rPr>
          <w:rFonts w:cs="Times New Roman"/>
          <w:b w:val="0"/>
          <w:bCs w:val="0"/>
          <w:color w:val="auto"/>
          <w:sz w:val="24"/>
          <w:szCs w:val="24"/>
        </w:rPr>
      </w:pPr>
      <w:r>
        <w:rPr>
          <w:rFonts w:cs="Times New Roman"/>
          <w:b w:val="0"/>
          <w:bCs w:val="0"/>
          <w:color w:val="auto"/>
          <w:sz w:val="24"/>
          <w:szCs w:val="24"/>
        </w:rPr>
        <w:t xml:space="preserve">  </w:t>
      </w:r>
      <w:r w:rsidR="00A35980" w:rsidRPr="008D78BB">
        <w:rPr>
          <w:rFonts w:cs="Times New Roman"/>
          <w:b w:val="0"/>
          <w:bCs w:val="0"/>
          <w:color w:val="auto"/>
          <w:sz w:val="24"/>
          <w:szCs w:val="24"/>
        </w:rPr>
        <w:t>Şekil 1.</w:t>
      </w:r>
      <w:r w:rsidR="00A35980" w:rsidRPr="008D78BB">
        <w:rPr>
          <w:rFonts w:cs="Times New Roman"/>
          <w:b w:val="0"/>
          <w:bCs w:val="0"/>
          <w:color w:val="auto"/>
          <w:sz w:val="24"/>
          <w:szCs w:val="24"/>
        </w:rPr>
        <w:fldChar w:fldCharType="begin"/>
      </w:r>
      <w:r w:rsidR="00A35980" w:rsidRPr="008D78BB">
        <w:rPr>
          <w:rFonts w:cs="Times New Roman"/>
          <w:b w:val="0"/>
          <w:bCs w:val="0"/>
          <w:color w:val="auto"/>
          <w:sz w:val="24"/>
          <w:szCs w:val="24"/>
        </w:rPr>
        <w:instrText xml:space="preserve"> SEQ şekil1. \* ARABIC </w:instrText>
      </w:r>
      <w:r w:rsidR="00A35980" w:rsidRPr="008D78BB">
        <w:rPr>
          <w:rFonts w:cs="Times New Roman"/>
          <w:b w:val="0"/>
          <w:bCs w:val="0"/>
          <w:color w:val="auto"/>
          <w:sz w:val="24"/>
          <w:szCs w:val="24"/>
        </w:rPr>
        <w:fldChar w:fldCharType="separate"/>
      </w:r>
      <w:r w:rsidR="00F666FD">
        <w:rPr>
          <w:rFonts w:cs="Times New Roman"/>
          <w:b w:val="0"/>
          <w:bCs w:val="0"/>
          <w:noProof/>
          <w:color w:val="auto"/>
          <w:sz w:val="24"/>
          <w:szCs w:val="24"/>
        </w:rPr>
        <w:t>1</w:t>
      </w:r>
      <w:r w:rsidR="00A35980" w:rsidRPr="008D78BB">
        <w:rPr>
          <w:rFonts w:cs="Times New Roman"/>
          <w:b w:val="0"/>
          <w:bCs w:val="0"/>
          <w:color w:val="auto"/>
          <w:sz w:val="24"/>
          <w:szCs w:val="24"/>
        </w:rPr>
        <w:fldChar w:fldCharType="end"/>
      </w:r>
      <w:r w:rsidR="008D78BB">
        <w:rPr>
          <w:rFonts w:cs="Times New Roman"/>
          <w:b w:val="0"/>
          <w:bCs w:val="0"/>
          <w:color w:val="auto"/>
          <w:sz w:val="24"/>
          <w:szCs w:val="24"/>
        </w:rPr>
        <w:t>.</w:t>
      </w:r>
      <w:r w:rsidR="008A3B0D">
        <w:rPr>
          <w:rFonts w:cs="Times New Roman"/>
          <w:b w:val="0"/>
          <w:bCs w:val="0"/>
          <w:color w:val="auto"/>
          <w:sz w:val="24"/>
          <w:szCs w:val="24"/>
        </w:rPr>
        <w:t xml:space="preserve"> </w:t>
      </w:r>
      <w:r w:rsidR="00087CD2" w:rsidRPr="008D78BB">
        <w:rPr>
          <w:rFonts w:cs="Times New Roman"/>
          <w:b w:val="0"/>
          <w:bCs w:val="0"/>
          <w:color w:val="auto"/>
          <w:sz w:val="24"/>
          <w:szCs w:val="24"/>
        </w:rPr>
        <w:t>Moleküler oksijenden</w:t>
      </w:r>
      <w:r w:rsidR="000D68C8">
        <w:rPr>
          <w:rFonts w:cs="Times New Roman"/>
          <w:b w:val="0"/>
          <w:bCs w:val="0"/>
          <w:color w:val="auto"/>
          <w:sz w:val="24"/>
          <w:szCs w:val="24"/>
        </w:rPr>
        <w:t xml:space="preserve"> reaktif</w:t>
      </w:r>
      <w:r w:rsidR="00087CD2" w:rsidRPr="008D78BB">
        <w:rPr>
          <w:rFonts w:cs="Times New Roman"/>
          <w:b w:val="0"/>
          <w:bCs w:val="0"/>
          <w:color w:val="auto"/>
          <w:sz w:val="24"/>
          <w:szCs w:val="24"/>
        </w:rPr>
        <w:t xml:space="preserve"> ara ürünler</w:t>
      </w:r>
      <w:r w:rsidR="000D68C8">
        <w:rPr>
          <w:rFonts w:cs="Times New Roman"/>
          <w:b w:val="0"/>
          <w:bCs w:val="0"/>
          <w:color w:val="auto"/>
          <w:sz w:val="24"/>
          <w:szCs w:val="24"/>
        </w:rPr>
        <w:t>in</w:t>
      </w:r>
      <w:r w:rsidR="00087CD2" w:rsidRPr="008D78BB">
        <w:rPr>
          <w:rFonts w:cs="Times New Roman"/>
          <w:b w:val="0"/>
          <w:bCs w:val="0"/>
          <w:color w:val="auto"/>
          <w:sz w:val="24"/>
          <w:szCs w:val="24"/>
        </w:rPr>
        <w:t xml:space="preserve"> oluşm</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r w:rsidR="000D68C8">
        <w:rPr>
          <w:rFonts w:cs="Times New Roman"/>
          <w:b w:val="0"/>
          <w:bCs w:val="0"/>
          <w:color w:val="auto"/>
          <w:sz w:val="24"/>
          <w:szCs w:val="24"/>
        </w:rPr>
        <w:t>u (Topal, 2014)</w:t>
      </w:r>
    </w:p>
    <w:p w:rsidR="00775878" w:rsidRPr="00775878" w:rsidRDefault="00775878" w:rsidP="00B44CD0">
      <w:pPr>
        <w:tabs>
          <w:tab w:val="left" w:pos="851"/>
        </w:tabs>
        <w:spacing w:after="200"/>
        <w:rPr>
          <w:rFonts w:cs="Times New Roman"/>
          <w:szCs w:val="24"/>
        </w:rPr>
      </w:pPr>
      <w:r w:rsidRPr="00790042">
        <w:rPr>
          <w:rFonts w:cs="Times New Roman"/>
          <w:szCs w:val="24"/>
        </w:rPr>
        <w:t>Vücudun kend</w:t>
      </w:r>
      <w:r>
        <w:rPr>
          <w:rFonts w:cs="Times New Roman"/>
          <w:szCs w:val="24"/>
        </w:rPr>
        <w:t xml:space="preserve">i içerisinde ürettiği katalaz, glutatyon </w:t>
      </w:r>
      <w:r w:rsidRPr="00790042">
        <w:rPr>
          <w:rFonts w:cs="Times New Roman"/>
          <w:szCs w:val="24"/>
        </w:rPr>
        <w:t>per</w:t>
      </w:r>
      <w:r>
        <w:rPr>
          <w:rFonts w:cs="Times New Roman"/>
          <w:szCs w:val="24"/>
        </w:rPr>
        <w:t>oksidaz ve süperoksit dismutaz enzim sistemleri; radikalleri kolay bir şekilde yok ede</w:t>
      </w:r>
      <w:r w:rsidR="008A3B0D">
        <w:rPr>
          <w:rFonts w:cs="Times New Roman"/>
          <w:szCs w:val="24"/>
        </w:rPr>
        <w:t>bile</w:t>
      </w:r>
      <w:r>
        <w:rPr>
          <w:rFonts w:cs="Times New Roman"/>
          <w:szCs w:val="24"/>
        </w:rPr>
        <w:t xml:space="preserve">cek kadar </w:t>
      </w:r>
      <w:r w:rsidRPr="00790042">
        <w:rPr>
          <w:rFonts w:cs="Times New Roman"/>
          <w:szCs w:val="24"/>
        </w:rPr>
        <w:t>güçlüdür (Diplock</w:t>
      </w:r>
      <w:r>
        <w:rPr>
          <w:rFonts w:cs="Times New Roman"/>
          <w:szCs w:val="24"/>
        </w:rPr>
        <w:t>,</w:t>
      </w:r>
      <w:r w:rsidR="00B44CD0">
        <w:rPr>
          <w:rFonts w:cs="Times New Roman"/>
          <w:szCs w:val="24"/>
        </w:rPr>
        <w:t xml:space="preserve"> </w:t>
      </w:r>
      <w:r>
        <w:rPr>
          <w:rFonts w:cs="Times New Roman"/>
          <w:szCs w:val="24"/>
        </w:rPr>
        <w:t>1998). Lipi</w:t>
      </w:r>
      <w:r w:rsidR="008A3B0D">
        <w:rPr>
          <w:rFonts w:cs="Times New Roman"/>
          <w:szCs w:val="24"/>
        </w:rPr>
        <w:t>t</w:t>
      </w:r>
      <w:r>
        <w:rPr>
          <w:rFonts w:cs="Times New Roman"/>
          <w:szCs w:val="24"/>
        </w:rPr>
        <w:t xml:space="preserve"> hidroperoksitler dâhil </w:t>
      </w:r>
      <w:r w:rsidRPr="00790042">
        <w:rPr>
          <w:rFonts w:cs="Times New Roman"/>
          <w:szCs w:val="24"/>
        </w:rPr>
        <w:t>olmak üzere diğer peroksitler de bu enzimler için substratlar olarak işlev görebilir, bu nedenle lipit peroksidasyonundan kaynaklanan hasarın onarılmasında rol oynayabilir. Glutatyon peroksidazlar aktif bölgede selenyum gerektirir ve ciddi selenyum eksikliğinin varlığında eksiklik</w:t>
      </w:r>
      <w:r>
        <w:rPr>
          <w:rFonts w:cs="Times New Roman"/>
          <w:szCs w:val="24"/>
        </w:rPr>
        <w:t xml:space="preserve"> meydana gelebilir (Nakane vd</w:t>
      </w:r>
      <w:proofErr w:type="gramStart"/>
      <w:r>
        <w:rPr>
          <w:rFonts w:cs="Times New Roman"/>
          <w:szCs w:val="24"/>
        </w:rPr>
        <w:t>.,</w:t>
      </w:r>
      <w:proofErr w:type="gramEnd"/>
      <w:r w:rsidR="00B44CD0">
        <w:rPr>
          <w:rFonts w:cs="Times New Roman"/>
          <w:szCs w:val="24"/>
        </w:rPr>
        <w:t xml:space="preserve"> </w:t>
      </w:r>
      <w:r w:rsidRPr="00790042">
        <w:rPr>
          <w:rFonts w:cs="Times New Roman"/>
          <w:szCs w:val="24"/>
        </w:rPr>
        <w:t>1998).</w:t>
      </w:r>
    </w:p>
    <w:p w:rsidR="00664648" w:rsidRDefault="00437451" w:rsidP="008A00F9">
      <w:pPr>
        <w:ind w:firstLine="0"/>
        <w:jc w:val="center"/>
      </w:pPr>
      <w:r w:rsidRPr="003121CE">
        <w:rPr>
          <w:rFonts w:eastAsia="Times New Roman" w:cs="Times New Roman"/>
          <w:noProof/>
          <w:color w:val="222222"/>
          <w:szCs w:val="24"/>
          <w:lang w:eastAsia="tr-TR"/>
        </w:rPr>
        <mc:AlternateContent>
          <mc:Choice Requires="wps">
            <w:drawing>
              <wp:anchor distT="0" distB="0" distL="114300" distR="114300" simplePos="0" relativeHeight="251663360" behindDoc="0" locked="0" layoutInCell="1" allowOverlap="1" wp14:anchorId="2032CCC4" wp14:editId="57E63A97">
                <wp:simplePos x="0" y="0"/>
                <wp:positionH relativeFrom="column">
                  <wp:posOffset>3109093</wp:posOffset>
                </wp:positionH>
                <wp:positionV relativeFrom="paragraph">
                  <wp:posOffset>60516</wp:posOffset>
                </wp:positionV>
                <wp:extent cx="1551910" cy="1108"/>
                <wp:effectExtent l="0" t="0" r="29845" b="37465"/>
                <wp:wrapNone/>
                <wp:docPr id="641" name="Düz Bağlayıcı 641"/>
                <wp:cNvGraphicFramePr/>
                <a:graphic xmlns:a="http://schemas.openxmlformats.org/drawingml/2006/main">
                  <a:graphicData uri="http://schemas.microsoft.com/office/word/2010/wordprocessingShape">
                    <wps:wsp>
                      <wps:cNvCnPr/>
                      <wps:spPr>
                        <a:xfrm flipV="1">
                          <a:off x="0" y="0"/>
                          <a:ext cx="1551910" cy="1108"/>
                        </a:xfrm>
                        <a:prstGeom prst="line">
                          <a:avLst/>
                        </a:prstGeom>
                        <a:noFill/>
                        <a:ln w="9525" cap="flat" cmpd="sng" algn="ctr">
                          <a:solidFill>
                            <a:schemeClr val="tx1"/>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A66216C" id="Düz Bağlayıcı 641"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4.8pt,4.75pt" to="367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" strokecolor="black [3213]"/>
            </w:pict>
          </mc:Fallback>
        </mc:AlternateContent>
      </w:r>
      <w:r w:rsidR="00AE55F8">
        <w:rPr>
          <w:noProof/>
          <w:lang w:eastAsia="tr-TR"/>
        </w:rPr>
        <mc:AlternateContent>
          <mc:Choice Requires="wps">
            <w:drawing>
              <wp:anchor distT="0" distB="0" distL="114300" distR="114300" simplePos="0" relativeHeight="251636736" behindDoc="0" locked="0" layoutInCell="1" allowOverlap="1" wp14:anchorId="3662A652" wp14:editId="01936E1C">
                <wp:simplePos x="0" y="0"/>
                <wp:positionH relativeFrom="column">
                  <wp:posOffset>4656662</wp:posOffset>
                </wp:positionH>
                <wp:positionV relativeFrom="paragraph">
                  <wp:posOffset>71120</wp:posOffset>
                </wp:positionV>
                <wp:extent cx="0" cy="408305"/>
                <wp:effectExtent l="95250" t="0" r="114300" b="48895"/>
                <wp:wrapNone/>
                <wp:docPr id="53" name="Düz Ok Bağlayıcısı 53"/>
                <wp:cNvGraphicFramePr/>
                <a:graphic xmlns:a="http://schemas.openxmlformats.org/drawingml/2006/main">
                  <a:graphicData uri="http://schemas.microsoft.com/office/word/2010/wordprocessingShape">
                    <wps:wsp>
                      <wps:cNvCnPr/>
                      <wps:spPr>
                        <a:xfrm>
                          <a:off x="0" y="0"/>
                          <a:ext cx="0" cy="40830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5054763E" id="_x0000_t32" coordsize="21600,21600" o:spt="32" o:oned="t" path="m,l21600,21600e" filled="f">
                <v:path arrowok="t" fillok="f" o:connecttype="none"/>
                <o:lock v:ext="edit" shapetype="t"/>
              </v:shapetype>
              <v:shape id="Düz Ok Bağlayıcısı 53" o:spid="_x0000_s1026" type="#_x0000_t32" style="position:absolute;margin-left:366.65pt;margin-top:5.6pt;width:0;height:32.15pt;z-index:251636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" strokecolor="black [3213]">
                <v:stroke endarrow="open"/>
              </v:shape>
            </w:pict>
          </mc:Fallback>
        </mc:AlternateContent>
      </w:r>
      <w:r w:rsidR="00675586">
        <w:rPr>
          <w:rFonts w:eastAsia="Times New Roman" w:cs="Times New Roman"/>
          <w:noProof/>
          <w:color w:val="222222"/>
          <w:szCs w:val="24"/>
          <w:lang w:eastAsia="tr-TR"/>
        </w:rPr>
        <mc:AlternateContent>
          <mc:Choice Requires="wps">
            <w:drawing>
              <wp:anchor distT="0" distB="0" distL="114300" distR="114300" simplePos="0" relativeHeight="251632640" behindDoc="1" locked="0" layoutInCell="1" allowOverlap="1" wp14:anchorId="0FF3E53E" wp14:editId="1AAE306D">
                <wp:simplePos x="0" y="0"/>
                <wp:positionH relativeFrom="column">
                  <wp:posOffset>2365375</wp:posOffset>
                </wp:positionH>
                <wp:positionV relativeFrom="paragraph">
                  <wp:posOffset>32385</wp:posOffset>
                </wp:positionV>
                <wp:extent cx="742950" cy="381000"/>
                <wp:effectExtent l="76200" t="57150" r="95250" b="95250"/>
                <wp:wrapTight wrapText="bothSides">
                  <wp:wrapPolygon edited="0">
                    <wp:start x="554" y="-3240"/>
                    <wp:lineTo x="-2215" y="-1080"/>
                    <wp:lineTo x="-2215" y="21600"/>
                    <wp:lineTo x="-1108" y="25920"/>
                    <wp:lineTo x="22154" y="25920"/>
                    <wp:lineTo x="23815" y="16200"/>
                    <wp:lineTo x="20492" y="0"/>
                    <wp:lineTo x="20492" y="-3240"/>
                    <wp:lineTo x="554" y="-3240"/>
                  </wp:wrapPolygon>
                </wp:wrapTight>
                <wp:docPr id="44" name="Yuvarlatılmış Dikdörtgen 44"/>
                <wp:cNvGraphicFramePr/>
                <a:graphic xmlns:a="http://schemas.openxmlformats.org/drawingml/2006/main">
                  <a:graphicData uri="http://schemas.microsoft.com/office/word/2010/wordprocessingShape">
                    <wps:wsp>
                      <wps:cNvSpPr/>
                      <wps:spPr>
                        <a:xfrm>
                          <a:off x="0" y="0"/>
                          <a:ext cx="742950" cy="381000"/>
                        </a:xfrm>
                        <a:prstGeom prst="round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dk1"/>
                        </a:lnRef>
                        <a:fillRef idx="1">
                          <a:schemeClr val="lt1"/>
                        </a:fillRef>
                        <a:effectRef idx="0">
                          <a:schemeClr val="dk1"/>
                        </a:effectRef>
                        <a:fontRef idx="minor">
                          <a:schemeClr val="dk1"/>
                        </a:fontRef>
                      </wps:style>
                      <wps:txbx>
                        <w:txbxContent>
                          <w:p w:rsidR="00153638" w:rsidRPr="00675586" w:rsidRDefault="00153638" w:rsidP="00664648">
                            <w:pPr>
                              <w:ind w:firstLine="0"/>
                              <w:jc w:val="center"/>
                              <w:rPr>
                                <w:rFonts w:cs="Times New Roman"/>
                                <w:sz w:val="20"/>
                                <w:szCs w:val="20"/>
                              </w:rPr>
                            </w:pPr>
                            <w:r>
                              <w:rPr>
                                <w:rFonts w:cs="Times New Roman"/>
                                <w:sz w:val="20"/>
                                <w:szCs w:val="20"/>
                              </w:rPr>
                              <w:t>K</w:t>
                            </w:r>
                            <w:r w:rsidRPr="00675586">
                              <w:rPr>
                                <w:rFonts w:cs="Times New Roman"/>
                                <w:sz w:val="20"/>
                                <w:szCs w:val="20"/>
                              </w:rPr>
                              <w:t>atalaz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44" o:spid="_x0000_s1030" style="position:absolute;left:0;text-align:left;margin-left:186.25pt;margin-top:2.55pt;width:58.5pt;height:3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" fillcolor="white [3201]" stroked="f" strokeweight="2pt">
                <v:shadow on="t" color="black" opacity="20971f" offset="0,2.2pt"/>
                <v:textbox>
                  <w:txbxContent>
                    <w:p w:rsidR="00153638" w:rsidRPr="00675586" w:rsidRDefault="00153638" w:rsidP="00664648">
                      <w:pPr>
                        <w:ind w:firstLine="0"/>
                        <w:jc w:val="center"/>
                        <w:rPr>
                          <w:rFonts w:cs="Times New Roman"/>
                          <w:sz w:val="20"/>
                          <w:szCs w:val="20"/>
                        </w:rPr>
                      </w:pPr>
                      <w:r>
                        <w:rPr>
                          <w:rFonts w:cs="Times New Roman"/>
                          <w:sz w:val="20"/>
                          <w:szCs w:val="20"/>
                        </w:rPr>
                        <w:t>K</w:t>
                      </w:r>
                      <w:r w:rsidRPr="00675586">
                        <w:rPr>
                          <w:rFonts w:cs="Times New Roman"/>
                          <w:sz w:val="20"/>
                          <w:szCs w:val="20"/>
                        </w:rPr>
                        <w:t>atalaz</w:t>
                      </w:r>
                    </w:p>
                  </w:txbxContent>
                </v:textbox>
                <w10:wrap type="tight"/>
              </v:roundrect>
            </w:pict>
          </mc:Fallback>
        </mc:AlternateContent>
      </w:r>
      <w:r w:rsidR="0027786B">
        <w:rPr>
          <w:noProof/>
          <w:lang w:eastAsia="tr-TR"/>
        </w:rPr>
        <mc:AlternateContent>
          <mc:Choice Requires="wps">
            <w:drawing>
              <wp:anchor distT="0" distB="0" distL="114300" distR="114300" simplePos="0" relativeHeight="251634688" behindDoc="0" locked="0" layoutInCell="1" allowOverlap="1" wp14:anchorId="27848DB8" wp14:editId="233D8BF2">
                <wp:simplePos x="0" y="0"/>
                <wp:positionH relativeFrom="column">
                  <wp:posOffset>925209</wp:posOffset>
                </wp:positionH>
                <wp:positionV relativeFrom="paragraph">
                  <wp:posOffset>65405</wp:posOffset>
                </wp:positionV>
                <wp:extent cx="0" cy="413468"/>
                <wp:effectExtent l="95250" t="0" r="57150" b="62865"/>
                <wp:wrapNone/>
                <wp:docPr id="52" name="Düz Ok Bağlayıcısı 52"/>
                <wp:cNvGraphicFramePr/>
                <a:graphic xmlns:a="http://schemas.openxmlformats.org/drawingml/2006/main">
                  <a:graphicData uri="http://schemas.microsoft.com/office/word/2010/wordprocessingShape">
                    <wps:wsp>
                      <wps:cNvCnPr/>
                      <wps:spPr>
                        <a:xfrm>
                          <a:off x="0" y="0"/>
                          <a:ext cx="0" cy="413468"/>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2A7E8DCC" id="Düz Ok Bağlayıcısı 52" o:spid="_x0000_s1026" type="#_x0000_t32" style="position:absolute;margin-left:72.85pt;margin-top:5.15pt;width:0;height:32.55pt;z-index:251634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" strokecolor="black [3213]">
                <v:stroke endarrow="open"/>
              </v:shape>
            </w:pict>
          </mc:Fallback>
        </mc:AlternateContent>
      </w:r>
      <w:r w:rsidR="0027786B" w:rsidRPr="003121CE">
        <w:rPr>
          <w:rFonts w:eastAsia="Times New Roman" w:cs="Times New Roman"/>
          <w:noProof/>
          <w:color w:val="222222"/>
          <w:szCs w:val="24"/>
          <w:lang w:eastAsia="tr-TR"/>
        </w:rPr>
        <mc:AlternateContent>
          <mc:Choice Requires="wps">
            <w:drawing>
              <wp:anchor distT="0" distB="0" distL="114300" distR="114300" simplePos="0" relativeHeight="251661312" behindDoc="0" locked="0" layoutInCell="1" allowOverlap="1" wp14:anchorId="0B2E98AC" wp14:editId="15A3C0D6">
                <wp:simplePos x="0" y="0"/>
                <wp:positionH relativeFrom="column">
                  <wp:posOffset>933656</wp:posOffset>
                </wp:positionH>
                <wp:positionV relativeFrom="paragraph">
                  <wp:posOffset>58420</wp:posOffset>
                </wp:positionV>
                <wp:extent cx="1399430" cy="7951"/>
                <wp:effectExtent l="0" t="0" r="10795" b="30480"/>
                <wp:wrapNone/>
                <wp:docPr id="640" name="Düz Bağlayıcı 640"/>
                <wp:cNvGraphicFramePr/>
                <a:graphic xmlns:a="http://schemas.openxmlformats.org/drawingml/2006/main">
                  <a:graphicData uri="http://schemas.microsoft.com/office/word/2010/wordprocessingShape">
                    <wps:wsp>
                      <wps:cNvCnPr/>
                      <wps:spPr>
                        <a:xfrm>
                          <a:off x="0" y="0"/>
                          <a:ext cx="1399430" cy="7951"/>
                        </a:xfrm>
                        <a:prstGeom prst="line">
                          <a:avLst/>
                        </a:prstGeom>
                        <a:noFill/>
                        <a:ln w="9525" cap="flat" cmpd="sng" algn="ctr">
                          <a:solidFill>
                            <a:schemeClr val="tx1"/>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2BC96CEB" id="Düz Bağlayıcı 64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5pt,4.6pt" to="183.7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" strokecolor="black [3213]"/>
            </w:pict>
          </mc:Fallback>
        </mc:AlternateContent>
      </w:r>
    </w:p>
    <w:p w:rsidR="00664648" w:rsidRDefault="00664648" w:rsidP="008A00F9">
      <w:pPr>
        <w:ind w:firstLine="0"/>
      </w:pPr>
    </w:p>
    <w:p w:rsidR="00735471" w:rsidRDefault="00153638" w:rsidP="00344453">
      <w:r>
        <w:rPr>
          <w:rFonts w:cs="Times New Roman"/>
          <w:noProof/>
          <w:szCs w:val="24"/>
          <w:lang w:eastAsia="tr-TR"/>
        </w:rPr>
        <mc:AlternateContent>
          <mc:Choice Requires="wps">
            <w:drawing>
              <wp:anchor distT="0" distB="0" distL="114300" distR="114300" simplePos="0" relativeHeight="251644928" behindDoc="0" locked="0" layoutInCell="1" allowOverlap="1" wp14:anchorId="4629925E" wp14:editId="43E10052">
                <wp:simplePos x="0" y="0"/>
                <wp:positionH relativeFrom="column">
                  <wp:posOffset>4150664</wp:posOffset>
                </wp:positionH>
                <wp:positionV relativeFrom="paragraph">
                  <wp:posOffset>151765</wp:posOffset>
                </wp:positionV>
                <wp:extent cx="379095" cy="0"/>
                <wp:effectExtent l="0" t="76200" r="20955" b="152400"/>
                <wp:wrapNone/>
                <wp:docPr id="22" name="Düz Ok Bağlayıcısı 22"/>
                <wp:cNvGraphicFramePr/>
                <a:graphic xmlns:a="http://schemas.openxmlformats.org/drawingml/2006/main">
                  <a:graphicData uri="http://schemas.microsoft.com/office/word/2010/wordprocessingShape">
                    <wps:wsp>
                      <wps:cNvCnPr/>
                      <wps:spPr>
                        <a:xfrm>
                          <a:off x="0" y="0"/>
                          <a:ext cx="37909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Düz Ok Bağlayıcısı 22" o:spid="_x0000_s1026" type="#_x0000_t32" style="position:absolute;margin-left:326.8pt;margin-top:11.95pt;width:29.85pt;height:0;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" strokecolor="black [3200]" strokeweight="2pt">
                <v:stroke endarrow="open"/>
                <v:shadow on="t" color="black" opacity="24903f" origin=",.5" offset="0,.55556mm"/>
              </v:shape>
            </w:pict>
          </mc:Fallback>
        </mc:AlternateContent>
      </w:r>
      <w:r>
        <w:rPr>
          <w:rFonts w:cs="Times New Roman"/>
          <w:noProof/>
          <w:szCs w:val="24"/>
          <w:lang w:eastAsia="tr-TR"/>
        </w:rPr>
        <mc:AlternateContent>
          <mc:Choice Requires="wps">
            <w:drawing>
              <wp:anchor distT="0" distB="0" distL="114300" distR="114300" simplePos="0" relativeHeight="251640832" behindDoc="0" locked="0" layoutInCell="1" allowOverlap="1" wp14:anchorId="29D615B1" wp14:editId="150B0138">
                <wp:simplePos x="0" y="0"/>
                <wp:positionH relativeFrom="column">
                  <wp:posOffset>2194891</wp:posOffset>
                </wp:positionH>
                <wp:positionV relativeFrom="paragraph">
                  <wp:posOffset>158750</wp:posOffset>
                </wp:positionV>
                <wp:extent cx="379095" cy="0"/>
                <wp:effectExtent l="0" t="76200" r="20955" b="152400"/>
                <wp:wrapNone/>
                <wp:docPr id="17" name="Düz Ok Bağlayıcısı 17"/>
                <wp:cNvGraphicFramePr/>
                <a:graphic xmlns:a="http://schemas.openxmlformats.org/drawingml/2006/main">
                  <a:graphicData uri="http://schemas.microsoft.com/office/word/2010/wordprocessingShape">
                    <wps:wsp>
                      <wps:cNvCnPr/>
                      <wps:spPr>
                        <a:xfrm>
                          <a:off x="0" y="0"/>
                          <a:ext cx="37909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17" o:spid="_x0000_s1026" type="#_x0000_t32" style="position:absolute;margin-left:172.85pt;margin-top:12.5pt;width:29.85pt;height:0;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" strokecolor="black [3200]" strokeweight="2pt">
                <v:stroke endarrow="open"/>
                <v:shadow on="t" color="black" opacity="24903f" origin=",.5" offset="0,.55556mm"/>
              </v:shape>
            </w:pict>
          </mc:Fallback>
        </mc:AlternateContent>
      </w:r>
      <w:r>
        <w:rPr>
          <w:rFonts w:cs="Times New Roman"/>
          <w:noProof/>
          <w:szCs w:val="24"/>
          <w:lang w:eastAsia="tr-TR"/>
        </w:rPr>
        <mc:AlternateContent>
          <mc:Choice Requires="wps">
            <w:drawing>
              <wp:anchor distT="0" distB="0" distL="114300" distR="114300" simplePos="0" relativeHeight="251651072" behindDoc="0" locked="0" layoutInCell="1" allowOverlap="1" wp14:anchorId="623A739E" wp14:editId="77727007">
                <wp:simplePos x="0" y="0"/>
                <wp:positionH relativeFrom="column">
                  <wp:posOffset>3295346</wp:posOffset>
                </wp:positionH>
                <wp:positionV relativeFrom="paragraph">
                  <wp:posOffset>144780</wp:posOffset>
                </wp:positionV>
                <wp:extent cx="379095" cy="0"/>
                <wp:effectExtent l="0" t="76200" r="20955" b="152400"/>
                <wp:wrapNone/>
                <wp:docPr id="23" name="Düz Ok Bağlayıcısı 23"/>
                <wp:cNvGraphicFramePr/>
                <a:graphic xmlns:a="http://schemas.openxmlformats.org/drawingml/2006/main">
                  <a:graphicData uri="http://schemas.microsoft.com/office/word/2010/wordprocessingShape">
                    <wps:wsp>
                      <wps:cNvCnPr/>
                      <wps:spPr>
                        <a:xfrm>
                          <a:off x="0" y="0"/>
                          <a:ext cx="37909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Düz Ok Bağlayıcısı 23" o:spid="_x0000_s1026" type="#_x0000_t32" style="position:absolute;margin-left:259.5pt;margin-top:11.4pt;width:29.85pt;height: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" strokecolor="black [3200]" strokeweight="2pt">
                <v:stroke endarrow="open"/>
                <v:shadow on="t" color="black" opacity="24903f" origin=",.5" offset="0,.55556mm"/>
              </v:shape>
            </w:pict>
          </mc:Fallback>
        </mc:AlternateContent>
      </w:r>
      <w:r w:rsidR="008A13F9">
        <w:rPr>
          <w:rFonts w:cs="Times New Roman"/>
          <w:noProof/>
          <w:szCs w:val="24"/>
          <w:lang w:eastAsia="tr-TR"/>
        </w:rPr>
        <mc:AlternateContent>
          <mc:Choice Requires="wps">
            <w:drawing>
              <wp:anchor distT="0" distB="0" distL="114300" distR="114300" simplePos="0" relativeHeight="251630592" behindDoc="0" locked="0" layoutInCell="1" allowOverlap="1" wp14:anchorId="7C40B181" wp14:editId="58E69088">
                <wp:simplePos x="0" y="0"/>
                <wp:positionH relativeFrom="column">
                  <wp:posOffset>1148715</wp:posOffset>
                </wp:positionH>
                <wp:positionV relativeFrom="paragraph">
                  <wp:posOffset>146685</wp:posOffset>
                </wp:positionV>
                <wp:extent cx="379095" cy="0"/>
                <wp:effectExtent l="0" t="76200" r="20955" b="152400"/>
                <wp:wrapNone/>
                <wp:docPr id="15" name="Düz Ok Bağlayıcısı 15"/>
                <wp:cNvGraphicFramePr/>
                <a:graphic xmlns:a="http://schemas.openxmlformats.org/drawingml/2006/main">
                  <a:graphicData uri="http://schemas.microsoft.com/office/word/2010/wordprocessingShape">
                    <wps:wsp>
                      <wps:cNvCnPr/>
                      <wps:spPr>
                        <a:xfrm>
                          <a:off x="0" y="0"/>
                          <a:ext cx="379095"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53C86FD1" id="Düz Ok Bağlayıcısı 15" o:spid="_x0000_s1026" type="#_x0000_t32" style="position:absolute;margin-left:90.45pt;margin-top:11.55pt;width:29.85pt;height:0;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" strokecolor="black [3200]" strokeweight="2pt">
                <v:stroke endarrow="open"/>
                <v:shadow on="t" color="black" opacity="24903f" origin=",.5" offset="0,.55556mm"/>
              </v:shape>
            </w:pict>
          </mc:Fallback>
        </mc:AlternateContent>
      </w:r>
      <w:r w:rsidR="00916713">
        <w:rPr>
          <w:rFonts w:cs="Times New Roman"/>
          <w:szCs w:val="24"/>
        </w:rPr>
        <w:t xml:space="preserve">    </w:t>
      </w:r>
      <w:r w:rsidR="00C83E11">
        <w:rPr>
          <w:rFonts w:cs="Times New Roman"/>
          <w:szCs w:val="24"/>
        </w:rPr>
        <w:t xml:space="preserve">          </w:t>
      </w:r>
      <w:r w:rsidR="00735471" w:rsidRPr="00664648">
        <w:rPr>
          <w:rFonts w:cs="Times New Roman"/>
          <w:b/>
          <w:szCs w:val="24"/>
        </w:rPr>
        <w:t>O</w:t>
      </w:r>
      <w:r w:rsidR="00735471" w:rsidRPr="00664648">
        <w:rPr>
          <w:rFonts w:cs="Times New Roman"/>
          <w:b/>
          <w:szCs w:val="24"/>
          <w:vertAlign w:val="subscript"/>
        </w:rPr>
        <w:t xml:space="preserve">2 </w:t>
      </w:r>
      <w:r w:rsidR="000B5E27">
        <w:rPr>
          <w:rFonts w:cs="Times New Roman"/>
          <w:b/>
          <w:szCs w:val="24"/>
          <w:vertAlign w:val="subscript"/>
        </w:rPr>
        <w:tab/>
      </w:r>
      <w:r w:rsidR="00735471" w:rsidRPr="00664648">
        <w:rPr>
          <w:rFonts w:cs="Times New Roman"/>
          <w:b/>
          <w:szCs w:val="24"/>
        </w:rPr>
        <w:t xml:space="preserve">  </w:t>
      </w:r>
      <w:r w:rsidR="000B5E27">
        <w:rPr>
          <w:rFonts w:cs="Times New Roman"/>
          <w:b/>
          <w:szCs w:val="24"/>
        </w:rPr>
        <w:t xml:space="preserve">        </w:t>
      </w:r>
      <w:r w:rsidR="00735471" w:rsidRPr="00664648">
        <w:rPr>
          <w:rFonts w:cs="Times New Roman"/>
          <w:b/>
          <w:szCs w:val="24"/>
        </w:rPr>
        <w:t>O</w:t>
      </w:r>
      <w:r w:rsidR="00735471" w:rsidRPr="00664648">
        <w:rPr>
          <w:rFonts w:cs="Times New Roman"/>
          <w:b/>
          <w:szCs w:val="24"/>
          <w:vertAlign w:val="subscript"/>
        </w:rPr>
        <w:t>2</w:t>
      </w:r>
      <w:r w:rsidR="00735471" w:rsidRPr="00664648">
        <w:rPr>
          <w:rFonts w:cs="Times New Roman"/>
          <w:b/>
          <w:sz w:val="32"/>
          <w:szCs w:val="32"/>
          <w:vertAlign w:val="superscript"/>
        </w:rPr>
        <w:t>.</w:t>
      </w:r>
      <w:r w:rsidR="00775878">
        <w:rPr>
          <w:rFonts w:cs="Times New Roman"/>
          <w:b/>
          <w:sz w:val="32"/>
          <w:szCs w:val="32"/>
          <w:vertAlign w:val="superscript"/>
        </w:rPr>
        <w:t xml:space="preserve"> </w:t>
      </w:r>
      <w:r>
        <w:rPr>
          <w:rFonts w:cs="Times New Roman"/>
          <w:b/>
          <w:sz w:val="32"/>
          <w:szCs w:val="32"/>
        </w:rPr>
        <w:t xml:space="preserve">            </w:t>
      </w:r>
      <w:r w:rsidR="00735471" w:rsidRPr="00B9570D">
        <w:rPr>
          <w:rFonts w:cs="Times New Roman"/>
          <w:b/>
          <w:bCs/>
          <w:szCs w:val="24"/>
        </w:rPr>
        <w:t>H</w:t>
      </w:r>
      <w:r w:rsidR="00664648" w:rsidRPr="00B9570D">
        <w:rPr>
          <w:rFonts w:cs="Times New Roman"/>
          <w:b/>
          <w:bCs/>
          <w:szCs w:val="24"/>
          <w:vertAlign w:val="subscript"/>
        </w:rPr>
        <w:t>2</w:t>
      </w:r>
      <w:r w:rsidR="00664648" w:rsidRPr="00B9570D">
        <w:rPr>
          <w:rFonts w:cs="Times New Roman"/>
          <w:b/>
          <w:szCs w:val="24"/>
        </w:rPr>
        <w:t>O</w:t>
      </w:r>
      <w:r w:rsidR="00664648" w:rsidRPr="00B9570D">
        <w:rPr>
          <w:rFonts w:cs="Times New Roman"/>
          <w:b/>
          <w:szCs w:val="24"/>
          <w:vertAlign w:val="subscript"/>
        </w:rPr>
        <w:t>2</w:t>
      </w:r>
      <w:r w:rsidR="00664648">
        <w:rPr>
          <w:rFonts w:cs="Times New Roman"/>
          <w:szCs w:val="24"/>
        </w:rPr>
        <w:t xml:space="preserve">        </w:t>
      </w:r>
      <w:r w:rsidR="00735471">
        <w:rPr>
          <w:rFonts w:cs="Times New Roman"/>
          <w:szCs w:val="24"/>
        </w:rPr>
        <w:t xml:space="preserve">   </w:t>
      </w:r>
      <w:r w:rsidR="00B9570D">
        <w:rPr>
          <w:rFonts w:cs="Times New Roman"/>
          <w:szCs w:val="24"/>
        </w:rPr>
        <w:t xml:space="preserve">   </w:t>
      </w:r>
      <w:r w:rsidR="00BD564F">
        <w:rPr>
          <w:rFonts w:cs="Times New Roman"/>
          <w:szCs w:val="24"/>
        </w:rPr>
        <w:t xml:space="preserve"> </w:t>
      </w:r>
      <w:r w:rsidR="00735471" w:rsidRPr="00664648">
        <w:rPr>
          <w:rFonts w:cs="Times New Roman"/>
          <w:b/>
          <w:szCs w:val="24"/>
        </w:rPr>
        <w:t>OH</w:t>
      </w:r>
      <w:r w:rsidR="00433CE0" w:rsidRPr="00E35D02">
        <w:rPr>
          <w:rFonts w:cs="Times New Roman"/>
          <w:b/>
          <w:sz w:val="32"/>
          <w:szCs w:val="32"/>
          <w:vertAlign w:val="superscript"/>
        </w:rPr>
        <w:t>.</w:t>
      </w:r>
      <w:r w:rsidR="00735471" w:rsidRPr="00E35D02">
        <w:rPr>
          <w:rFonts w:cs="Times New Roman"/>
          <w:b/>
          <w:noProof/>
          <w:szCs w:val="24"/>
          <w:vertAlign w:val="superscript"/>
          <w:lang w:eastAsia="tr-TR"/>
        </w:rPr>
        <w:t>-</w:t>
      </w:r>
      <w:r w:rsidR="00C812AF">
        <w:rPr>
          <w:rFonts w:cs="Times New Roman"/>
          <w:b/>
          <w:noProof/>
          <w:szCs w:val="24"/>
          <w:lang w:eastAsia="tr-TR"/>
        </w:rPr>
        <w:t xml:space="preserve">      </w:t>
      </w:r>
      <w:r w:rsidR="00664648">
        <w:rPr>
          <w:rFonts w:cs="Times New Roman"/>
          <w:b/>
          <w:szCs w:val="24"/>
        </w:rPr>
        <w:t xml:space="preserve"> </w:t>
      </w:r>
      <w:r w:rsidR="00B9570D">
        <w:rPr>
          <w:rFonts w:cs="Times New Roman"/>
          <w:b/>
          <w:szCs w:val="24"/>
        </w:rPr>
        <w:t xml:space="preserve"> </w:t>
      </w:r>
      <w:r>
        <w:rPr>
          <w:rFonts w:cs="Times New Roman"/>
          <w:b/>
          <w:szCs w:val="24"/>
        </w:rPr>
        <w:t xml:space="preserve">       </w:t>
      </w:r>
      <w:r w:rsidR="00735471" w:rsidRPr="00664648">
        <w:rPr>
          <w:rFonts w:cs="Times New Roman"/>
          <w:b/>
          <w:szCs w:val="24"/>
        </w:rPr>
        <w:t>H</w:t>
      </w:r>
      <w:r w:rsidR="00735471" w:rsidRPr="00664648">
        <w:rPr>
          <w:rFonts w:cs="Times New Roman"/>
          <w:b/>
          <w:szCs w:val="24"/>
          <w:vertAlign w:val="subscript"/>
        </w:rPr>
        <w:t xml:space="preserve">2 </w:t>
      </w:r>
      <w:r w:rsidR="00735471" w:rsidRPr="00664648">
        <w:rPr>
          <w:rFonts w:cs="Times New Roman"/>
          <w:b/>
          <w:szCs w:val="24"/>
        </w:rPr>
        <w:t>O</w:t>
      </w:r>
    </w:p>
    <w:p w:rsidR="00735471" w:rsidRPr="00775878" w:rsidRDefault="00AE55F8" w:rsidP="00775878">
      <w:pPr>
        <w:tabs>
          <w:tab w:val="left" w:pos="1134"/>
        </w:tabs>
        <w:rPr>
          <w:rFonts w:cs="Times New Roman"/>
          <w:szCs w:val="24"/>
        </w:rPr>
      </w:pPr>
      <w:r w:rsidRPr="003121CE">
        <w:rPr>
          <w:rFonts w:eastAsia="Times New Roman" w:cs="Times New Roman"/>
          <w:noProof/>
          <w:color w:val="222222"/>
          <w:szCs w:val="24"/>
          <w:lang w:eastAsia="tr-TR"/>
        </w:rPr>
        <mc:AlternateContent>
          <mc:Choice Requires="wps">
            <w:drawing>
              <wp:anchor distT="0" distB="0" distL="114300" distR="114300" simplePos="0" relativeHeight="251649024" behindDoc="0" locked="0" layoutInCell="1" allowOverlap="1" wp14:anchorId="20439630" wp14:editId="5BE56EAD">
                <wp:simplePos x="0" y="0"/>
                <wp:positionH relativeFrom="column">
                  <wp:posOffset>4664341</wp:posOffset>
                </wp:positionH>
                <wp:positionV relativeFrom="paragraph">
                  <wp:posOffset>176692</wp:posOffset>
                </wp:positionV>
                <wp:extent cx="0" cy="381635"/>
                <wp:effectExtent l="95250" t="38100" r="57150" b="18415"/>
                <wp:wrapNone/>
                <wp:docPr id="59" name="Düz Ok Bağlayıcısı 59"/>
                <wp:cNvGraphicFramePr/>
                <a:graphic xmlns:a="http://schemas.openxmlformats.org/drawingml/2006/main">
                  <a:graphicData uri="http://schemas.microsoft.com/office/word/2010/wordprocessingShape">
                    <wps:wsp>
                      <wps:cNvCnPr/>
                      <wps:spPr>
                        <a:xfrm flipV="1">
                          <a:off x="0" y="0"/>
                          <a:ext cx="0" cy="38163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206FBA05" id="Düz Ok Bağlayıcısı 59" o:spid="_x0000_s1026" type="#_x0000_t32" style="position:absolute;margin-left:367.25pt;margin-top:13.9pt;width:0;height:30.05pt;flip: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">
                <v:stroke endarrow="open"/>
              </v:shape>
            </w:pict>
          </mc:Fallback>
        </mc:AlternateContent>
      </w:r>
      <w:r w:rsidR="00B9570D">
        <w:rPr>
          <w:rFonts w:eastAsia="Times New Roman" w:cs="Times New Roman"/>
          <w:noProof/>
          <w:color w:val="222222"/>
          <w:szCs w:val="24"/>
          <w:lang w:eastAsia="tr-TR"/>
        </w:rPr>
        <mc:AlternateContent>
          <mc:Choice Requires="wps">
            <w:drawing>
              <wp:anchor distT="0" distB="0" distL="114300" distR="114300" simplePos="0" relativeHeight="251638784" behindDoc="0" locked="0" layoutInCell="1" allowOverlap="1" wp14:anchorId="0BD3C861" wp14:editId="56BAE96F">
                <wp:simplePos x="0" y="0"/>
                <wp:positionH relativeFrom="column">
                  <wp:posOffset>3348990</wp:posOffset>
                </wp:positionH>
                <wp:positionV relativeFrom="paragraph">
                  <wp:posOffset>203200</wp:posOffset>
                </wp:positionV>
                <wp:extent cx="988695" cy="447675"/>
                <wp:effectExtent l="76200" t="57150" r="78105" b="104775"/>
                <wp:wrapNone/>
                <wp:docPr id="56" name="Yuvarlatılmış Dikdörtgen 56"/>
                <wp:cNvGraphicFramePr/>
                <a:graphic xmlns:a="http://schemas.openxmlformats.org/drawingml/2006/main">
                  <a:graphicData uri="http://schemas.microsoft.com/office/word/2010/wordprocessingShape">
                    <wps:wsp>
                      <wps:cNvSpPr/>
                      <wps:spPr>
                        <a:xfrm>
                          <a:off x="0" y="0"/>
                          <a:ext cx="988695" cy="447675"/>
                        </a:xfrm>
                        <a:prstGeom prst="round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dk1"/>
                        </a:lnRef>
                        <a:fillRef idx="1">
                          <a:schemeClr val="lt1"/>
                        </a:fillRef>
                        <a:effectRef idx="0">
                          <a:schemeClr val="dk1"/>
                        </a:effectRef>
                        <a:fontRef idx="minor">
                          <a:schemeClr val="dk1"/>
                        </a:fontRef>
                      </wps:style>
                      <wps:txbx>
                        <w:txbxContent>
                          <w:p w:rsidR="00153638" w:rsidRPr="00675586" w:rsidRDefault="00153638" w:rsidP="00675586">
                            <w:pPr>
                              <w:spacing w:line="240" w:lineRule="auto"/>
                              <w:ind w:firstLine="0"/>
                              <w:jc w:val="center"/>
                              <w:rPr>
                                <w:rFonts w:cs="Times New Roman"/>
                                <w:sz w:val="20"/>
                                <w:szCs w:val="20"/>
                              </w:rPr>
                            </w:pPr>
                            <w:r w:rsidRPr="00675586">
                              <w:rPr>
                                <w:rFonts w:cs="Times New Roman"/>
                                <w:sz w:val="20"/>
                                <w:szCs w:val="20"/>
                              </w:rPr>
                              <w:t>Glutatyon peroksidaz</w:t>
                            </w:r>
                          </w:p>
                          <w:p w:rsidR="00153638" w:rsidRDefault="00153638" w:rsidP="00675586">
                            <w:pPr>
                              <w:spacing w:line="240" w:lineRule="auto"/>
                              <w:ind w:firstLine="0"/>
                            </w:pPr>
                            <w:r>
                              <w:rPr>
                                <w:rFonts w:cs="Times New Roman"/>
                                <w:sz w:val="20"/>
                                <w:szCs w:val="2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56" o:spid="_x0000_s1031" style="position:absolute;left:0;text-align:left;margin-left:263.7pt;margin-top:16pt;width:77.85pt;height:35.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" fillcolor="white [3201]" stroked="f" strokeweight="2pt">
                <v:shadow on="t" color="black" opacity="20971f" offset="0,2.2pt"/>
                <v:textbox>
                  <w:txbxContent>
                    <w:p w:rsidR="00153638" w:rsidRPr="00675586" w:rsidRDefault="00153638" w:rsidP="00675586">
                      <w:pPr>
                        <w:spacing w:line="240" w:lineRule="auto"/>
                        <w:ind w:firstLine="0"/>
                        <w:jc w:val="center"/>
                        <w:rPr>
                          <w:rFonts w:cs="Times New Roman"/>
                          <w:sz w:val="20"/>
                          <w:szCs w:val="20"/>
                        </w:rPr>
                      </w:pPr>
                      <w:r w:rsidRPr="00675586">
                        <w:rPr>
                          <w:rFonts w:cs="Times New Roman"/>
                          <w:sz w:val="20"/>
                          <w:szCs w:val="20"/>
                        </w:rPr>
                        <w:t>Glutatyon peroksidaz</w:t>
                      </w:r>
                    </w:p>
                    <w:p w:rsidR="00153638" w:rsidRDefault="00153638" w:rsidP="00675586">
                      <w:pPr>
                        <w:spacing w:line="240" w:lineRule="auto"/>
                        <w:ind w:firstLine="0"/>
                      </w:pPr>
                      <w:r>
                        <w:rPr>
                          <w:rFonts w:cs="Times New Roman"/>
                          <w:sz w:val="20"/>
                          <w:szCs w:val="20"/>
                        </w:rPr>
                        <w:t xml:space="preserve"> </w:t>
                      </w:r>
                    </w:p>
                  </w:txbxContent>
                </v:textbox>
              </v:roundrect>
            </w:pict>
          </mc:Fallback>
        </mc:AlternateContent>
      </w:r>
      <w:r w:rsidR="00775878" w:rsidRPr="003121CE">
        <w:rPr>
          <w:rFonts w:eastAsia="Times New Roman" w:cs="Times New Roman"/>
          <w:noProof/>
          <w:color w:val="222222"/>
          <w:szCs w:val="24"/>
          <w:lang w:eastAsia="tr-TR"/>
        </w:rPr>
        <mc:AlternateContent>
          <mc:Choice Requires="wps">
            <w:drawing>
              <wp:anchor distT="0" distB="0" distL="114300" distR="114300" simplePos="0" relativeHeight="251659264" behindDoc="0" locked="0" layoutInCell="1" allowOverlap="1" wp14:anchorId="5B9A2A01" wp14:editId="444A4AAB">
                <wp:simplePos x="0" y="0"/>
                <wp:positionH relativeFrom="column">
                  <wp:posOffset>942340</wp:posOffset>
                </wp:positionH>
                <wp:positionV relativeFrom="paragraph">
                  <wp:posOffset>161925</wp:posOffset>
                </wp:positionV>
                <wp:extent cx="0" cy="371475"/>
                <wp:effectExtent l="95250" t="38100" r="57150" b="9525"/>
                <wp:wrapNone/>
                <wp:docPr id="63" name="Düz Ok Bağlayıcısı 63"/>
                <wp:cNvGraphicFramePr/>
                <a:graphic xmlns:a="http://schemas.openxmlformats.org/drawingml/2006/main">
                  <a:graphicData uri="http://schemas.microsoft.com/office/word/2010/wordprocessingShape">
                    <wps:wsp>
                      <wps:cNvCnPr/>
                      <wps:spPr>
                        <a:xfrm flipV="1">
                          <a:off x="0" y="0"/>
                          <a:ext cx="0" cy="3714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3050E8A1" id="Düz Ok Bağlayıcısı 63" o:spid="_x0000_s1026" type="#_x0000_t32" style="position:absolute;margin-left:74.2pt;margin-top:12.75pt;width:0;height:29.2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">
                <v:stroke endarrow="open"/>
              </v:shape>
            </w:pict>
          </mc:Fallback>
        </mc:AlternateContent>
      </w:r>
      <w:r w:rsidR="0027786B" w:rsidRPr="003121CE">
        <w:rPr>
          <w:rFonts w:eastAsia="Times New Roman" w:cs="Times New Roman"/>
          <w:noProof/>
          <w:color w:val="222222"/>
          <w:szCs w:val="24"/>
          <w:lang w:eastAsia="tr-TR"/>
        </w:rPr>
        <mc:AlternateContent>
          <mc:Choice Requires="wps">
            <w:drawing>
              <wp:anchor distT="0" distB="0" distL="114300" distR="114300" simplePos="0" relativeHeight="251646976" behindDoc="0" locked="0" layoutInCell="1" allowOverlap="1" wp14:anchorId="711F67F2" wp14:editId="5CE3A958">
                <wp:simplePos x="0" y="0"/>
                <wp:positionH relativeFrom="column">
                  <wp:posOffset>2771140</wp:posOffset>
                </wp:positionH>
                <wp:positionV relativeFrom="paragraph">
                  <wp:posOffset>178435</wp:posOffset>
                </wp:positionV>
                <wp:extent cx="0" cy="371475"/>
                <wp:effectExtent l="95250" t="38100" r="57150" b="9525"/>
                <wp:wrapNone/>
                <wp:docPr id="58" name="Düz Ok Bağlayıcısı 58"/>
                <wp:cNvGraphicFramePr/>
                <a:graphic xmlns:a="http://schemas.openxmlformats.org/drawingml/2006/main">
                  <a:graphicData uri="http://schemas.microsoft.com/office/word/2010/wordprocessingShape">
                    <wps:wsp>
                      <wps:cNvCnPr/>
                      <wps:spPr>
                        <a:xfrm flipV="1">
                          <a:off x="0" y="0"/>
                          <a:ext cx="0" cy="3714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774BC822" id="Düz Ok Bağlayıcısı 58" o:spid="_x0000_s1026" type="#_x0000_t32" style="position:absolute;margin-left:218.2pt;margin-top:14.05pt;width:0;height:29.25pt;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">
                <v:stroke endarrow="open"/>
              </v:shape>
            </w:pict>
          </mc:Fallback>
        </mc:AlternateContent>
      </w:r>
      <w:r w:rsidR="0027786B" w:rsidRPr="003121CE">
        <w:rPr>
          <w:rFonts w:eastAsia="Times New Roman" w:cs="Times New Roman"/>
          <w:noProof/>
          <w:color w:val="222222"/>
          <w:szCs w:val="24"/>
          <w:lang w:eastAsia="tr-TR"/>
        </w:rPr>
        <mc:AlternateContent>
          <mc:Choice Requires="wps">
            <w:drawing>
              <wp:anchor distT="0" distB="0" distL="114300" distR="114300" simplePos="0" relativeHeight="251665408" behindDoc="0" locked="0" layoutInCell="1" allowOverlap="1" wp14:anchorId="24E48D88" wp14:editId="6F1657D8">
                <wp:simplePos x="0" y="0"/>
                <wp:positionH relativeFrom="column">
                  <wp:posOffset>3112341</wp:posOffset>
                </wp:positionH>
                <wp:positionV relativeFrom="paragraph">
                  <wp:posOffset>173990</wp:posOffset>
                </wp:positionV>
                <wp:extent cx="0" cy="371475"/>
                <wp:effectExtent l="95250" t="38100" r="57150" b="9525"/>
                <wp:wrapNone/>
                <wp:docPr id="642" name="Düz Ok Bağlayıcısı 642"/>
                <wp:cNvGraphicFramePr/>
                <a:graphic xmlns:a="http://schemas.openxmlformats.org/drawingml/2006/main">
                  <a:graphicData uri="http://schemas.microsoft.com/office/word/2010/wordprocessingShape">
                    <wps:wsp>
                      <wps:cNvCnPr/>
                      <wps:spPr>
                        <a:xfrm flipV="1">
                          <a:off x="0" y="0"/>
                          <a:ext cx="0" cy="371475"/>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 w14:anchorId="3BEF36AD" id="Düz Ok Bağlayıcısı 642" o:spid="_x0000_s1026" type="#_x0000_t32" style="position:absolute;margin-left:245.05pt;margin-top:13.7pt;width:0;height:29.2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">
                <v:stroke endarrow="open"/>
              </v:shape>
            </w:pict>
          </mc:Fallback>
        </mc:AlternateContent>
      </w:r>
      <w:r w:rsidR="00735471">
        <w:rPr>
          <w:rFonts w:cs="Times New Roman"/>
          <w:szCs w:val="24"/>
        </w:rPr>
        <w:t xml:space="preserve">          </w:t>
      </w:r>
      <w:r w:rsidR="00153638">
        <w:rPr>
          <w:rFonts w:cs="Times New Roman"/>
          <w:szCs w:val="24"/>
        </w:rPr>
        <w:t xml:space="preserve">  </w:t>
      </w:r>
      <w:r w:rsidR="00735471">
        <w:rPr>
          <w:rFonts w:cs="Times New Roman"/>
          <w:szCs w:val="24"/>
        </w:rPr>
        <w:t xml:space="preserve"> </w:t>
      </w:r>
      <w:proofErr w:type="gramStart"/>
      <w:r w:rsidR="00735471" w:rsidRPr="00735471">
        <w:rPr>
          <w:rFonts w:cs="Times New Roman"/>
          <w:sz w:val="20"/>
          <w:szCs w:val="20"/>
        </w:rPr>
        <w:t xml:space="preserve">Oksijen  </w:t>
      </w:r>
      <w:r w:rsidR="00735471">
        <w:rPr>
          <w:rFonts w:cs="Times New Roman"/>
          <w:sz w:val="20"/>
          <w:szCs w:val="20"/>
        </w:rPr>
        <w:t xml:space="preserve">        </w:t>
      </w:r>
      <w:r w:rsidR="00916713">
        <w:rPr>
          <w:rFonts w:cs="Times New Roman"/>
          <w:sz w:val="20"/>
          <w:szCs w:val="20"/>
        </w:rPr>
        <w:t>Süperoksit</w:t>
      </w:r>
      <w:proofErr w:type="gramEnd"/>
      <w:r w:rsidR="00916713">
        <w:rPr>
          <w:rFonts w:cs="Times New Roman"/>
          <w:sz w:val="20"/>
          <w:szCs w:val="20"/>
        </w:rPr>
        <w:t xml:space="preserve"> </w:t>
      </w:r>
      <w:r w:rsidR="00153638">
        <w:rPr>
          <w:rFonts w:cs="Times New Roman"/>
          <w:sz w:val="20"/>
          <w:szCs w:val="20"/>
        </w:rPr>
        <w:t xml:space="preserve">           </w:t>
      </w:r>
      <w:r w:rsidR="00735471">
        <w:rPr>
          <w:rFonts w:cs="Times New Roman"/>
          <w:sz w:val="20"/>
          <w:szCs w:val="20"/>
        </w:rPr>
        <w:t>Hidrojen</w:t>
      </w:r>
      <w:r w:rsidR="000B5E27">
        <w:rPr>
          <w:rFonts w:cs="Times New Roman"/>
          <w:sz w:val="20"/>
          <w:szCs w:val="20"/>
        </w:rPr>
        <w:t xml:space="preserve"> </w:t>
      </w:r>
      <w:r w:rsidR="00735471">
        <w:rPr>
          <w:rFonts w:cs="Times New Roman"/>
          <w:sz w:val="20"/>
          <w:szCs w:val="20"/>
        </w:rPr>
        <w:t xml:space="preserve">peroksit    </w:t>
      </w:r>
      <w:r w:rsidR="00735471" w:rsidRPr="00735471">
        <w:rPr>
          <w:rFonts w:cs="Times New Roman"/>
          <w:sz w:val="20"/>
          <w:szCs w:val="20"/>
        </w:rPr>
        <w:t xml:space="preserve"> Hidroksil radikali  </w:t>
      </w:r>
      <w:r w:rsidR="00BD564F">
        <w:rPr>
          <w:rFonts w:cs="Times New Roman"/>
          <w:sz w:val="20"/>
          <w:szCs w:val="20"/>
        </w:rPr>
        <w:t xml:space="preserve">   </w:t>
      </w:r>
      <w:r w:rsidR="00735471" w:rsidRPr="00735471">
        <w:rPr>
          <w:rFonts w:cs="Times New Roman"/>
          <w:sz w:val="20"/>
          <w:szCs w:val="20"/>
        </w:rPr>
        <w:t>Su</w:t>
      </w:r>
    </w:p>
    <w:p w:rsidR="00280045" w:rsidRDefault="00F973B0" w:rsidP="00735471">
      <w:r>
        <w:rPr>
          <w:rFonts w:eastAsia="Times New Roman" w:cs="Times New Roman"/>
          <w:noProof/>
          <w:color w:val="222222"/>
          <w:szCs w:val="24"/>
          <w:lang w:eastAsia="tr-TR"/>
        </w:rPr>
        <mc:AlternateContent>
          <mc:Choice Requires="wps">
            <w:drawing>
              <wp:anchor distT="0" distB="0" distL="114300" distR="114300" simplePos="0" relativeHeight="251642880" behindDoc="1" locked="0" layoutInCell="1" allowOverlap="1" wp14:anchorId="4734F793" wp14:editId="560A90DA">
                <wp:simplePos x="0" y="0"/>
                <wp:positionH relativeFrom="column">
                  <wp:posOffset>1301115</wp:posOffset>
                </wp:positionH>
                <wp:positionV relativeFrom="paragraph">
                  <wp:posOffset>19685</wp:posOffset>
                </wp:positionV>
                <wp:extent cx="933450" cy="457200"/>
                <wp:effectExtent l="76200" t="57150" r="76200" b="95250"/>
                <wp:wrapTight wrapText="bothSides">
                  <wp:wrapPolygon edited="0">
                    <wp:start x="441" y="-2700"/>
                    <wp:lineTo x="-1763" y="-900"/>
                    <wp:lineTo x="-1763" y="21600"/>
                    <wp:lineTo x="-882" y="25200"/>
                    <wp:lineTo x="22041" y="25200"/>
                    <wp:lineTo x="22922" y="13500"/>
                    <wp:lineTo x="20278" y="0"/>
                    <wp:lineTo x="20278" y="-2700"/>
                    <wp:lineTo x="441" y="-2700"/>
                  </wp:wrapPolygon>
                </wp:wrapTight>
                <wp:docPr id="57" name="Yuvarlatılmış Dikdörtgen 57"/>
                <wp:cNvGraphicFramePr/>
                <a:graphic xmlns:a="http://schemas.openxmlformats.org/drawingml/2006/main">
                  <a:graphicData uri="http://schemas.microsoft.com/office/word/2010/wordprocessingShape">
                    <wps:wsp>
                      <wps:cNvSpPr/>
                      <wps:spPr>
                        <a:xfrm>
                          <a:off x="0" y="0"/>
                          <a:ext cx="933450" cy="457200"/>
                        </a:xfrm>
                        <a:prstGeom prst="round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dk1"/>
                        </a:lnRef>
                        <a:fillRef idx="1">
                          <a:schemeClr val="lt1"/>
                        </a:fillRef>
                        <a:effectRef idx="0">
                          <a:schemeClr val="dk1"/>
                        </a:effectRef>
                        <a:fontRef idx="minor">
                          <a:schemeClr val="dk1"/>
                        </a:fontRef>
                      </wps:style>
                      <wps:txbx>
                        <w:txbxContent>
                          <w:p w:rsidR="00153638" w:rsidRPr="00775878" w:rsidRDefault="00153638" w:rsidP="00675586">
                            <w:pPr>
                              <w:spacing w:line="240" w:lineRule="auto"/>
                              <w:ind w:firstLine="0"/>
                              <w:rPr>
                                <w:sz w:val="20"/>
                                <w:szCs w:val="20"/>
                              </w:rPr>
                            </w:pPr>
                            <w:r w:rsidRPr="00775878">
                              <w:rPr>
                                <w:rFonts w:cs="Times New Roman"/>
                                <w:sz w:val="20"/>
                                <w:szCs w:val="20"/>
                              </w:rPr>
                              <w:t>Süperoksit dismutaz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57" o:spid="_x0000_s1032" style="position:absolute;left:0;text-align:left;margin-left:102.45pt;margin-top:1.55pt;width:73.5pt;height: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" fillcolor="white [3201]" stroked="f" strokeweight="2pt">
                <v:shadow on="t" color="black" opacity="20971f" offset="0,2.2pt"/>
                <v:textbox>
                  <w:txbxContent>
                    <w:p w:rsidR="00153638" w:rsidRPr="00775878" w:rsidRDefault="00153638" w:rsidP="00675586">
                      <w:pPr>
                        <w:spacing w:line="240" w:lineRule="auto"/>
                        <w:ind w:firstLine="0"/>
                        <w:rPr>
                          <w:sz w:val="20"/>
                          <w:szCs w:val="20"/>
                        </w:rPr>
                      </w:pPr>
                      <w:r w:rsidRPr="00775878">
                        <w:rPr>
                          <w:rFonts w:cs="Times New Roman"/>
                          <w:sz w:val="20"/>
                          <w:szCs w:val="20"/>
                        </w:rPr>
                        <w:t>Süperoksit dismutaz</w:t>
                      </w:r>
                    </w:p>
                  </w:txbxContent>
                </v:textbox>
                <w10:wrap type="tight"/>
              </v:roundrect>
            </w:pict>
          </mc:Fallback>
        </mc:AlternateContent>
      </w:r>
    </w:p>
    <w:p w:rsidR="00675586" w:rsidRPr="00675586" w:rsidRDefault="00675586" w:rsidP="00685673">
      <w:pPr>
        <w:spacing w:line="240" w:lineRule="auto"/>
        <w:rPr>
          <w:szCs w:val="24"/>
        </w:rPr>
      </w:pPr>
      <w:r>
        <w:rPr>
          <w:rFonts w:eastAsia="Times New Roman" w:cs="Times New Roman"/>
          <w:noProof/>
          <w:color w:val="222222"/>
          <w:szCs w:val="24"/>
          <w:lang w:eastAsia="tr-TR"/>
        </w:rPr>
        <mc:AlternateContent>
          <mc:Choice Requires="wps">
            <w:drawing>
              <wp:anchor distT="0" distB="0" distL="114300" distR="114300" simplePos="0" relativeHeight="251667456" behindDoc="0" locked="0" layoutInCell="1" allowOverlap="1" wp14:anchorId="58898AAC" wp14:editId="2F99CB3E">
                <wp:simplePos x="0" y="0"/>
                <wp:positionH relativeFrom="column">
                  <wp:posOffset>4342469</wp:posOffset>
                </wp:positionH>
                <wp:positionV relativeFrom="paragraph">
                  <wp:posOffset>85120</wp:posOffset>
                </wp:positionV>
                <wp:extent cx="318533" cy="0"/>
                <wp:effectExtent l="0" t="0" r="0" b="0"/>
                <wp:wrapNone/>
                <wp:docPr id="35" name="Düz Bağlayıcı 35"/>
                <wp:cNvGraphicFramePr/>
                <a:graphic xmlns:a="http://schemas.openxmlformats.org/drawingml/2006/main">
                  <a:graphicData uri="http://schemas.microsoft.com/office/word/2010/wordprocessingShape">
                    <wps:wsp>
                      <wps:cNvCnPr/>
                      <wps:spPr>
                        <a:xfrm>
                          <a:off x="0" y="0"/>
                          <a:ext cx="31853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6C82BB6C" id="Düz Bağlayıcı 3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1.95pt,6.7pt" to="367.0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" strokecolor="black [3213]"/>
            </w:pict>
          </mc:Fallback>
        </mc:AlternateContent>
      </w:r>
      <w:r>
        <w:rPr>
          <w:rFonts w:eastAsia="Times New Roman" w:cs="Times New Roman"/>
          <w:noProof/>
          <w:color w:val="222222"/>
          <w:szCs w:val="24"/>
          <w:lang w:eastAsia="tr-TR"/>
        </w:rPr>
        <mc:AlternateContent>
          <mc:Choice Requires="wps">
            <w:drawing>
              <wp:anchor distT="0" distB="0" distL="114300" distR="114300" simplePos="0" relativeHeight="251653120" behindDoc="0" locked="0" layoutInCell="1" allowOverlap="1" wp14:anchorId="3A16CC6F" wp14:editId="17ADA009">
                <wp:simplePos x="0" y="0"/>
                <wp:positionH relativeFrom="column">
                  <wp:posOffset>3097530</wp:posOffset>
                </wp:positionH>
                <wp:positionV relativeFrom="paragraph">
                  <wp:posOffset>67310</wp:posOffset>
                </wp:positionV>
                <wp:extent cx="276225" cy="5538"/>
                <wp:effectExtent l="0" t="0" r="28575" b="33020"/>
                <wp:wrapNone/>
                <wp:docPr id="60" name="Düz Bağlayıcı 60"/>
                <wp:cNvGraphicFramePr/>
                <a:graphic xmlns:a="http://schemas.openxmlformats.org/drawingml/2006/main">
                  <a:graphicData uri="http://schemas.microsoft.com/office/word/2010/wordprocessingShape">
                    <wps:wsp>
                      <wps:cNvCnPr/>
                      <wps:spPr>
                        <a:xfrm>
                          <a:off x="0" y="0"/>
                          <a:ext cx="276225" cy="55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7FA4D098" id="Düz Bağlayıcı 60"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9pt,5.3pt" to="265.6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" strokecolor="black [3213]"/>
            </w:pict>
          </mc:Fallback>
        </mc:AlternateContent>
      </w:r>
      <w:r>
        <w:rPr>
          <w:rFonts w:eastAsia="Times New Roman" w:cs="Times New Roman"/>
          <w:noProof/>
          <w:color w:val="222222"/>
          <w:szCs w:val="24"/>
          <w:lang w:eastAsia="tr-TR"/>
        </w:rPr>
        <mc:AlternateContent>
          <mc:Choice Requires="wps">
            <w:drawing>
              <wp:anchor distT="0" distB="0" distL="114300" distR="114300" simplePos="0" relativeHeight="251655168" behindDoc="0" locked="0" layoutInCell="1" allowOverlap="1" wp14:anchorId="7AE12759" wp14:editId="2AAF765F">
                <wp:simplePos x="0" y="0"/>
                <wp:positionH relativeFrom="column">
                  <wp:posOffset>2234566</wp:posOffset>
                </wp:positionH>
                <wp:positionV relativeFrom="paragraph">
                  <wp:posOffset>66674</wp:posOffset>
                </wp:positionV>
                <wp:extent cx="533400" cy="9525"/>
                <wp:effectExtent l="0" t="0" r="19050" b="28575"/>
                <wp:wrapNone/>
                <wp:docPr id="61" name="Düz Bağlayıcı 61"/>
                <wp:cNvGraphicFramePr/>
                <a:graphic xmlns:a="http://schemas.openxmlformats.org/drawingml/2006/main">
                  <a:graphicData uri="http://schemas.microsoft.com/office/word/2010/wordprocessingShape">
                    <wps:wsp>
                      <wps:cNvCnPr/>
                      <wps:spPr>
                        <a:xfrm>
                          <a:off x="0" y="0"/>
                          <a:ext cx="533400"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107BDC3D" id="Düz Bağlayıcı 61"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95pt,5.25pt" to="217.9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" strokecolor="black [3213]"/>
            </w:pict>
          </mc:Fallback>
        </mc:AlternateContent>
      </w:r>
      <w:r w:rsidR="0027786B">
        <w:rPr>
          <w:rFonts w:eastAsia="Times New Roman" w:cs="Times New Roman"/>
          <w:noProof/>
          <w:color w:val="222222"/>
          <w:szCs w:val="24"/>
          <w:lang w:eastAsia="tr-TR"/>
        </w:rPr>
        <mc:AlternateContent>
          <mc:Choice Requires="wps">
            <w:drawing>
              <wp:anchor distT="0" distB="0" distL="114300" distR="114300" simplePos="0" relativeHeight="251657216" behindDoc="0" locked="0" layoutInCell="1" allowOverlap="1" wp14:anchorId="285CE9B6" wp14:editId="0F7EC4BC">
                <wp:simplePos x="0" y="0"/>
                <wp:positionH relativeFrom="column">
                  <wp:posOffset>952810</wp:posOffset>
                </wp:positionH>
                <wp:positionV relativeFrom="paragraph">
                  <wp:posOffset>54610</wp:posOffset>
                </wp:positionV>
                <wp:extent cx="351155" cy="2237"/>
                <wp:effectExtent l="0" t="0" r="10795" b="36195"/>
                <wp:wrapNone/>
                <wp:docPr id="62" name="Düz Bağlayıcı 62"/>
                <wp:cNvGraphicFramePr/>
                <a:graphic xmlns:a="http://schemas.openxmlformats.org/drawingml/2006/main">
                  <a:graphicData uri="http://schemas.microsoft.com/office/word/2010/wordprocessingShape">
                    <wps:wsp>
                      <wps:cNvCnPr/>
                      <wps:spPr>
                        <a:xfrm>
                          <a:off x="0" y="0"/>
                          <a:ext cx="351155" cy="22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021C2A8F" id="Düz Bağlayıcı 6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4.3pt" to="102.6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" strokecolor="black [3213]"/>
            </w:pict>
          </mc:Fallback>
        </mc:AlternateContent>
      </w:r>
    </w:p>
    <w:p w:rsidR="002B17BE" w:rsidRPr="002B17BE" w:rsidRDefault="002B17BE" w:rsidP="002B17BE">
      <w:pPr>
        <w:pStyle w:val="ResimYazs"/>
        <w:ind w:firstLine="0"/>
        <w:rPr>
          <w:rFonts w:cs="Times New Roman"/>
          <w:b w:val="0"/>
          <w:color w:val="auto"/>
          <w:sz w:val="24"/>
          <w:szCs w:val="24"/>
        </w:rPr>
      </w:pPr>
      <w:bookmarkStart w:id="99" w:name="_Toc60410194"/>
    </w:p>
    <w:p w:rsidR="00B9570D" w:rsidRPr="008D78BB" w:rsidRDefault="00D3273D" w:rsidP="00153638">
      <w:pPr>
        <w:pStyle w:val="ResimYazs"/>
        <w:spacing w:line="360" w:lineRule="auto"/>
        <w:ind w:left="2835" w:right="990" w:hanging="1417"/>
        <w:rPr>
          <w:rFonts w:cs="Times New Roman"/>
          <w:b w:val="0"/>
          <w:bCs w:val="0"/>
          <w:color w:val="auto"/>
          <w:sz w:val="24"/>
          <w:szCs w:val="24"/>
        </w:rPr>
      </w:pPr>
      <w:bookmarkStart w:id="100" w:name="_Toc60744232"/>
      <w:bookmarkStart w:id="101" w:name="_Toc60747219"/>
      <w:bookmarkStart w:id="102" w:name="_Toc60747431"/>
      <w:bookmarkStart w:id="103" w:name="_Toc61571695"/>
      <w:bookmarkStart w:id="104" w:name="_Toc61572765"/>
      <w:bookmarkStart w:id="105" w:name="_Toc61572784"/>
      <w:bookmarkStart w:id="106" w:name="_Toc60423550"/>
      <w:bookmarkStart w:id="107" w:name="_Toc60423633"/>
      <w:bookmarkStart w:id="108" w:name="_Toc60423762"/>
      <w:bookmarkStart w:id="109" w:name="_Toc60435071"/>
      <w:bookmarkStart w:id="110" w:name="_Toc60435925"/>
      <w:r w:rsidRPr="008D78BB">
        <w:rPr>
          <w:rFonts w:cs="Times New Roman"/>
          <w:b w:val="0"/>
          <w:bCs w:val="0"/>
          <w:color w:val="auto"/>
          <w:sz w:val="24"/>
          <w:szCs w:val="24"/>
        </w:rPr>
        <w:t>Ş</w:t>
      </w:r>
      <w:r w:rsidR="00A35980" w:rsidRPr="008D78BB">
        <w:rPr>
          <w:rFonts w:cs="Times New Roman"/>
          <w:b w:val="0"/>
          <w:bCs w:val="0"/>
          <w:color w:val="auto"/>
          <w:sz w:val="24"/>
          <w:szCs w:val="24"/>
        </w:rPr>
        <w:t>ekil</w:t>
      </w:r>
      <w:r w:rsidR="008D78BB">
        <w:rPr>
          <w:rFonts w:cs="Times New Roman"/>
          <w:b w:val="0"/>
          <w:bCs w:val="0"/>
          <w:color w:val="auto"/>
          <w:sz w:val="24"/>
          <w:szCs w:val="24"/>
        </w:rPr>
        <w:t xml:space="preserve"> </w:t>
      </w:r>
      <w:r w:rsidR="00A35980" w:rsidRPr="008D78BB">
        <w:rPr>
          <w:rFonts w:cs="Times New Roman"/>
          <w:b w:val="0"/>
          <w:bCs w:val="0"/>
          <w:color w:val="auto"/>
          <w:sz w:val="24"/>
          <w:szCs w:val="24"/>
        </w:rPr>
        <w:t>1.</w:t>
      </w:r>
      <w:r w:rsidR="00A35980" w:rsidRPr="008D78BB">
        <w:rPr>
          <w:rFonts w:cs="Times New Roman"/>
          <w:b w:val="0"/>
          <w:bCs w:val="0"/>
          <w:color w:val="auto"/>
          <w:sz w:val="24"/>
          <w:szCs w:val="24"/>
        </w:rPr>
        <w:fldChar w:fldCharType="begin"/>
      </w:r>
      <w:r w:rsidR="00A35980" w:rsidRPr="008D78BB">
        <w:rPr>
          <w:rFonts w:cs="Times New Roman"/>
          <w:b w:val="0"/>
          <w:bCs w:val="0"/>
          <w:color w:val="auto"/>
          <w:sz w:val="24"/>
          <w:szCs w:val="24"/>
        </w:rPr>
        <w:instrText xml:space="preserve"> SEQ şekil1. \* ARABIC </w:instrText>
      </w:r>
      <w:r w:rsidR="00A35980" w:rsidRPr="008D78BB">
        <w:rPr>
          <w:rFonts w:cs="Times New Roman"/>
          <w:b w:val="0"/>
          <w:bCs w:val="0"/>
          <w:color w:val="auto"/>
          <w:sz w:val="24"/>
          <w:szCs w:val="24"/>
        </w:rPr>
        <w:fldChar w:fldCharType="separate"/>
      </w:r>
      <w:r w:rsidR="00F666FD">
        <w:rPr>
          <w:rFonts w:cs="Times New Roman"/>
          <w:b w:val="0"/>
          <w:bCs w:val="0"/>
          <w:noProof/>
          <w:color w:val="auto"/>
          <w:sz w:val="24"/>
          <w:szCs w:val="24"/>
        </w:rPr>
        <w:t>2</w:t>
      </w:r>
      <w:r w:rsidR="00A35980" w:rsidRPr="008D78BB">
        <w:rPr>
          <w:rFonts w:cs="Times New Roman"/>
          <w:b w:val="0"/>
          <w:bCs w:val="0"/>
          <w:color w:val="auto"/>
          <w:sz w:val="24"/>
          <w:szCs w:val="24"/>
        </w:rPr>
        <w:fldChar w:fldCharType="end"/>
      </w:r>
      <w:r w:rsidR="008D78BB">
        <w:rPr>
          <w:rFonts w:cs="Times New Roman"/>
          <w:b w:val="0"/>
          <w:bCs w:val="0"/>
          <w:color w:val="auto"/>
          <w:sz w:val="24"/>
          <w:szCs w:val="24"/>
        </w:rPr>
        <w:t>.</w:t>
      </w:r>
      <w:r w:rsidR="00437451">
        <w:rPr>
          <w:rFonts w:cs="Times New Roman"/>
          <w:b w:val="0"/>
          <w:bCs w:val="0"/>
          <w:color w:val="auto"/>
          <w:sz w:val="24"/>
          <w:szCs w:val="24"/>
        </w:rPr>
        <w:t xml:space="preserve"> </w:t>
      </w:r>
      <w:r w:rsidR="002D4B38" w:rsidRPr="008D78BB">
        <w:rPr>
          <w:rFonts w:cs="Times New Roman"/>
          <w:b w:val="0"/>
          <w:bCs w:val="0"/>
          <w:color w:val="auto"/>
          <w:sz w:val="24"/>
          <w:szCs w:val="24"/>
        </w:rPr>
        <w:t>Reaktif oksijen</w:t>
      </w:r>
      <w:r w:rsidR="0026479F">
        <w:rPr>
          <w:rFonts w:cs="Times New Roman"/>
          <w:b w:val="0"/>
          <w:bCs w:val="0"/>
          <w:color w:val="auto"/>
          <w:sz w:val="24"/>
          <w:szCs w:val="24"/>
        </w:rPr>
        <w:t xml:space="preserve"> </w:t>
      </w:r>
      <w:r w:rsidR="00153638">
        <w:rPr>
          <w:rFonts w:cs="Times New Roman"/>
          <w:b w:val="0"/>
          <w:bCs w:val="0"/>
          <w:color w:val="auto"/>
          <w:sz w:val="24"/>
          <w:szCs w:val="24"/>
        </w:rPr>
        <w:t xml:space="preserve">türlerinin antioksidan enzimler </w:t>
      </w:r>
      <w:r w:rsidR="002D4B38" w:rsidRPr="008D78BB">
        <w:rPr>
          <w:rFonts w:cs="Times New Roman"/>
          <w:b w:val="0"/>
          <w:bCs w:val="0"/>
          <w:color w:val="auto"/>
          <w:sz w:val="24"/>
          <w:szCs w:val="24"/>
        </w:rPr>
        <w:t>tarafından giderilmesi</w:t>
      </w:r>
      <w:bookmarkEnd w:id="99"/>
      <w:bookmarkEnd w:id="100"/>
      <w:bookmarkEnd w:id="101"/>
      <w:bookmarkEnd w:id="102"/>
      <w:bookmarkEnd w:id="103"/>
      <w:bookmarkEnd w:id="104"/>
      <w:bookmarkEnd w:id="105"/>
      <w:bookmarkEnd w:id="106"/>
      <w:bookmarkEnd w:id="107"/>
      <w:bookmarkEnd w:id="108"/>
      <w:bookmarkEnd w:id="109"/>
      <w:bookmarkEnd w:id="110"/>
      <w:r w:rsidR="00447887">
        <w:rPr>
          <w:rFonts w:cs="Times New Roman"/>
          <w:b w:val="0"/>
          <w:bCs w:val="0"/>
          <w:color w:val="auto"/>
          <w:sz w:val="24"/>
          <w:szCs w:val="24"/>
        </w:rPr>
        <w:t xml:space="preserve"> (Öztürk Sarıkaya, 2009)</w:t>
      </w:r>
      <w:r w:rsidR="00141AE7">
        <w:rPr>
          <w:rFonts w:cs="Times New Roman"/>
          <w:b w:val="0"/>
          <w:bCs w:val="0"/>
          <w:color w:val="auto"/>
          <w:sz w:val="24"/>
          <w:szCs w:val="24"/>
        </w:rPr>
        <w:t xml:space="preserve"> </w:t>
      </w:r>
    </w:p>
    <w:p w:rsidR="000108EC" w:rsidRPr="00790042" w:rsidRDefault="000108EC" w:rsidP="00C366F0">
      <w:pPr>
        <w:spacing w:after="200"/>
        <w:rPr>
          <w:rFonts w:cs="Times New Roman"/>
          <w:szCs w:val="24"/>
        </w:rPr>
      </w:pPr>
      <w:r w:rsidRPr="00790042">
        <w:rPr>
          <w:rFonts w:cs="Times New Roman"/>
          <w:szCs w:val="24"/>
        </w:rPr>
        <w:t>Kardiyovasküler hastalık, son dönem</w:t>
      </w:r>
      <w:r w:rsidR="00162AF0">
        <w:rPr>
          <w:rFonts w:cs="Times New Roman"/>
          <w:szCs w:val="24"/>
        </w:rPr>
        <w:t>de</w:t>
      </w:r>
      <w:r w:rsidRPr="00790042">
        <w:rPr>
          <w:rFonts w:cs="Times New Roman"/>
          <w:szCs w:val="24"/>
        </w:rPr>
        <w:t xml:space="preserve"> böbrek yetmezliği olan hastalarda morbidite ve mortalitenin ana nedenidir. </w:t>
      </w:r>
      <w:r w:rsidRPr="00437451">
        <w:rPr>
          <w:rFonts w:cs="Times New Roman"/>
          <w:color w:val="000000" w:themeColor="text1"/>
          <w:szCs w:val="24"/>
        </w:rPr>
        <w:t>Artan serbest radikal üretimi ve antioksidan tükenmesi, bu hastalarda ateroskleroz</w:t>
      </w:r>
      <w:r w:rsidR="00567671" w:rsidRPr="00437451">
        <w:rPr>
          <w:rFonts w:cs="Times New Roman"/>
          <w:color w:val="000000" w:themeColor="text1"/>
          <w:szCs w:val="24"/>
        </w:rPr>
        <w:t xml:space="preserve"> </w:t>
      </w:r>
      <w:r w:rsidR="00111A3D" w:rsidRPr="00437451">
        <w:rPr>
          <w:rFonts w:cs="Times New Roman"/>
          <w:color w:val="000000" w:themeColor="text1"/>
          <w:szCs w:val="24"/>
        </w:rPr>
        <w:t>(damar sertliği)</w:t>
      </w:r>
      <w:r w:rsidR="00567671" w:rsidRPr="00437451">
        <w:rPr>
          <w:rFonts w:cs="Times New Roman"/>
          <w:color w:val="000000" w:themeColor="text1"/>
          <w:szCs w:val="24"/>
        </w:rPr>
        <w:t xml:space="preserve"> </w:t>
      </w:r>
      <w:r w:rsidRPr="00437451">
        <w:rPr>
          <w:rFonts w:cs="Times New Roman"/>
          <w:color w:val="000000" w:themeColor="text1"/>
          <w:szCs w:val="24"/>
        </w:rPr>
        <w:t xml:space="preserve">riskinin artmasına neden olabilir. Glutatyon </w:t>
      </w:r>
      <w:r w:rsidR="00567671" w:rsidRPr="00437451">
        <w:rPr>
          <w:rFonts w:cs="Times New Roman"/>
          <w:color w:val="000000" w:themeColor="text1"/>
          <w:szCs w:val="24"/>
        </w:rPr>
        <w:t>peroksidaz</w:t>
      </w:r>
      <w:r w:rsidR="005C4A44" w:rsidRPr="00437451">
        <w:rPr>
          <w:rFonts w:cs="Times New Roman"/>
          <w:color w:val="000000" w:themeColor="text1"/>
          <w:szCs w:val="24"/>
        </w:rPr>
        <w:t xml:space="preserve"> </w:t>
      </w:r>
      <w:r w:rsidR="00567671" w:rsidRPr="00437451">
        <w:rPr>
          <w:rFonts w:cs="Times New Roman"/>
          <w:color w:val="000000" w:themeColor="text1"/>
          <w:szCs w:val="24"/>
        </w:rPr>
        <w:t>(GPX),</w:t>
      </w:r>
      <w:r w:rsidR="005C4A44" w:rsidRPr="00437451">
        <w:rPr>
          <w:rFonts w:cs="Times New Roman"/>
          <w:color w:val="000000" w:themeColor="text1"/>
          <w:szCs w:val="24"/>
        </w:rPr>
        <w:t xml:space="preserve"> </w:t>
      </w:r>
      <w:r w:rsidRPr="00437451">
        <w:rPr>
          <w:rFonts w:cs="Times New Roman"/>
          <w:color w:val="000000" w:themeColor="text1"/>
          <w:szCs w:val="24"/>
        </w:rPr>
        <w:t>pla</w:t>
      </w:r>
      <w:r w:rsidR="00567671" w:rsidRPr="00437451">
        <w:rPr>
          <w:rFonts w:cs="Times New Roman"/>
          <w:color w:val="000000" w:themeColor="text1"/>
          <w:szCs w:val="24"/>
        </w:rPr>
        <w:t xml:space="preserve">zma formu </w:t>
      </w:r>
      <w:r w:rsidR="00567671">
        <w:rPr>
          <w:rFonts w:cs="Times New Roman"/>
          <w:szCs w:val="24"/>
        </w:rPr>
        <w:t xml:space="preserve">böbrekte </w:t>
      </w:r>
      <w:r w:rsidRPr="00790042">
        <w:rPr>
          <w:rFonts w:cs="Times New Roman"/>
          <w:szCs w:val="24"/>
        </w:rPr>
        <w:t>sentez</w:t>
      </w:r>
      <w:r w:rsidR="00567671">
        <w:rPr>
          <w:rFonts w:cs="Times New Roman"/>
          <w:szCs w:val="24"/>
        </w:rPr>
        <w:t xml:space="preserve">lenen önemli bir antioksidandır </w:t>
      </w:r>
      <w:r w:rsidRPr="00790042">
        <w:rPr>
          <w:rFonts w:cs="Times New Roman"/>
          <w:szCs w:val="24"/>
        </w:rPr>
        <w:t>(Roxborough vd</w:t>
      </w:r>
      <w:proofErr w:type="gramStart"/>
      <w:r w:rsidRPr="00790042">
        <w:rPr>
          <w:rFonts w:cs="Times New Roman"/>
          <w:szCs w:val="24"/>
        </w:rPr>
        <w:t>.,</w:t>
      </w:r>
      <w:proofErr w:type="gramEnd"/>
      <w:r w:rsidRPr="00790042">
        <w:rPr>
          <w:rFonts w:cs="Times New Roman"/>
          <w:szCs w:val="24"/>
        </w:rPr>
        <w:t xml:space="preserve"> 1999).</w:t>
      </w:r>
    </w:p>
    <w:p w:rsidR="000108EC" w:rsidRPr="00790042" w:rsidRDefault="000108EC" w:rsidP="00927ABD">
      <w:pPr>
        <w:spacing w:after="200"/>
        <w:rPr>
          <w:rFonts w:cs="Times New Roman"/>
          <w:szCs w:val="24"/>
        </w:rPr>
      </w:pPr>
      <w:r w:rsidRPr="00790042">
        <w:rPr>
          <w:rFonts w:cs="Times New Roman"/>
          <w:szCs w:val="24"/>
        </w:rPr>
        <w:t>Hücreler içinde, en yüksek</w:t>
      </w:r>
      <w:r w:rsidR="00417EDF">
        <w:rPr>
          <w:rFonts w:cs="Times New Roman"/>
          <w:szCs w:val="24"/>
        </w:rPr>
        <w:t xml:space="preserve"> </w:t>
      </w:r>
      <w:proofErr w:type="gramStart"/>
      <w:r w:rsidRPr="00790042">
        <w:rPr>
          <w:rFonts w:cs="Times New Roman"/>
          <w:szCs w:val="24"/>
        </w:rPr>
        <w:t>konsantrasyonlar</w:t>
      </w:r>
      <w:proofErr w:type="gramEnd"/>
      <w:r w:rsidRPr="00790042">
        <w:rPr>
          <w:rFonts w:cs="Times New Roman"/>
          <w:szCs w:val="24"/>
        </w:rPr>
        <w:t xml:space="preserve"> karaciğerde bulunur, ancak glutatyon pero</w:t>
      </w:r>
      <w:r w:rsidR="00D27860" w:rsidRPr="00790042">
        <w:rPr>
          <w:rFonts w:cs="Times New Roman"/>
          <w:szCs w:val="24"/>
        </w:rPr>
        <w:t>ksidaz hemen hemen tüm dokulara</w:t>
      </w:r>
      <w:r w:rsidRPr="00790042">
        <w:rPr>
          <w:rFonts w:cs="Times New Roman"/>
          <w:szCs w:val="24"/>
        </w:rPr>
        <w:t xml:space="preserve"> yaygın olarak dağılır. Baskın</w:t>
      </w:r>
      <w:r w:rsidR="00417EDF">
        <w:rPr>
          <w:rFonts w:cs="Times New Roman"/>
          <w:szCs w:val="24"/>
        </w:rPr>
        <w:t xml:space="preserve"> hücre altı dağılımı sitozol ve mitokondrilerdedir, bu </w:t>
      </w:r>
      <w:r w:rsidRPr="00790042">
        <w:rPr>
          <w:rFonts w:cs="Times New Roman"/>
          <w:szCs w:val="24"/>
        </w:rPr>
        <w:t>da glutatyon peroksidazın bu hücre altı kompartımanlardaki hidrojen peroksitin ana temizle</w:t>
      </w:r>
      <w:r w:rsidR="00D27860" w:rsidRPr="00790042">
        <w:rPr>
          <w:rFonts w:cs="Times New Roman"/>
          <w:szCs w:val="24"/>
        </w:rPr>
        <w:t>yicisi olduğunu düşündürür</w:t>
      </w:r>
      <w:r w:rsidRPr="00790042">
        <w:rPr>
          <w:rFonts w:cs="Times New Roman"/>
          <w:szCs w:val="24"/>
        </w:rPr>
        <w:t>. Enzimin aktivitesi, indirgenmiş glutatyonun sürekli mevcudiy</w:t>
      </w:r>
      <w:r w:rsidR="00417EDF">
        <w:rPr>
          <w:rFonts w:cs="Times New Roman"/>
          <w:szCs w:val="24"/>
        </w:rPr>
        <w:t>etine bağlıdır (Holben ve Smith</w:t>
      </w:r>
      <w:r w:rsidRPr="00790042">
        <w:rPr>
          <w:rFonts w:cs="Times New Roman"/>
          <w:szCs w:val="24"/>
        </w:rPr>
        <w:t>,</w:t>
      </w:r>
      <w:r w:rsidR="00B44CD0">
        <w:rPr>
          <w:rFonts w:cs="Times New Roman"/>
          <w:szCs w:val="24"/>
        </w:rPr>
        <w:t xml:space="preserve"> </w:t>
      </w:r>
      <w:r w:rsidRPr="00790042">
        <w:rPr>
          <w:rFonts w:cs="Times New Roman"/>
          <w:szCs w:val="24"/>
        </w:rPr>
        <w:t>1999</w:t>
      </w:r>
      <w:r w:rsidR="00111A3D" w:rsidRPr="00790042">
        <w:rPr>
          <w:rFonts w:cs="Times New Roman"/>
          <w:szCs w:val="24"/>
        </w:rPr>
        <w:t>; Young ve Woodside,</w:t>
      </w:r>
      <w:r w:rsidR="00B44CD0">
        <w:rPr>
          <w:rFonts w:cs="Times New Roman"/>
          <w:szCs w:val="24"/>
        </w:rPr>
        <w:t xml:space="preserve"> </w:t>
      </w:r>
      <w:r w:rsidR="00111A3D" w:rsidRPr="00790042">
        <w:rPr>
          <w:rFonts w:cs="Times New Roman"/>
          <w:szCs w:val="24"/>
        </w:rPr>
        <w:t>2001</w:t>
      </w:r>
      <w:r w:rsidRPr="00790042">
        <w:rPr>
          <w:rFonts w:cs="Times New Roman"/>
          <w:szCs w:val="24"/>
        </w:rPr>
        <w:t>).</w:t>
      </w:r>
    </w:p>
    <w:p w:rsidR="00DB6F33" w:rsidRPr="005E11E2" w:rsidRDefault="00DB6F33" w:rsidP="00DB6F33">
      <w:pPr>
        <w:spacing w:after="160"/>
        <w:rPr>
          <w:rFonts w:cs="Times New Roman"/>
          <w:szCs w:val="24"/>
          <w:highlight w:val="yellow"/>
        </w:rPr>
      </w:pPr>
      <w:r w:rsidRPr="00B45E86">
        <w:rPr>
          <w:rFonts w:cs="Times New Roman"/>
          <w:szCs w:val="24"/>
        </w:rPr>
        <w:t xml:space="preserve">Siyah çay, yeşil çay ve kahve </w:t>
      </w:r>
      <w:proofErr w:type="gramStart"/>
      <w:r w:rsidRPr="00B45E86">
        <w:rPr>
          <w:rFonts w:cs="Times New Roman"/>
          <w:szCs w:val="24"/>
        </w:rPr>
        <w:t>dahil</w:t>
      </w:r>
      <w:proofErr w:type="gramEnd"/>
      <w:r w:rsidRPr="00B45E86">
        <w:rPr>
          <w:rFonts w:cs="Times New Roman"/>
          <w:szCs w:val="24"/>
        </w:rPr>
        <w:t xml:space="preserve"> birçok yiyecek ve içecekte hidrojen peroksit üretilir. Hazır kahve özellikle H</w:t>
      </w:r>
      <w:r w:rsidRPr="00B45E86">
        <w:rPr>
          <w:rFonts w:cs="Times New Roman"/>
          <w:szCs w:val="24"/>
          <w:vertAlign w:val="subscript"/>
        </w:rPr>
        <w:t>2</w:t>
      </w:r>
      <w:r w:rsidRPr="00B45E86">
        <w:rPr>
          <w:rFonts w:cs="Times New Roman"/>
          <w:szCs w:val="24"/>
        </w:rPr>
        <w:t>O</w:t>
      </w:r>
      <w:r w:rsidRPr="00B45E86">
        <w:rPr>
          <w:rFonts w:cs="Times New Roman"/>
          <w:szCs w:val="24"/>
          <w:vertAlign w:val="subscript"/>
        </w:rPr>
        <w:t>2</w:t>
      </w:r>
      <w:r w:rsidRPr="00B45E86">
        <w:rPr>
          <w:rFonts w:cs="Times New Roman"/>
          <w:szCs w:val="24"/>
        </w:rPr>
        <w:t xml:space="preserve"> üretiminde etkilidir ve genellikle yüzlerce mikromolar aralıkta </w:t>
      </w:r>
      <w:proofErr w:type="gramStart"/>
      <w:r w:rsidRPr="00B45E86">
        <w:rPr>
          <w:rFonts w:cs="Times New Roman"/>
          <w:szCs w:val="24"/>
        </w:rPr>
        <w:t>konsantrasyonlar</w:t>
      </w:r>
      <w:proofErr w:type="gramEnd"/>
      <w:r w:rsidRPr="00B45E86">
        <w:rPr>
          <w:rFonts w:cs="Times New Roman"/>
          <w:szCs w:val="24"/>
        </w:rPr>
        <w:t xml:space="preserve"> oluşturur</w:t>
      </w:r>
      <w:r>
        <w:rPr>
          <w:rFonts w:cs="Times New Roman"/>
          <w:szCs w:val="24"/>
        </w:rPr>
        <w:t xml:space="preserve">. </w:t>
      </w:r>
      <w:r w:rsidRPr="00B45E86">
        <w:rPr>
          <w:rFonts w:cs="Times New Roman"/>
          <w:szCs w:val="24"/>
        </w:rPr>
        <w:t>Bu H</w:t>
      </w:r>
      <w:r w:rsidRPr="00145411">
        <w:rPr>
          <w:rFonts w:cs="Times New Roman"/>
          <w:szCs w:val="24"/>
          <w:vertAlign w:val="subscript"/>
        </w:rPr>
        <w:t>2</w:t>
      </w:r>
      <w:r w:rsidRPr="00B45E86">
        <w:rPr>
          <w:rFonts w:cs="Times New Roman"/>
          <w:szCs w:val="24"/>
        </w:rPr>
        <w:t>O</w:t>
      </w:r>
      <w:r w:rsidRPr="00145411">
        <w:rPr>
          <w:rFonts w:cs="Times New Roman"/>
          <w:szCs w:val="24"/>
          <w:vertAlign w:val="subscript"/>
        </w:rPr>
        <w:t>2</w:t>
      </w:r>
      <w:r w:rsidRPr="00B45E86">
        <w:rPr>
          <w:rFonts w:cs="Times New Roman"/>
          <w:szCs w:val="24"/>
        </w:rPr>
        <w:t>, mevcut bazı fenollerin oksidasyonu ile ortaya çıkmaktadır (</w:t>
      </w:r>
      <w:r>
        <w:rPr>
          <w:rFonts w:cs="Times New Roman"/>
          <w:szCs w:val="24"/>
        </w:rPr>
        <w:t>Hiramoto vd</w:t>
      </w:r>
      <w:proofErr w:type="gramStart"/>
      <w:r>
        <w:rPr>
          <w:rFonts w:cs="Times New Roman"/>
          <w:szCs w:val="24"/>
        </w:rPr>
        <w:t>.,</w:t>
      </w:r>
      <w:proofErr w:type="gramEnd"/>
      <w:r>
        <w:rPr>
          <w:rFonts w:cs="Times New Roman"/>
          <w:szCs w:val="24"/>
        </w:rPr>
        <w:t xml:space="preserve"> 1998; Halliwell, 2001</w:t>
      </w:r>
      <w:r w:rsidRPr="00B45E86">
        <w:rPr>
          <w:rFonts w:cs="Times New Roman"/>
          <w:szCs w:val="24"/>
        </w:rPr>
        <w:t xml:space="preserve">). Hidrojen peroksit, gıda endüstrisinde sterilize edici bir ajan olarak kullanılmıştır ve insan idrarında, çoğunlukla </w:t>
      </w:r>
      <w:r w:rsidRPr="005E11E2">
        <w:rPr>
          <w:rFonts w:cs="Times New Roman"/>
          <w:szCs w:val="24"/>
        </w:rPr>
        <w:t>önemli miktarlarda tespit edilmiştir (Long vd</w:t>
      </w:r>
      <w:proofErr w:type="gramStart"/>
      <w:r w:rsidRPr="005E11E2">
        <w:rPr>
          <w:rFonts w:cs="Times New Roman"/>
          <w:szCs w:val="24"/>
        </w:rPr>
        <w:t>.,</w:t>
      </w:r>
      <w:proofErr w:type="gramEnd"/>
      <w:r w:rsidRPr="005E11E2">
        <w:rPr>
          <w:rFonts w:cs="Times New Roman"/>
          <w:szCs w:val="24"/>
        </w:rPr>
        <w:t xml:space="preserve"> 1999).</w:t>
      </w:r>
    </w:p>
    <w:p w:rsidR="001B762C" w:rsidRDefault="000108EC" w:rsidP="00DB6F33">
      <w:pPr>
        <w:spacing w:after="160"/>
        <w:rPr>
          <w:rFonts w:cs="Times New Roman"/>
          <w:szCs w:val="24"/>
        </w:rPr>
      </w:pPr>
      <w:r w:rsidRPr="005027B9">
        <w:rPr>
          <w:rFonts w:cs="Times New Roman"/>
          <w:szCs w:val="24"/>
        </w:rPr>
        <w:t>NADPH kullanan</w:t>
      </w:r>
      <w:r w:rsidRPr="00C974CE">
        <w:rPr>
          <w:rFonts w:cs="Times New Roman"/>
          <w:szCs w:val="24"/>
        </w:rPr>
        <w:t xml:space="preserve"> (aldoz redüktaz yolu gibi) serbest radikaller ile müc</w:t>
      </w:r>
      <w:r w:rsidR="00F65767" w:rsidRPr="00C974CE">
        <w:rPr>
          <w:rFonts w:cs="Times New Roman"/>
          <w:szCs w:val="24"/>
        </w:rPr>
        <w:t xml:space="preserve">adele eden herhangi bir enzim, </w:t>
      </w:r>
      <w:r w:rsidR="00F65767" w:rsidRPr="00803DA1">
        <w:rPr>
          <w:rFonts w:cs="Times New Roman"/>
          <w:szCs w:val="24"/>
        </w:rPr>
        <w:t>indirgenmiş</w:t>
      </w:r>
      <w:r w:rsidRPr="00803DA1">
        <w:rPr>
          <w:rFonts w:cs="Times New Roman"/>
          <w:szCs w:val="24"/>
        </w:rPr>
        <w:t xml:space="preserve"> glutatyon eksikliğine yol açabil</w:t>
      </w:r>
      <w:r w:rsidR="00803DA1" w:rsidRPr="00803DA1">
        <w:rPr>
          <w:rFonts w:cs="Times New Roman"/>
          <w:szCs w:val="24"/>
        </w:rPr>
        <w:t>mektedir. Bu durum</w:t>
      </w:r>
      <w:r w:rsidRPr="00803DA1">
        <w:rPr>
          <w:rFonts w:cs="Times New Roman"/>
          <w:szCs w:val="24"/>
        </w:rPr>
        <w:t xml:space="preserve"> glutatyon peroksidazın etkisini bozabil</w:t>
      </w:r>
      <w:r w:rsidR="004F4639" w:rsidRPr="00803DA1">
        <w:rPr>
          <w:rFonts w:cs="Times New Roman"/>
          <w:szCs w:val="24"/>
        </w:rPr>
        <w:t>ir. Glutatyon redüktaz</w:t>
      </w:r>
      <w:r w:rsidR="00803DA1" w:rsidRPr="00803DA1">
        <w:rPr>
          <w:rFonts w:cs="Times New Roman"/>
          <w:szCs w:val="24"/>
        </w:rPr>
        <w:t xml:space="preserve"> enzimi</w:t>
      </w:r>
      <w:r w:rsidR="004F4639" w:rsidRPr="00803DA1">
        <w:rPr>
          <w:rFonts w:cs="Times New Roman"/>
          <w:szCs w:val="24"/>
        </w:rPr>
        <w:t>, flavin</w:t>
      </w:r>
      <w:r w:rsidRPr="00803DA1">
        <w:rPr>
          <w:rFonts w:cs="Times New Roman"/>
          <w:szCs w:val="24"/>
        </w:rPr>
        <w:t xml:space="preserve"> nükleotid</w:t>
      </w:r>
      <w:r w:rsidR="00437451" w:rsidRPr="00803DA1">
        <w:rPr>
          <w:rFonts w:cs="Times New Roman"/>
          <w:szCs w:val="24"/>
        </w:rPr>
        <w:t>in</w:t>
      </w:r>
      <w:r w:rsidRPr="00803DA1">
        <w:rPr>
          <w:rFonts w:cs="Times New Roman"/>
          <w:szCs w:val="24"/>
        </w:rPr>
        <w:t>e bağımlı</w:t>
      </w:r>
      <w:r w:rsidR="00803DA1" w:rsidRPr="00803DA1">
        <w:rPr>
          <w:rFonts w:cs="Times New Roman"/>
          <w:szCs w:val="24"/>
        </w:rPr>
        <w:t xml:space="preserve"> olup,</w:t>
      </w:r>
      <w:r w:rsidRPr="00803DA1">
        <w:rPr>
          <w:rFonts w:cs="Times New Roman"/>
          <w:szCs w:val="24"/>
        </w:rPr>
        <w:t xml:space="preserve"> glutatyon peroksidaza benzer bir doku dağılımın</w:t>
      </w:r>
      <w:r w:rsidR="00803DA1" w:rsidRPr="00803DA1">
        <w:rPr>
          <w:rFonts w:cs="Times New Roman"/>
          <w:szCs w:val="24"/>
        </w:rPr>
        <w:t>ı bünyesinde bulundurmaktadır</w:t>
      </w:r>
      <w:r w:rsidR="004F4639" w:rsidRPr="00803DA1">
        <w:rPr>
          <w:rFonts w:cs="Times New Roman"/>
          <w:szCs w:val="24"/>
        </w:rPr>
        <w:t xml:space="preserve"> </w:t>
      </w:r>
      <w:r w:rsidR="00195282" w:rsidRPr="00803DA1">
        <w:rPr>
          <w:rFonts w:cs="Times New Roman"/>
          <w:szCs w:val="24"/>
        </w:rPr>
        <w:t>(Gibson vd</w:t>
      </w:r>
      <w:proofErr w:type="gramStart"/>
      <w:r w:rsidR="00195282" w:rsidRPr="00803DA1">
        <w:rPr>
          <w:rFonts w:cs="Times New Roman"/>
          <w:szCs w:val="24"/>
        </w:rPr>
        <w:t>.,</w:t>
      </w:r>
      <w:proofErr w:type="gramEnd"/>
      <w:r w:rsidR="00B44CD0" w:rsidRPr="00803DA1">
        <w:rPr>
          <w:rFonts w:cs="Times New Roman"/>
          <w:szCs w:val="24"/>
        </w:rPr>
        <w:t xml:space="preserve"> </w:t>
      </w:r>
      <w:r w:rsidRPr="00803DA1">
        <w:rPr>
          <w:rFonts w:cs="Times New Roman"/>
          <w:szCs w:val="24"/>
        </w:rPr>
        <w:t>1985</w:t>
      </w:r>
      <w:r w:rsidR="00195282" w:rsidRPr="00803DA1">
        <w:rPr>
          <w:rFonts w:cs="Times New Roman"/>
          <w:szCs w:val="24"/>
        </w:rPr>
        <w:t>;</w:t>
      </w:r>
      <w:r w:rsidR="008D78BB" w:rsidRPr="00803DA1">
        <w:rPr>
          <w:rFonts w:cs="Times New Roman"/>
          <w:szCs w:val="24"/>
        </w:rPr>
        <w:t xml:space="preserve"> </w:t>
      </w:r>
      <w:r w:rsidR="00195282" w:rsidRPr="00803DA1">
        <w:rPr>
          <w:rFonts w:cs="Times New Roman"/>
          <w:szCs w:val="24"/>
        </w:rPr>
        <w:t>Young ve Woodside</w:t>
      </w:r>
      <w:r w:rsidR="00111A3D" w:rsidRPr="00803DA1">
        <w:rPr>
          <w:rFonts w:cs="Times New Roman"/>
          <w:szCs w:val="24"/>
        </w:rPr>
        <w:t>,</w:t>
      </w:r>
      <w:r w:rsidR="00B44CD0" w:rsidRPr="00803DA1">
        <w:rPr>
          <w:rFonts w:cs="Times New Roman"/>
          <w:szCs w:val="24"/>
        </w:rPr>
        <w:t xml:space="preserve"> </w:t>
      </w:r>
      <w:r w:rsidR="00111A3D" w:rsidRPr="00803DA1">
        <w:rPr>
          <w:rFonts w:cs="Times New Roman"/>
          <w:szCs w:val="24"/>
        </w:rPr>
        <w:t>2001</w:t>
      </w:r>
      <w:r w:rsidRPr="00803DA1">
        <w:rPr>
          <w:rFonts w:cs="Times New Roman"/>
          <w:szCs w:val="24"/>
        </w:rPr>
        <w:t>).</w:t>
      </w:r>
    </w:p>
    <w:p w:rsidR="006D4D35" w:rsidRPr="006D4D35" w:rsidRDefault="002078D6" w:rsidP="00927ABD">
      <w:pPr>
        <w:spacing w:after="200"/>
        <w:rPr>
          <w:rFonts w:cs="Times New Roman"/>
          <w:szCs w:val="24"/>
        </w:rPr>
      </w:pPr>
      <w:r w:rsidRPr="00547DBF">
        <w:rPr>
          <w:rFonts w:cs="Times New Roman"/>
          <w:szCs w:val="24"/>
        </w:rPr>
        <w:t xml:space="preserve">Katalaz, karakterize edilen ilk antioksidan enzimdir ve hidrojen peroksidin su ve oksijene iki aşamalı dönüşümünü katalize eder.  Katalazın içinde olduğu bu reaksiyonların hız sabiti son derece </w:t>
      </w:r>
      <w:r w:rsidR="006D2B90" w:rsidRPr="0038267B">
        <w:rPr>
          <w:rFonts w:cs="Times New Roman"/>
          <w:szCs w:val="24"/>
        </w:rPr>
        <w:t>yüksektir (~</w:t>
      </w:r>
      <w:r w:rsidRPr="0038267B">
        <w:rPr>
          <w:rFonts w:cs="Times New Roman"/>
          <w:szCs w:val="24"/>
        </w:rPr>
        <w:t>1</w:t>
      </w:r>
      <w:r w:rsidR="00195282" w:rsidRPr="0038267B">
        <w:rPr>
          <w:rFonts w:cs="Times New Roman"/>
          <w:szCs w:val="24"/>
        </w:rPr>
        <w:t>0</w:t>
      </w:r>
      <w:r w:rsidR="00195282" w:rsidRPr="0038267B">
        <w:rPr>
          <w:rFonts w:cs="Times New Roman"/>
          <w:szCs w:val="24"/>
          <w:vertAlign w:val="superscript"/>
        </w:rPr>
        <w:t>7</w:t>
      </w:r>
      <w:r w:rsidR="00195282" w:rsidRPr="0038267B">
        <w:rPr>
          <w:rFonts w:cs="Times New Roman"/>
          <w:szCs w:val="24"/>
        </w:rPr>
        <w:t xml:space="preserve"> M / sn).</w:t>
      </w:r>
      <w:r w:rsidR="008D78BB" w:rsidRPr="00696FD5">
        <w:rPr>
          <w:rFonts w:cs="Times New Roman"/>
          <w:szCs w:val="24"/>
        </w:rPr>
        <w:t xml:space="preserve"> </w:t>
      </w:r>
      <w:r w:rsidR="00195282" w:rsidRPr="00696FD5">
        <w:rPr>
          <w:rFonts w:cs="Times New Roman"/>
          <w:szCs w:val="24"/>
        </w:rPr>
        <w:t>Katalaz</w:t>
      </w:r>
      <w:r w:rsidR="00195282">
        <w:rPr>
          <w:rFonts w:cs="Times New Roman"/>
          <w:szCs w:val="24"/>
        </w:rPr>
        <w:t xml:space="preserve">, </w:t>
      </w:r>
      <w:r w:rsidRPr="00547DBF">
        <w:rPr>
          <w:rFonts w:cs="Times New Roman"/>
          <w:szCs w:val="24"/>
        </w:rPr>
        <w:t>peroksizomlardaki hücrelerin içinde bulunur.</w:t>
      </w:r>
      <w:r w:rsidR="001122C3" w:rsidRPr="001122C3">
        <w:rPr>
          <w:rFonts w:cs="Times New Roman"/>
          <w:szCs w:val="24"/>
        </w:rPr>
        <w:t xml:space="preserve"> </w:t>
      </w:r>
      <w:r w:rsidR="001122C3" w:rsidRPr="00547DBF">
        <w:rPr>
          <w:rFonts w:cs="Times New Roman"/>
          <w:szCs w:val="24"/>
        </w:rPr>
        <w:t>Peroksizomlar</w:t>
      </w:r>
      <w:r w:rsidR="001122C3">
        <w:rPr>
          <w:rFonts w:cs="Times New Roman"/>
          <w:szCs w:val="24"/>
        </w:rPr>
        <w:t xml:space="preserve"> hidrojen peroksit üreten enzimlerin çoğunu kendi bünyesinde bulundurur.</w:t>
      </w:r>
      <w:r w:rsidRPr="00547DBF">
        <w:rPr>
          <w:rFonts w:cs="Times New Roman"/>
          <w:szCs w:val="24"/>
        </w:rPr>
        <w:t xml:space="preserve"> </w:t>
      </w:r>
      <w:r w:rsidRPr="00803DA1">
        <w:rPr>
          <w:rFonts w:cs="Times New Roman"/>
          <w:szCs w:val="24"/>
        </w:rPr>
        <w:t xml:space="preserve">En </w:t>
      </w:r>
      <w:r w:rsidR="00803DA1" w:rsidRPr="00803DA1">
        <w:rPr>
          <w:rFonts w:cs="Times New Roman"/>
          <w:szCs w:val="24"/>
        </w:rPr>
        <w:t xml:space="preserve">yüksek </w:t>
      </w:r>
      <w:r w:rsidRPr="00803DA1">
        <w:rPr>
          <w:rFonts w:cs="Times New Roman"/>
          <w:szCs w:val="24"/>
        </w:rPr>
        <w:t>aktivite karaciğer ve eritrositlerde bulu</w:t>
      </w:r>
      <w:r w:rsidR="00803DA1" w:rsidRPr="00803DA1">
        <w:rPr>
          <w:rFonts w:cs="Times New Roman"/>
          <w:szCs w:val="24"/>
        </w:rPr>
        <w:t xml:space="preserve">nuyor olsa da </w:t>
      </w:r>
      <w:r w:rsidRPr="00803DA1">
        <w:rPr>
          <w:rFonts w:cs="Times New Roman"/>
          <w:szCs w:val="24"/>
        </w:rPr>
        <w:t>tüm dokularda</w:t>
      </w:r>
      <w:r w:rsidRPr="00547DBF">
        <w:rPr>
          <w:rFonts w:cs="Times New Roman"/>
          <w:szCs w:val="24"/>
        </w:rPr>
        <w:t xml:space="preserve"> bir miktar katalaz bulunur</w:t>
      </w:r>
      <w:r w:rsidRPr="008F1BB9">
        <w:t xml:space="preserve"> </w:t>
      </w:r>
      <w:r w:rsidR="00195282">
        <w:rPr>
          <w:rFonts w:cs="Times New Roman"/>
          <w:szCs w:val="24"/>
        </w:rPr>
        <w:t>(Young ve Woodside</w:t>
      </w:r>
      <w:r w:rsidRPr="00195282">
        <w:rPr>
          <w:rFonts w:cs="Times New Roman"/>
          <w:szCs w:val="24"/>
        </w:rPr>
        <w:t>,</w:t>
      </w:r>
      <w:r w:rsidR="00B44CD0">
        <w:rPr>
          <w:rFonts w:cs="Times New Roman"/>
          <w:szCs w:val="24"/>
        </w:rPr>
        <w:t xml:space="preserve"> </w:t>
      </w:r>
      <w:r w:rsidRPr="00195282">
        <w:rPr>
          <w:rFonts w:cs="Times New Roman"/>
          <w:szCs w:val="24"/>
        </w:rPr>
        <w:t>2001).</w:t>
      </w:r>
      <w:r w:rsidR="00827360">
        <w:rPr>
          <w:rFonts w:cs="Times New Roman"/>
          <w:szCs w:val="24"/>
        </w:rPr>
        <w:t xml:space="preserve"> </w:t>
      </w:r>
      <w:r w:rsidRPr="00547DBF">
        <w:rPr>
          <w:rFonts w:cs="Times New Roman"/>
          <w:szCs w:val="24"/>
        </w:rPr>
        <w:t>Katalaz, hem grubu içeren dört protein alt biriminden oluşur</w:t>
      </w:r>
      <w:r w:rsidR="00EF1E0A">
        <w:rPr>
          <w:rFonts w:cs="Times New Roman"/>
          <w:szCs w:val="24"/>
        </w:rPr>
        <w:t xml:space="preserve"> </w:t>
      </w:r>
      <w:r w:rsidRPr="00547DBF">
        <w:rPr>
          <w:rFonts w:cs="Times New Roman"/>
          <w:szCs w:val="24"/>
        </w:rPr>
        <w:t>(Kirkman vd</w:t>
      </w:r>
      <w:proofErr w:type="gramStart"/>
      <w:r w:rsidRPr="00547DBF">
        <w:rPr>
          <w:rFonts w:cs="Times New Roman"/>
          <w:szCs w:val="24"/>
        </w:rPr>
        <w:t>.,</w:t>
      </w:r>
      <w:proofErr w:type="gramEnd"/>
      <w:r w:rsidR="00B44CD0">
        <w:rPr>
          <w:rFonts w:cs="Times New Roman"/>
          <w:szCs w:val="24"/>
        </w:rPr>
        <w:t xml:space="preserve"> </w:t>
      </w:r>
      <w:r w:rsidRPr="00547DBF">
        <w:rPr>
          <w:rFonts w:cs="Times New Roman"/>
          <w:szCs w:val="24"/>
        </w:rPr>
        <w:t>1987).</w:t>
      </w:r>
    </w:p>
    <w:p w:rsidR="006D2B90" w:rsidRDefault="006D4D35" w:rsidP="00927ABD">
      <w:pPr>
        <w:spacing w:after="200"/>
        <w:rPr>
          <w:rFonts w:cs="Times New Roman"/>
          <w:color w:val="000000" w:themeColor="text1"/>
          <w:szCs w:val="24"/>
          <w:shd w:val="clear" w:color="auto" w:fill="FFFFFF"/>
        </w:rPr>
      </w:pPr>
      <w:r w:rsidRPr="00790042">
        <w:rPr>
          <w:rFonts w:cs="Times New Roman"/>
          <w:color w:val="000000" w:themeColor="text1"/>
          <w:szCs w:val="24"/>
          <w:shd w:val="clear" w:color="auto" w:fill="FFFFFF"/>
        </w:rPr>
        <w:t>Süperoksit</w:t>
      </w:r>
      <w:r w:rsidR="0044541D" w:rsidRPr="00790042">
        <w:rPr>
          <w:rFonts w:cs="Times New Roman"/>
          <w:color w:val="000000" w:themeColor="text1"/>
          <w:szCs w:val="24"/>
          <w:shd w:val="clear" w:color="auto" w:fill="FFFFFF"/>
        </w:rPr>
        <w:t xml:space="preserve"> </w:t>
      </w:r>
      <w:r w:rsidRPr="00790042">
        <w:rPr>
          <w:rFonts w:cs="Times New Roman"/>
          <w:color w:val="000000" w:themeColor="text1"/>
          <w:szCs w:val="24"/>
          <w:shd w:val="clear" w:color="auto" w:fill="FFFFFF"/>
        </w:rPr>
        <w:t xml:space="preserve">dismutazlar </w:t>
      </w:r>
      <w:r w:rsidR="00D30A48" w:rsidRPr="00790042">
        <w:rPr>
          <w:rFonts w:cs="Times New Roman"/>
          <w:color w:val="000000" w:themeColor="text1"/>
          <w:szCs w:val="24"/>
          <w:shd w:val="clear" w:color="auto" w:fill="FFFFFF"/>
        </w:rPr>
        <w:t>diye adlandırılan metalloenzimler</w:t>
      </w:r>
      <w:r w:rsidR="000F1E6F">
        <w:rPr>
          <w:rFonts w:cs="Times New Roman"/>
          <w:color w:val="000000" w:themeColor="text1"/>
          <w:szCs w:val="24"/>
          <w:shd w:val="clear" w:color="auto" w:fill="FFFFFF"/>
        </w:rPr>
        <w:t>,</w:t>
      </w:r>
      <w:r w:rsidRPr="00790042">
        <w:rPr>
          <w:rFonts w:cs="Times New Roman"/>
          <w:color w:val="000000" w:themeColor="text1"/>
          <w:szCs w:val="24"/>
          <w:shd w:val="clear" w:color="auto" w:fill="FFFFFF"/>
        </w:rPr>
        <w:t xml:space="preserve"> </w:t>
      </w:r>
      <w:r w:rsidR="001122C3">
        <w:rPr>
          <w:rFonts w:cs="Times New Roman"/>
          <w:color w:val="000000" w:themeColor="text1"/>
          <w:szCs w:val="24"/>
          <w:shd w:val="clear" w:color="auto" w:fill="FFFFFF"/>
        </w:rPr>
        <w:t>süperoksitin hidrojen peroksid</w:t>
      </w:r>
      <w:r w:rsidRPr="00790042">
        <w:rPr>
          <w:rFonts w:cs="Times New Roman"/>
          <w:color w:val="000000" w:themeColor="text1"/>
          <w:szCs w:val="24"/>
          <w:shd w:val="clear" w:color="auto" w:fill="FFFFFF"/>
        </w:rPr>
        <w:t>e olan dismutasyonunu ka</w:t>
      </w:r>
      <w:r w:rsidR="001122C3">
        <w:rPr>
          <w:rFonts w:cs="Times New Roman"/>
          <w:color w:val="000000" w:themeColor="text1"/>
          <w:szCs w:val="24"/>
          <w:shd w:val="clear" w:color="auto" w:fill="FFFFFF"/>
        </w:rPr>
        <w:t>talize eder. Hidrojen peroksit</w:t>
      </w:r>
      <w:r w:rsidR="002F620C">
        <w:rPr>
          <w:rFonts w:cs="Times New Roman"/>
          <w:color w:val="000000" w:themeColor="text1"/>
          <w:szCs w:val="24"/>
          <w:shd w:val="clear" w:color="auto" w:fill="FFFFFF"/>
        </w:rPr>
        <w:t>,</w:t>
      </w:r>
      <w:r w:rsidR="001122C3">
        <w:rPr>
          <w:rFonts w:cs="Times New Roman"/>
          <w:color w:val="000000" w:themeColor="text1"/>
          <w:szCs w:val="24"/>
          <w:shd w:val="clear" w:color="auto" w:fill="FFFFFF"/>
        </w:rPr>
        <w:t xml:space="preserve"> </w:t>
      </w:r>
      <w:r w:rsidRPr="00790042">
        <w:rPr>
          <w:rFonts w:cs="Times New Roman"/>
          <w:color w:val="000000" w:themeColor="text1"/>
          <w:szCs w:val="24"/>
          <w:shd w:val="clear" w:color="auto" w:fill="FFFFFF"/>
        </w:rPr>
        <w:t>kata</w:t>
      </w:r>
      <w:r w:rsidR="001122C3">
        <w:rPr>
          <w:rFonts w:cs="Times New Roman"/>
          <w:color w:val="000000" w:themeColor="text1"/>
          <w:szCs w:val="24"/>
          <w:shd w:val="clear" w:color="auto" w:fill="FFFFFF"/>
        </w:rPr>
        <w:t xml:space="preserve">laz veya glutatyon peroksidazla </w:t>
      </w:r>
      <w:r w:rsidRPr="00790042">
        <w:rPr>
          <w:rFonts w:cs="Times New Roman"/>
          <w:color w:val="000000" w:themeColor="text1"/>
          <w:szCs w:val="24"/>
          <w:shd w:val="clear" w:color="auto" w:fill="FFFFFF"/>
        </w:rPr>
        <w:t xml:space="preserve">uzaklaştırılır. Memeli dokularında her biri belirli bir hücre altı konuma ve farklı doku dağılımına sahip üç formda süperoksit dismutaz vardır: </w:t>
      </w:r>
    </w:p>
    <w:p w:rsidR="006D2B90" w:rsidRDefault="006D4D35" w:rsidP="00927ABD">
      <w:pPr>
        <w:spacing w:after="200"/>
        <w:rPr>
          <w:rFonts w:cs="Times New Roman"/>
          <w:color w:val="000000" w:themeColor="text1"/>
          <w:szCs w:val="24"/>
          <w:shd w:val="clear" w:color="auto" w:fill="FFFFFF"/>
        </w:rPr>
      </w:pPr>
      <w:r w:rsidRPr="00790042">
        <w:rPr>
          <w:rFonts w:cs="Times New Roman"/>
          <w:color w:val="000000" w:themeColor="text1"/>
          <w:szCs w:val="24"/>
          <w:shd w:val="clear" w:color="auto" w:fill="FFFFFF"/>
        </w:rPr>
        <w:t xml:space="preserve">a) bakır çinko süperoksit dismutaz </w:t>
      </w:r>
    </w:p>
    <w:p w:rsidR="006D2B90" w:rsidRDefault="006D4D35" w:rsidP="00927ABD">
      <w:pPr>
        <w:spacing w:after="200"/>
        <w:rPr>
          <w:rFonts w:cs="Times New Roman"/>
          <w:color w:val="000000" w:themeColor="text1"/>
          <w:szCs w:val="24"/>
          <w:shd w:val="clear" w:color="auto" w:fill="FFFFFF"/>
        </w:rPr>
      </w:pPr>
      <w:r w:rsidRPr="00790042">
        <w:rPr>
          <w:rFonts w:cs="Times New Roman"/>
          <w:color w:val="000000" w:themeColor="text1"/>
          <w:szCs w:val="24"/>
          <w:shd w:val="clear" w:color="auto" w:fill="FFFFFF"/>
        </w:rPr>
        <w:t>b)</w:t>
      </w:r>
      <w:r w:rsidR="00D728DF">
        <w:rPr>
          <w:rFonts w:cs="Times New Roman"/>
          <w:color w:val="000000" w:themeColor="text1"/>
          <w:szCs w:val="24"/>
          <w:shd w:val="clear" w:color="auto" w:fill="FFFFFF"/>
        </w:rPr>
        <w:t xml:space="preserve"> </w:t>
      </w:r>
      <w:r w:rsidRPr="00790042">
        <w:rPr>
          <w:rFonts w:cs="Times New Roman"/>
          <w:color w:val="000000" w:themeColor="text1"/>
          <w:szCs w:val="24"/>
          <w:shd w:val="clear" w:color="auto" w:fill="FFFFFF"/>
        </w:rPr>
        <w:t xml:space="preserve">manganez süperoksit dismutaz </w:t>
      </w:r>
    </w:p>
    <w:p w:rsidR="006D4D35" w:rsidRPr="00790042" w:rsidRDefault="006D4D35" w:rsidP="00927ABD">
      <w:pPr>
        <w:spacing w:after="200"/>
        <w:rPr>
          <w:rFonts w:cs="Times New Roman"/>
          <w:color w:val="000000" w:themeColor="text1"/>
          <w:szCs w:val="24"/>
          <w:shd w:val="clear" w:color="auto" w:fill="FFFFFF"/>
        </w:rPr>
      </w:pPr>
      <w:r w:rsidRPr="00790042">
        <w:rPr>
          <w:rFonts w:cs="Times New Roman"/>
          <w:color w:val="000000" w:themeColor="text1"/>
          <w:szCs w:val="24"/>
          <w:shd w:val="clear" w:color="auto" w:fill="FFFFFF"/>
        </w:rPr>
        <w:t xml:space="preserve">c) hücre dışı </w:t>
      </w:r>
      <w:r w:rsidR="000F1E6F">
        <w:rPr>
          <w:rFonts w:cs="Times New Roman"/>
          <w:color w:val="000000" w:themeColor="text1"/>
          <w:szCs w:val="24"/>
          <w:shd w:val="clear" w:color="auto" w:fill="FFFFFF"/>
        </w:rPr>
        <w:t>süperoksit</w:t>
      </w:r>
      <w:r w:rsidR="00E85E63">
        <w:rPr>
          <w:rFonts w:cs="Times New Roman"/>
          <w:color w:val="000000" w:themeColor="text1"/>
          <w:szCs w:val="24"/>
          <w:shd w:val="clear" w:color="auto" w:fill="FFFFFF"/>
        </w:rPr>
        <w:t xml:space="preserve"> </w:t>
      </w:r>
      <w:r w:rsidR="000F1E6F">
        <w:rPr>
          <w:rFonts w:cs="Times New Roman"/>
          <w:color w:val="000000" w:themeColor="text1"/>
          <w:szCs w:val="24"/>
          <w:shd w:val="clear" w:color="auto" w:fill="FFFFFF"/>
        </w:rPr>
        <w:t>dismutazdır</w:t>
      </w:r>
      <w:r w:rsidR="0090468C">
        <w:rPr>
          <w:rFonts w:cs="Times New Roman"/>
          <w:color w:val="000000" w:themeColor="text1"/>
          <w:szCs w:val="24"/>
          <w:shd w:val="clear" w:color="auto" w:fill="FFFFFF"/>
        </w:rPr>
        <w:t xml:space="preserve"> </w:t>
      </w:r>
      <w:r w:rsidR="0090468C">
        <w:rPr>
          <w:rFonts w:cs="Times New Roman"/>
          <w:szCs w:val="24"/>
        </w:rPr>
        <w:t>(Young ve Woodside</w:t>
      </w:r>
      <w:r w:rsidR="0090468C" w:rsidRPr="00195282">
        <w:rPr>
          <w:rFonts w:cs="Times New Roman"/>
          <w:szCs w:val="24"/>
        </w:rPr>
        <w:t>,</w:t>
      </w:r>
      <w:r w:rsidR="0090468C">
        <w:rPr>
          <w:rFonts w:cs="Times New Roman"/>
          <w:szCs w:val="24"/>
        </w:rPr>
        <w:t xml:space="preserve"> </w:t>
      </w:r>
      <w:r w:rsidR="0090468C" w:rsidRPr="00195282">
        <w:rPr>
          <w:rFonts w:cs="Times New Roman"/>
          <w:szCs w:val="24"/>
        </w:rPr>
        <w:t>2001)</w:t>
      </w:r>
      <w:r w:rsidRPr="00790042">
        <w:rPr>
          <w:rFonts w:cs="Times New Roman"/>
          <w:color w:val="000000" w:themeColor="text1"/>
          <w:szCs w:val="24"/>
          <w:shd w:val="clear" w:color="auto" w:fill="FFFFFF"/>
        </w:rPr>
        <w:t>.</w:t>
      </w:r>
    </w:p>
    <w:p w:rsidR="005027B9" w:rsidRDefault="006D4D35" w:rsidP="00927ABD">
      <w:pPr>
        <w:spacing w:after="200"/>
        <w:rPr>
          <w:rFonts w:cs="Times New Roman"/>
          <w:szCs w:val="24"/>
          <w:shd w:val="clear" w:color="auto" w:fill="FFFFFF"/>
        </w:rPr>
      </w:pPr>
      <w:r w:rsidRPr="00790042">
        <w:rPr>
          <w:rFonts w:cs="Times New Roman"/>
          <w:color w:val="000000" w:themeColor="text1"/>
          <w:szCs w:val="24"/>
          <w:shd w:val="clear" w:color="auto" w:fill="FFFFFF"/>
        </w:rPr>
        <w:t xml:space="preserve">Bakır çinko süperoksit dismutaz (CuZn-SOD): </w:t>
      </w:r>
      <w:r w:rsidR="005027B9">
        <w:rPr>
          <w:rFonts w:cs="Times New Roman"/>
          <w:color w:val="000000" w:themeColor="text1"/>
          <w:szCs w:val="24"/>
          <w:shd w:val="clear" w:color="auto" w:fill="FFFFFF"/>
        </w:rPr>
        <w:t>H</w:t>
      </w:r>
      <w:r w:rsidRPr="00790042">
        <w:rPr>
          <w:rFonts w:cs="Times New Roman"/>
          <w:color w:val="000000" w:themeColor="text1"/>
          <w:szCs w:val="24"/>
          <w:shd w:val="clear" w:color="auto" w:fill="FFFFFF"/>
        </w:rPr>
        <w:t xml:space="preserve">emen hemen tüm memeli hücrelerinin </w:t>
      </w:r>
      <w:r w:rsidRPr="002623A5">
        <w:rPr>
          <w:rFonts w:cs="Times New Roman"/>
          <w:szCs w:val="24"/>
          <w:shd w:val="clear" w:color="auto" w:fill="FFFFFF"/>
        </w:rPr>
        <w:t>sitoplazmas</w:t>
      </w:r>
      <w:r w:rsidR="000F1E6F" w:rsidRPr="002623A5">
        <w:rPr>
          <w:rFonts w:cs="Times New Roman"/>
          <w:szCs w:val="24"/>
          <w:shd w:val="clear" w:color="auto" w:fill="FFFFFF"/>
        </w:rPr>
        <w:t>ında ve organellerinde bulunur</w:t>
      </w:r>
      <w:r w:rsidR="00D728DF" w:rsidRPr="002623A5">
        <w:rPr>
          <w:rFonts w:cs="Times New Roman"/>
          <w:szCs w:val="24"/>
          <w:shd w:val="clear" w:color="auto" w:fill="FFFFFF"/>
        </w:rPr>
        <w:t xml:space="preserve"> </w:t>
      </w:r>
      <w:r w:rsidRPr="002623A5">
        <w:rPr>
          <w:rFonts w:cs="Times New Roman"/>
          <w:szCs w:val="24"/>
          <w:shd w:val="clear" w:color="auto" w:fill="FFFFFF"/>
        </w:rPr>
        <w:t>(Lio</w:t>
      </w:r>
      <w:r w:rsidR="000F1E6F" w:rsidRPr="002623A5">
        <w:rPr>
          <w:rFonts w:cs="Times New Roman"/>
          <w:szCs w:val="24"/>
          <w:shd w:val="clear" w:color="auto" w:fill="FFFFFF"/>
        </w:rPr>
        <w:t>u vd</w:t>
      </w:r>
      <w:proofErr w:type="gramStart"/>
      <w:r w:rsidRPr="002623A5">
        <w:rPr>
          <w:rFonts w:cs="Times New Roman"/>
          <w:szCs w:val="24"/>
          <w:shd w:val="clear" w:color="auto" w:fill="FFFFFF"/>
        </w:rPr>
        <w:t>.,</w:t>
      </w:r>
      <w:proofErr w:type="gramEnd"/>
      <w:r w:rsidR="00B44CD0">
        <w:rPr>
          <w:rFonts w:cs="Times New Roman"/>
          <w:szCs w:val="24"/>
          <w:shd w:val="clear" w:color="auto" w:fill="FFFFFF"/>
        </w:rPr>
        <w:t xml:space="preserve"> </w:t>
      </w:r>
      <w:r w:rsidRPr="002623A5">
        <w:rPr>
          <w:rFonts w:cs="Times New Roman"/>
          <w:szCs w:val="24"/>
          <w:shd w:val="clear" w:color="auto" w:fill="FFFFFF"/>
        </w:rPr>
        <w:t>1993)</w:t>
      </w:r>
      <w:r w:rsidR="00D728DF" w:rsidRPr="002623A5">
        <w:rPr>
          <w:rFonts w:cs="Times New Roman"/>
          <w:szCs w:val="24"/>
          <w:shd w:val="clear" w:color="auto" w:fill="FFFFFF"/>
        </w:rPr>
        <w:t xml:space="preserve">. </w:t>
      </w:r>
    </w:p>
    <w:p w:rsidR="006D4D35" w:rsidRPr="002623A5" w:rsidRDefault="006D4D35" w:rsidP="00927ABD">
      <w:pPr>
        <w:spacing w:after="200"/>
        <w:rPr>
          <w:rFonts w:cs="Times New Roman"/>
          <w:szCs w:val="24"/>
          <w:shd w:val="clear" w:color="auto" w:fill="FFFFFF"/>
        </w:rPr>
      </w:pPr>
      <w:r w:rsidRPr="002623A5">
        <w:rPr>
          <w:rFonts w:cs="Times New Roman"/>
          <w:szCs w:val="24"/>
          <w:shd w:val="clear" w:color="auto" w:fill="FFFFFF"/>
        </w:rPr>
        <w:t>Manganez</w:t>
      </w:r>
      <w:r w:rsidR="00D728DF" w:rsidRPr="002623A5">
        <w:rPr>
          <w:rFonts w:cs="Times New Roman"/>
          <w:szCs w:val="24"/>
          <w:shd w:val="clear" w:color="auto" w:fill="FFFFFF"/>
        </w:rPr>
        <w:t xml:space="preserve"> </w:t>
      </w:r>
      <w:r w:rsidR="005027B9">
        <w:rPr>
          <w:rFonts w:cs="Times New Roman"/>
          <w:szCs w:val="24"/>
          <w:shd w:val="clear" w:color="auto" w:fill="FFFFFF"/>
        </w:rPr>
        <w:t>süperoksit dismutaz (MnSOD): H</w:t>
      </w:r>
      <w:r w:rsidRPr="002623A5">
        <w:rPr>
          <w:rFonts w:cs="Times New Roman"/>
          <w:szCs w:val="24"/>
          <w:shd w:val="clear" w:color="auto" w:fill="FFFFFF"/>
        </w:rPr>
        <w:t>emen hemen tüm hücrelerin mitokondrilerinde bulunur</w:t>
      </w:r>
      <w:r w:rsidR="0044541D" w:rsidRPr="002623A5">
        <w:rPr>
          <w:rFonts w:cs="Times New Roman"/>
          <w:szCs w:val="24"/>
          <w:shd w:val="clear" w:color="auto" w:fill="FFFFFF"/>
        </w:rPr>
        <w:t xml:space="preserve"> ve</w:t>
      </w:r>
      <w:r w:rsidRPr="002623A5">
        <w:rPr>
          <w:rFonts w:cs="Times New Roman"/>
          <w:szCs w:val="24"/>
          <w:shd w:val="clear" w:color="auto" w:fill="FFFFFF"/>
        </w:rPr>
        <w:t xml:space="preserve"> </w:t>
      </w:r>
      <w:r w:rsidR="0044541D" w:rsidRPr="002623A5">
        <w:rPr>
          <w:rFonts w:cs="Times New Roman"/>
          <w:szCs w:val="24"/>
          <w:shd w:val="clear" w:color="auto" w:fill="FFFFFF"/>
        </w:rPr>
        <w:t>h</w:t>
      </w:r>
      <w:r w:rsidRPr="002623A5">
        <w:rPr>
          <w:rFonts w:cs="Times New Roman"/>
          <w:szCs w:val="24"/>
          <w:shd w:val="clear" w:color="auto" w:fill="FFFFFF"/>
        </w:rPr>
        <w:t>er biri tek bir manganez atomu içeren dört protein alt biriminden</w:t>
      </w:r>
      <w:r w:rsidR="00E85E63" w:rsidRPr="002623A5">
        <w:rPr>
          <w:rFonts w:cs="Times New Roman"/>
          <w:szCs w:val="24"/>
          <w:shd w:val="clear" w:color="auto" w:fill="FFFFFF"/>
        </w:rPr>
        <w:t xml:space="preserve"> oluşur</w:t>
      </w:r>
      <w:r w:rsidR="000F1E6F" w:rsidRPr="002623A5">
        <w:rPr>
          <w:rFonts w:cs="Times New Roman"/>
          <w:szCs w:val="24"/>
          <w:shd w:val="clear" w:color="auto" w:fill="FFFFFF"/>
        </w:rPr>
        <w:t xml:space="preserve"> (Weisiger ve Fridovich</w:t>
      </w:r>
      <w:r w:rsidRPr="002623A5">
        <w:rPr>
          <w:rFonts w:cs="Times New Roman"/>
          <w:szCs w:val="24"/>
          <w:shd w:val="clear" w:color="auto" w:fill="FFFFFF"/>
        </w:rPr>
        <w:t>,</w:t>
      </w:r>
      <w:r w:rsidR="00B44CD0">
        <w:rPr>
          <w:rFonts w:cs="Times New Roman"/>
          <w:szCs w:val="24"/>
          <w:shd w:val="clear" w:color="auto" w:fill="FFFFFF"/>
        </w:rPr>
        <w:t xml:space="preserve"> </w:t>
      </w:r>
      <w:r w:rsidRPr="002623A5">
        <w:rPr>
          <w:rFonts w:cs="Times New Roman"/>
          <w:szCs w:val="24"/>
          <w:shd w:val="clear" w:color="auto" w:fill="FFFFFF"/>
        </w:rPr>
        <w:t xml:space="preserve">1973). </w:t>
      </w:r>
    </w:p>
    <w:p w:rsidR="003E5E19" w:rsidRPr="003E5E19" w:rsidRDefault="003E5E19" w:rsidP="003E5E19">
      <w:pPr>
        <w:spacing w:after="160"/>
        <w:rPr>
          <w:rFonts w:cs="Times New Roman"/>
          <w:szCs w:val="24"/>
        </w:rPr>
      </w:pPr>
      <w:r>
        <w:rPr>
          <w:rFonts w:cs="Times New Roman"/>
          <w:szCs w:val="24"/>
        </w:rPr>
        <w:t>P</w:t>
      </w:r>
      <w:r w:rsidRPr="00D769E2">
        <w:rPr>
          <w:rFonts w:cs="Times New Roman"/>
          <w:szCs w:val="24"/>
        </w:rPr>
        <w:t>ro-oksidan, çeşitli patolojik olaylara veya hastalıklara neden olan, lipidlere, proteinlere ve nükleik asitler</w:t>
      </w:r>
      <w:r>
        <w:rPr>
          <w:rFonts w:cs="Times New Roman"/>
          <w:szCs w:val="24"/>
        </w:rPr>
        <w:t>de</w:t>
      </w:r>
      <w:r w:rsidRPr="00D769E2">
        <w:rPr>
          <w:rFonts w:cs="Times New Roman"/>
          <w:szCs w:val="24"/>
        </w:rPr>
        <w:t xml:space="preserve"> oksidatif hasara neden olabilen toksik bir maddedir. Pro-oksidan</w:t>
      </w:r>
      <w:r>
        <w:rPr>
          <w:rFonts w:cs="Times New Roman"/>
          <w:szCs w:val="24"/>
        </w:rPr>
        <w:t>lar,</w:t>
      </w:r>
      <w:r w:rsidRPr="00D769E2">
        <w:rPr>
          <w:rFonts w:cs="Times New Roman"/>
          <w:szCs w:val="24"/>
        </w:rPr>
        <w:t xml:space="preserve"> normal aerobik metabolik süreçlerin ürünleri olan reaktif oksijen </w:t>
      </w:r>
      <w:r w:rsidR="008B0AA6">
        <w:rPr>
          <w:rFonts w:cs="Times New Roman"/>
          <w:szCs w:val="24"/>
        </w:rPr>
        <w:t xml:space="preserve">türleri </w:t>
      </w:r>
      <w:r w:rsidR="008B0AA6" w:rsidRPr="00D769E2">
        <w:rPr>
          <w:rFonts w:cs="Times New Roman"/>
          <w:szCs w:val="24"/>
        </w:rPr>
        <w:t>(ROS</w:t>
      </w:r>
      <w:r w:rsidR="008B0AA6">
        <w:rPr>
          <w:rFonts w:cs="Times New Roman"/>
          <w:szCs w:val="24"/>
        </w:rPr>
        <w:t xml:space="preserve">) </w:t>
      </w:r>
      <w:r w:rsidRPr="00D769E2">
        <w:rPr>
          <w:rFonts w:cs="Times New Roman"/>
          <w:szCs w:val="24"/>
        </w:rPr>
        <w:t xml:space="preserve">ve </w:t>
      </w:r>
      <w:r w:rsidR="008B0AA6">
        <w:rPr>
          <w:rFonts w:cs="Times New Roman"/>
          <w:szCs w:val="24"/>
        </w:rPr>
        <w:t>reaktif azot türleri</w:t>
      </w:r>
      <w:r w:rsidRPr="00D769E2">
        <w:rPr>
          <w:rFonts w:cs="Times New Roman"/>
          <w:szCs w:val="24"/>
        </w:rPr>
        <w:t xml:space="preserve"> </w:t>
      </w:r>
      <w:r w:rsidR="008B0AA6">
        <w:rPr>
          <w:rFonts w:cs="Times New Roman"/>
          <w:szCs w:val="24"/>
        </w:rPr>
        <w:t>(RNS) içerir. ROS ve RNS’</w:t>
      </w:r>
      <w:r w:rsidRPr="00D769E2">
        <w:rPr>
          <w:rFonts w:cs="Times New Roman"/>
          <w:szCs w:val="24"/>
        </w:rPr>
        <w:t xml:space="preserve">nin hücrelere zarar verebileceğine ve dolayısıyla hücresel işlev bozukluğuna ve hastalıklara </w:t>
      </w:r>
      <w:r>
        <w:rPr>
          <w:rFonts w:cs="Times New Roman"/>
          <w:szCs w:val="24"/>
        </w:rPr>
        <w:t>sebep</w:t>
      </w:r>
      <w:r w:rsidRPr="00D769E2">
        <w:rPr>
          <w:rFonts w:cs="Times New Roman"/>
          <w:szCs w:val="24"/>
        </w:rPr>
        <w:t xml:space="preserve"> </w:t>
      </w:r>
      <w:r>
        <w:rPr>
          <w:rFonts w:cs="Times New Roman"/>
          <w:szCs w:val="24"/>
        </w:rPr>
        <w:t>ola</w:t>
      </w:r>
      <w:r w:rsidRPr="00D769E2">
        <w:rPr>
          <w:rFonts w:cs="Times New Roman"/>
          <w:szCs w:val="24"/>
        </w:rPr>
        <w:t>bileceğine dair önemli kanıt</w:t>
      </w:r>
      <w:r>
        <w:rPr>
          <w:rFonts w:cs="Times New Roman"/>
          <w:szCs w:val="24"/>
        </w:rPr>
        <w:t>lar</w:t>
      </w:r>
      <w:r w:rsidRPr="00D769E2">
        <w:rPr>
          <w:rFonts w:cs="Times New Roman"/>
          <w:szCs w:val="24"/>
        </w:rPr>
        <w:t xml:space="preserve"> vardır. Oksijen içeren bir ortamda hücrelerin varlığı ve gelişimi, enzimatik ve enzimatik olmayan bileşenleri içeren karmaşık bir antioksidan savunma sistemi olmadan</w:t>
      </w:r>
      <w:r>
        <w:rPr>
          <w:rFonts w:cs="Times New Roman"/>
          <w:szCs w:val="24"/>
        </w:rPr>
        <w:t xml:space="preserve"> olamazdı. </w:t>
      </w:r>
      <w:r w:rsidRPr="00D769E2">
        <w:rPr>
          <w:rFonts w:cs="Times New Roman"/>
          <w:szCs w:val="24"/>
        </w:rPr>
        <w:t>ROS ve R</w:t>
      </w:r>
      <w:r w:rsidR="008B0AA6">
        <w:rPr>
          <w:rFonts w:cs="Times New Roman"/>
          <w:szCs w:val="24"/>
        </w:rPr>
        <w:t>NS’</w:t>
      </w:r>
      <w:r w:rsidR="00811EE1" w:rsidRPr="006D2B90">
        <w:rPr>
          <w:rFonts w:cs="Times New Roman"/>
          <w:szCs w:val="24"/>
        </w:rPr>
        <w:t>y</w:t>
      </w:r>
      <w:r w:rsidRPr="006D2B90">
        <w:rPr>
          <w:rFonts w:cs="Times New Roman"/>
          <w:szCs w:val="24"/>
        </w:rPr>
        <w:t>i</w:t>
      </w:r>
      <w:r w:rsidRPr="00D769E2">
        <w:rPr>
          <w:rFonts w:cs="Times New Roman"/>
          <w:szCs w:val="24"/>
        </w:rPr>
        <w:t xml:space="preserve"> doğrudan ve verimli bir şekilde söndürebilen</w:t>
      </w:r>
      <w:r>
        <w:rPr>
          <w:rFonts w:cs="Times New Roman"/>
          <w:szCs w:val="24"/>
        </w:rPr>
        <w:t xml:space="preserve"> ç</w:t>
      </w:r>
      <w:r w:rsidRPr="00D769E2">
        <w:rPr>
          <w:rFonts w:cs="Times New Roman"/>
          <w:szCs w:val="24"/>
        </w:rPr>
        <w:t>oğu düşük moleküler ağırlıklara sahip olan</w:t>
      </w:r>
      <w:r>
        <w:rPr>
          <w:rFonts w:cs="Times New Roman"/>
          <w:szCs w:val="24"/>
        </w:rPr>
        <w:t xml:space="preserve"> </w:t>
      </w:r>
      <w:r w:rsidRPr="00D769E2">
        <w:rPr>
          <w:rFonts w:cs="Times New Roman"/>
          <w:szCs w:val="24"/>
        </w:rPr>
        <w:t>enzimatik olmayan antioksidanlar, vücudun antioksidan sisteminin önemli bir yönünü oluşturur</w:t>
      </w:r>
      <w:r>
        <w:rPr>
          <w:rFonts w:cs="Times New Roman"/>
          <w:szCs w:val="24"/>
        </w:rPr>
        <w:t xml:space="preserve"> (Prior ve Cao, 2001)</w:t>
      </w:r>
      <w:r w:rsidRPr="00D769E2">
        <w:rPr>
          <w:rFonts w:cs="Times New Roman"/>
          <w:szCs w:val="24"/>
        </w:rPr>
        <w:t>.</w:t>
      </w:r>
    </w:p>
    <w:p w:rsidR="00E85E63" w:rsidRPr="002623A5" w:rsidRDefault="00AA27EC" w:rsidP="003E5E19">
      <w:pPr>
        <w:spacing w:after="160"/>
        <w:rPr>
          <w:rFonts w:cs="Times New Roman"/>
          <w:szCs w:val="24"/>
          <w:shd w:val="clear" w:color="auto" w:fill="FFFFFF"/>
        </w:rPr>
      </w:pPr>
      <w:r w:rsidRPr="002623A5">
        <w:rPr>
          <w:rFonts w:cs="Times New Roman"/>
          <w:szCs w:val="24"/>
          <w:shd w:val="clear" w:color="auto" w:fill="FFFFFF"/>
        </w:rPr>
        <w:t>İnsan bedeninde oluşan endojen metobolik reaksiyonlar sonucunda yüksek derecede ROS oluşabilir</w:t>
      </w:r>
      <w:r w:rsidR="002A4A52" w:rsidRPr="002623A5">
        <w:rPr>
          <w:rFonts w:cs="Times New Roman"/>
          <w:szCs w:val="24"/>
          <w:shd w:val="clear" w:color="auto" w:fill="FFFFFF"/>
        </w:rPr>
        <w:t xml:space="preserve">. </w:t>
      </w:r>
      <w:r w:rsidR="000F1E6F" w:rsidRPr="002623A5">
        <w:rPr>
          <w:rFonts w:cs="Times New Roman"/>
          <w:szCs w:val="24"/>
        </w:rPr>
        <w:t>R</w:t>
      </w:r>
      <w:r w:rsidR="00663F8C">
        <w:rPr>
          <w:rFonts w:cs="Times New Roman"/>
          <w:szCs w:val="24"/>
        </w:rPr>
        <w:t>OS</w:t>
      </w:r>
      <w:r w:rsidR="002A4A52" w:rsidRPr="002623A5">
        <w:rPr>
          <w:rFonts w:cs="Times New Roman"/>
          <w:szCs w:val="24"/>
        </w:rPr>
        <w:t xml:space="preserve"> vücudun solunum ve bazı hücre aracılı bağışıklık fonksiyonları gibi normal oksijen kullanımı ile </w:t>
      </w:r>
      <w:r w:rsidR="002A4A52" w:rsidRPr="00C366F0">
        <w:rPr>
          <w:rFonts w:cs="Times New Roman"/>
          <w:szCs w:val="24"/>
        </w:rPr>
        <w:t>sürekli olar</w:t>
      </w:r>
      <w:r w:rsidR="000F1E6F" w:rsidRPr="00C366F0">
        <w:rPr>
          <w:rFonts w:cs="Times New Roman"/>
          <w:szCs w:val="24"/>
        </w:rPr>
        <w:t>ak üretilirler. ROS,</w:t>
      </w:r>
      <w:r w:rsidR="00C366F0" w:rsidRPr="00C366F0">
        <w:rPr>
          <w:rFonts w:cs="Times New Roman"/>
          <w:szCs w:val="24"/>
        </w:rPr>
        <w:t xml:space="preserve"> hidroksil radikalleri (OH</w:t>
      </w:r>
      <w:r w:rsidR="000D68C8" w:rsidRPr="008A13F9">
        <w:rPr>
          <w:b/>
          <w:bCs/>
          <w:szCs w:val="24"/>
          <w:vertAlign w:val="superscript"/>
        </w:rPr>
        <w:t>∙</w:t>
      </w:r>
      <w:r w:rsidR="00C366F0" w:rsidRPr="00C366F0">
        <w:rPr>
          <w:rFonts w:cs="Times New Roman"/>
          <w:szCs w:val="24"/>
        </w:rPr>
        <w:t>),</w:t>
      </w:r>
      <w:r w:rsidR="000F1E6F" w:rsidRPr="00C366F0">
        <w:rPr>
          <w:rFonts w:cs="Times New Roman"/>
          <w:szCs w:val="24"/>
        </w:rPr>
        <w:t xml:space="preserve"> süperoksit </w:t>
      </w:r>
      <w:r w:rsidR="002A4A52" w:rsidRPr="00C366F0">
        <w:rPr>
          <w:rFonts w:cs="Times New Roman"/>
          <w:szCs w:val="24"/>
        </w:rPr>
        <w:t>anyon radikalleri</w:t>
      </w:r>
      <w:r w:rsidR="00803DA1" w:rsidRPr="00C366F0">
        <w:rPr>
          <w:rFonts w:cs="Times New Roman"/>
          <w:szCs w:val="24"/>
        </w:rPr>
        <w:t xml:space="preserve"> </w:t>
      </w:r>
      <w:r w:rsidR="002A4A52" w:rsidRPr="00C366F0">
        <w:rPr>
          <w:rFonts w:cs="Times New Roman"/>
          <w:szCs w:val="24"/>
        </w:rPr>
        <w:t>(O</w:t>
      </w:r>
      <w:r w:rsidR="002A4A52" w:rsidRPr="00C366F0">
        <w:rPr>
          <w:rFonts w:cs="Times New Roman"/>
          <w:szCs w:val="24"/>
          <w:vertAlign w:val="subscript"/>
        </w:rPr>
        <w:t>2</w:t>
      </w:r>
      <w:r w:rsidR="000D68C8" w:rsidRPr="008A13F9">
        <w:rPr>
          <w:b/>
          <w:bCs/>
          <w:szCs w:val="24"/>
          <w:vertAlign w:val="superscript"/>
        </w:rPr>
        <w:t>∙</w:t>
      </w:r>
      <w:r w:rsidR="002A4A52" w:rsidRPr="00C366F0">
        <w:rPr>
          <w:rFonts w:cs="Times New Roman"/>
          <w:szCs w:val="24"/>
          <w:vertAlign w:val="superscript"/>
        </w:rPr>
        <w:t>-</w:t>
      </w:r>
      <w:r w:rsidR="00C366F0" w:rsidRPr="00C366F0">
        <w:rPr>
          <w:rFonts w:cs="Times New Roman"/>
          <w:szCs w:val="24"/>
        </w:rPr>
        <w:t>)</w:t>
      </w:r>
      <w:r w:rsidR="00663F8C" w:rsidRPr="00C366F0">
        <w:rPr>
          <w:rFonts w:cs="Times New Roman"/>
          <w:szCs w:val="24"/>
        </w:rPr>
        <w:t xml:space="preserve"> </w:t>
      </w:r>
      <w:r w:rsidR="002A4A52" w:rsidRPr="00C366F0">
        <w:rPr>
          <w:rFonts w:cs="Times New Roman"/>
          <w:szCs w:val="24"/>
        </w:rPr>
        <w:t>gibi serbest radikalleri ve</w:t>
      </w:r>
      <w:r w:rsidR="00AA18C4" w:rsidRPr="00C366F0">
        <w:rPr>
          <w:rFonts w:cs="Times New Roman"/>
          <w:szCs w:val="24"/>
        </w:rPr>
        <w:t xml:space="preserve"> tekli oksijen (</w:t>
      </w:r>
      <w:r w:rsidR="00B3180F" w:rsidRPr="00B3180F">
        <w:rPr>
          <w:rFonts w:cs="Times New Roman"/>
          <w:szCs w:val="24"/>
          <w:vertAlign w:val="superscript"/>
        </w:rPr>
        <w:t>1</w:t>
      </w:r>
      <w:r w:rsidR="00AA18C4" w:rsidRPr="00C366F0">
        <w:rPr>
          <w:rFonts w:cs="Times New Roman"/>
          <w:szCs w:val="24"/>
        </w:rPr>
        <w:t>O</w:t>
      </w:r>
      <w:r w:rsidR="00AA18C4" w:rsidRPr="00C366F0">
        <w:rPr>
          <w:rFonts w:cs="Times New Roman"/>
          <w:szCs w:val="24"/>
          <w:vertAlign w:val="subscript"/>
        </w:rPr>
        <w:t>2</w:t>
      </w:r>
      <w:r w:rsidR="00AA18C4" w:rsidRPr="00C366F0">
        <w:rPr>
          <w:rFonts w:cs="Times New Roman"/>
          <w:szCs w:val="24"/>
        </w:rPr>
        <w:t>) ve</w:t>
      </w:r>
      <w:r w:rsidR="002A4A52" w:rsidRPr="00C366F0">
        <w:rPr>
          <w:rFonts w:cs="Times New Roman"/>
          <w:szCs w:val="24"/>
        </w:rPr>
        <w:t xml:space="preserve"> hidrojen peroksit (H</w:t>
      </w:r>
      <w:r w:rsidR="002A4A52" w:rsidRPr="00C366F0">
        <w:rPr>
          <w:rFonts w:cs="Times New Roman"/>
          <w:szCs w:val="24"/>
          <w:vertAlign w:val="subscript"/>
        </w:rPr>
        <w:t>2</w:t>
      </w:r>
      <w:r w:rsidR="002A4A52" w:rsidRPr="00C366F0">
        <w:rPr>
          <w:rFonts w:cs="Times New Roman"/>
          <w:szCs w:val="24"/>
        </w:rPr>
        <w:t>O</w:t>
      </w:r>
      <w:r w:rsidR="002A4A52" w:rsidRPr="00C366F0">
        <w:rPr>
          <w:rFonts w:cs="Times New Roman"/>
          <w:szCs w:val="24"/>
          <w:vertAlign w:val="subscript"/>
        </w:rPr>
        <w:t>2</w:t>
      </w:r>
      <w:r w:rsidR="002A4A52" w:rsidRPr="00C366F0">
        <w:rPr>
          <w:rFonts w:cs="Times New Roman"/>
          <w:szCs w:val="24"/>
        </w:rPr>
        <w:t>) gibi serbest olmayan radikal türlerini içe</w:t>
      </w:r>
      <w:r w:rsidR="00AA18C4" w:rsidRPr="00C366F0">
        <w:rPr>
          <w:rFonts w:cs="Times New Roman"/>
          <w:szCs w:val="24"/>
        </w:rPr>
        <w:t>rmektedir</w:t>
      </w:r>
      <w:r w:rsidR="002A4A52" w:rsidRPr="00C366F0">
        <w:rPr>
          <w:rFonts w:cs="Times New Roman"/>
          <w:szCs w:val="24"/>
        </w:rPr>
        <w:t xml:space="preserve"> (</w:t>
      </w:r>
      <w:r w:rsidR="004F06DA" w:rsidRPr="00C366F0">
        <w:rPr>
          <w:rFonts w:cs="Times New Roman"/>
          <w:szCs w:val="24"/>
          <w:shd w:val="clear" w:color="auto" w:fill="FFFFFF"/>
        </w:rPr>
        <w:t>Gülçin, 2006b</w:t>
      </w:r>
      <w:r w:rsidR="000F1E6F" w:rsidRPr="00C366F0">
        <w:rPr>
          <w:rFonts w:cs="Times New Roman"/>
          <w:szCs w:val="24"/>
          <w:shd w:val="clear" w:color="auto" w:fill="FFFFFF"/>
        </w:rPr>
        <w:t>;</w:t>
      </w:r>
      <w:r w:rsidR="00D728DF" w:rsidRPr="00C366F0">
        <w:rPr>
          <w:rFonts w:cs="Times New Roman"/>
          <w:szCs w:val="24"/>
          <w:shd w:val="clear" w:color="auto" w:fill="FFFFFF"/>
        </w:rPr>
        <w:t xml:space="preserve"> </w:t>
      </w:r>
      <w:r w:rsidR="000F1E6F" w:rsidRPr="00C366F0">
        <w:rPr>
          <w:rFonts w:cs="Times New Roman"/>
          <w:szCs w:val="24"/>
          <w:shd w:val="clear" w:color="auto" w:fill="FFFFFF"/>
        </w:rPr>
        <w:t>Ak ve Gülçin</w:t>
      </w:r>
      <w:r w:rsidR="002A4A52" w:rsidRPr="00C366F0">
        <w:rPr>
          <w:rFonts w:cs="Times New Roman"/>
          <w:szCs w:val="24"/>
          <w:shd w:val="clear" w:color="auto" w:fill="FFFFFF"/>
        </w:rPr>
        <w:t>, 2008).</w:t>
      </w:r>
    </w:p>
    <w:p w:rsidR="00353E56" w:rsidRDefault="002A4A52" w:rsidP="003E5E19">
      <w:pPr>
        <w:spacing w:after="160"/>
        <w:rPr>
          <w:rFonts w:cs="Times New Roman"/>
          <w:szCs w:val="24"/>
        </w:rPr>
      </w:pPr>
      <w:r w:rsidRPr="002623A5">
        <w:rPr>
          <w:rFonts w:cs="Times New Roman"/>
          <w:szCs w:val="24"/>
        </w:rPr>
        <w:t>ROS, hücresel bileşenler tarafından etkili bir şekilde atılmazsa, hastalı</w:t>
      </w:r>
      <w:r w:rsidR="005027B9">
        <w:rPr>
          <w:rFonts w:cs="Times New Roman"/>
          <w:szCs w:val="24"/>
        </w:rPr>
        <w:t>k koşullarına yol açar. ROS 100’</w:t>
      </w:r>
      <w:r w:rsidRPr="002623A5">
        <w:rPr>
          <w:rFonts w:cs="Times New Roman"/>
          <w:szCs w:val="24"/>
        </w:rPr>
        <w:t>den fazla hastalıkta rol oynamaktadır (</w:t>
      </w:r>
      <w:r w:rsidR="00A356CE">
        <w:t>Halliwell ve Gutteridge, 1990</w:t>
      </w:r>
      <w:r w:rsidRPr="002623A5">
        <w:rPr>
          <w:rFonts w:cs="Times New Roman"/>
          <w:szCs w:val="24"/>
          <w:shd w:val="clear" w:color="auto" w:fill="FFFFFF"/>
        </w:rPr>
        <w:t>;</w:t>
      </w:r>
      <w:r w:rsidR="00A356CE">
        <w:rPr>
          <w:rFonts w:cs="Times New Roman"/>
          <w:szCs w:val="24"/>
          <w:shd w:val="clear" w:color="auto" w:fill="FFFFFF"/>
        </w:rPr>
        <w:t xml:space="preserve"> </w:t>
      </w:r>
      <w:r w:rsidRPr="002623A5">
        <w:rPr>
          <w:rFonts w:cs="Times New Roman"/>
          <w:szCs w:val="24"/>
          <w:shd w:val="clear" w:color="auto" w:fill="FFFFFF"/>
        </w:rPr>
        <w:t>Ak ve Gülçin, 2008).</w:t>
      </w:r>
      <w:r w:rsidR="00D728DF" w:rsidRPr="002623A5">
        <w:rPr>
          <w:rFonts w:cs="Times New Roman"/>
          <w:szCs w:val="24"/>
          <w:shd w:val="clear" w:color="auto" w:fill="FFFFFF"/>
        </w:rPr>
        <w:t xml:space="preserve"> </w:t>
      </w:r>
      <w:r w:rsidR="00803DA1" w:rsidRPr="002623A5">
        <w:rPr>
          <w:rFonts w:cs="Times New Roman"/>
          <w:szCs w:val="24"/>
        </w:rPr>
        <w:t>ROS</w:t>
      </w:r>
      <w:r w:rsidR="00803DA1" w:rsidRPr="002623A5">
        <w:rPr>
          <w:rFonts w:cs="Times New Roman"/>
          <w:szCs w:val="24"/>
          <w:shd w:val="clear" w:color="auto" w:fill="FFFFFF"/>
        </w:rPr>
        <w:t xml:space="preserve"> </w:t>
      </w:r>
      <w:r w:rsidR="00AA27EC" w:rsidRPr="002623A5">
        <w:rPr>
          <w:rFonts w:cs="Times New Roman"/>
          <w:szCs w:val="24"/>
          <w:shd w:val="clear" w:color="auto" w:fill="FFFFFF"/>
        </w:rPr>
        <w:t>doku hasarına yol açar, hücre ölümüne sebep olur ve biyomolekülleri okside eder. ROS</w:t>
      </w:r>
      <w:r w:rsidR="00E52B00">
        <w:rPr>
          <w:rFonts w:cs="Times New Roman"/>
          <w:szCs w:val="24"/>
          <w:shd w:val="clear" w:color="auto" w:fill="FFFFFF"/>
        </w:rPr>
        <w:t>,</w:t>
      </w:r>
      <w:r w:rsidR="00AA27EC" w:rsidRPr="002623A5">
        <w:rPr>
          <w:rFonts w:cs="Times New Roman"/>
          <w:szCs w:val="24"/>
          <w:shd w:val="clear" w:color="auto" w:fill="FFFFFF"/>
        </w:rPr>
        <w:t xml:space="preserve"> oksijenli solunum yapan org</w:t>
      </w:r>
      <w:r w:rsidR="004A5866" w:rsidRPr="002623A5">
        <w:rPr>
          <w:rFonts w:cs="Times New Roman"/>
          <w:szCs w:val="24"/>
          <w:shd w:val="clear" w:color="auto" w:fill="FFFFFF"/>
        </w:rPr>
        <w:t>anizmaların tümünden olu</w:t>
      </w:r>
      <w:r w:rsidR="00E85E63" w:rsidRPr="002623A5">
        <w:rPr>
          <w:rFonts w:cs="Times New Roman"/>
          <w:szCs w:val="24"/>
          <w:shd w:val="clear" w:color="auto" w:fill="FFFFFF"/>
        </w:rPr>
        <w:t>şabilir ve lipitler, proteinler</w:t>
      </w:r>
      <w:r w:rsidR="004A5866" w:rsidRPr="002623A5">
        <w:rPr>
          <w:rFonts w:cs="Times New Roman"/>
          <w:szCs w:val="24"/>
          <w:shd w:val="clear" w:color="auto" w:fill="FFFFFF"/>
        </w:rPr>
        <w:t xml:space="preserve"> lipoproteinler </w:t>
      </w:r>
      <w:r w:rsidR="00AA27EC" w:rsidRPr="002623A5">
        <w:rPr>
          <w:rFonts w:cs="Times New Roman"/>
          <w:szCs w:val="24"/>
          <w:shd w:val="clear" w:color="auto" w:fill="FFFFFF"/>
        </w:rPr>
        <w:t xml:space="preserve">hatta DNA </w:t>
      </w:r>
      <w:proofErr w:type="gramStart"/>
      <w:r w:rsidR="00AA27EC" w:rsidRPr="002623A5">
        <w:rPr>
          <w:rFonts w:cs="Times New Roman"/>
          <w:szCs w:val="24"/>
          <w:shd w:val="clear" w:color="auto" w:fill="FFFFFF"/>
        </w:rPr>
        <w:t>dahil</w:t>
      </w:r>
      <w:proofErr w:type="gramEnd"/>
      <w:r w:rsidR="00AA27EC" w:rsidRPr="002623A5">
        <w:rPr>
          <w:rFonts w:cs="Times New Roman"/>
          <w:szCs w:val="24"/>
          <w:shd w:val="clear" w:color="auto" w:fill="FFFFFF"/>
        </w:rPr>
        <w:t xml:space="preserve"> çok fazla biyomolekül</w:t>
      </w:r>
      <w:r w:rsidR="00790042" w:rsidRPr="002623A5">
        <w:rPr>
          <w:rFonts w:cs="Times New Roman"/>
          <w:szCs w:val="24"/>
          <w:shd w:val="clear" w:color="auto" w:fill="FFFFFF"/>
        </w:rPr>
        <w:t xml:space="preserve"> i</w:t>
      </w:r>
      <w:r w:rsidR="00AA27EC" w:rsidRPr="002623A5">
        <w:rPr>
          <w:rFonts w:cs="Times New Roman"/>
          <w:szCs w:val="24"/>
          <w:shd w:val="clear" w:color="auto" w:fill="FFFFFF"/>
        </w:rPr>
        <w:t>le kolay bir şekilde tepkimeye girebilir</w:t>
      </w:r>
      <w:r w:rsidR="008B6436" w:rsidRPr="002623A5">
        <w:rPr>
          <w:rFonts w:cs="Times New Roman"/>
          <w:szCs w:val="24"/>
          <w:shd w:val="clear" w:color="auto" w:fill="FFFFFF"/>
        </w:rPr>
        <w:t xml:space="preserve"> </w:t>
      </w:r>
      <w:r w:rsidR="00AA27EC" w:rsidRPr="002623A5">
        <w:rPr>
          <w:rFonts w:cs="Times New Roman"/>
          <w:szCs w:val="24"/>
          <w:shd w:val="clear" w:color="auto" w:fill="FFFFFF"/>
        </w:rPr>
        <w:t>(Nordberg ve Arner, 2001;</w:t>
      </w:r>
      <w:r w:rsidR="00D728DF" w:rsidRPr="002623A5">
        <w:rPr>
          <w:rFonts w:cs="Times New Roman"/>
          <w:szCs w:val="24"/>
          <w:shd w:val="clear" w:color="auto" w:fill="FFFFFF"/>
        </w:rPr>
        <w:t xml:space="preserve"> </w:t>
      </w:r>
      <w:r w:rsidR="00AA27EC" w:rsidRPr="002623A5">
        <w:rPr>
          <w:rFonts w:cs="Times New Roman"/>
          <w:szCs w:val="24"/>
          <w:shd w:val="clear" w:color="auto" w:fill="FFFFFF"/>
        </w:rPr>
        <w:t>Gülçin,</w:t>
      </w:r>
      <w:r w:rsidR="00B44CD0">
        <w:rPr>
          <w:rFonts w:cs="Times New Roman"/>
          <w:szCs w:val="24"/>
          <w:shd w:val="clear" w:color="auto" w:fill="FFFFFF"/>
        </w:rPr>
        <w:t xml:space="preserve"> </w:t>
      </w:r>
      <w:r w:rsidR="00AA27EC" w:rsidRPr="002623A5">
        <w:rPr>
          <w:rFonts w:cs="Times New Roman"/>
          <w:szCs w:val="24"/>
          <w:shd w:val="clear" w:color="auto" w:fill="FFFFFF"/>
        </w:rPr>
        <w:t>2004).</w:t>
      </w:r>
      <w:r w:rsidR="00D728DF" w:rsidRPr="002623A5">
        <w:rPr>
          <w:rFonts w:cs="Times New Roman"/>
          <w:szCs w:val="24"/>
          <w:shd w:val="clear" w:color="auto" w:fill="FFFFFF"/>
        </w:rPr>
        <w:t xml:space="preserve"> </w:t>
      </w:r>
      <w:r w:rsidR="00F841F9">
        <w:rPr>
          <w:rFonts w:cs="Times New Roman"/>
          <w:szCs w:val="24"/>
        </w:rPr>
        <w:t>ROS</w:t>
      </w:r>
      <w:r w:rsidR="006D2B90">
        <w:rPr>
          <w:rFonts w:cs="Times New Roman"/>
          <w:szCs w:val="24"/>
        </w:rPr>
        <w:t>’</w:t>
      </w:r>
      <w:r w:rsidR="00F841F9">
        <w:rPr>
          <w:rFonts w:cs="Times New Roman"/>
          <w:szCs w:val="24"/>
        </w:rPr>
        <w:t xml:space="preserve">nin bir üyesi </w:t>
      </w:r>
      <w:r w:rsidR="008B6436" w:rsidRPr="002623A5">
        <w:rPr>
          <w:rFonts w:cs="Times New Roman"/>
          <w:szCs w:val="24"/>
        </w:rPr>
        <w:t xml:space="preserve">olan süperoksit radikali, </w:t>
      </w:r>
      <w:r w:rsidR="00AA27EC" w:rsidRPr="002623A5">
        <w:rPr>
          <w:rFonts w:cs="Times New Roman"/>
          <w:szCs w:val="24"/>
        </w:rPr>
        <w:t xml:space="preserve">dioksijenin azaltılmasında sık karşılaşılan bir ara maddedir ve </w:t>
      </w:r>
      <w:r w:rsidR="00AA27EC" w:rsidRPr="006D2B90">
        <w:rPr>
          <w:rFonts w:cs="Times New Roman"/>
          <w:szCs w:val="24"/>
        </w:rPr>
        <w:t>H</w:t>
      </w:r>
      <w:r w:rsidR="00AA27EC" w:rsidRPr="006D2B90">
        <w:rPr>
          <w:rFonts w:cs="Times New Roman"/>
          <w:szCs w:val="24"/>
          <w:vertAlign w:val="subscript"/>
        </w:rPr>
        <w:t>2</w:t>
      </w:r>
      <w:r w:rsidR="006D2B90" w:rsidRPr="006D2B90">
        <w:rPr>
          <w:rFonts w:cs="Times New Roman"/>
          <w:szCs w:val="24"/>
        </w:rPr>
        <w:t>O</w:t>
      </w:r>
      <w:r w:rsidR="00AA27EC" w:rsidRPr="006D2B90">
        <w:rPr>
          <w:rFonts w:cs="Times New Roman"/>
          <w:szCs w:val="24"/>
          <w:vertAlign w:val="subscript"/>
        </w:rPr>
        <w:t>2</w:t>
      </w:r>
      <w:r w:rsidR="00AA27EC" w:rsidRPr="002623A5">
        <w:rPr>
          <w:rFonts w:cs="Times New Roman"/>
          <w:szCs w:val="24"/>
          <w:vertAlign w:val="subscript"/>
        </w:rPr>
        <w:t xml:space="preserve"> </w:t>
      </w:r>
      <w:r w:rsidR="00AA27EC" w:rsidRPr="002623A5">
        <w:rPr>
          <w:rFonts w:cs="Times New Roman"/>
          <w:szCs w:val="24"/>
        </w:rPr>
        <w:t xml:space="preserve">gibi canlı hücrelere bir tehdit </w:t>
      </w:r>
      <w:r w:rsidR="00AA27EC" w:rsidRPr="00790042">
        <w:rPr>
          <w:rFonts w:cs="Times New Roman"/>
          <w:szCs w:val="24"/>
        </w:rPr>
        <w:t>oluşturur (Fridovich,</w:t>
      </w:r>
      <w:r w:rsidR="00B44CD0">
        <w:rPr>
          <w:rFonts w:cs="Times New Roman"/>
          <w:szCs w:val="24"/>
        </w:rPr>
        <w:t xml:space="preserve"> </w:t>
      </w:r>
      <w:r w:rsidR="00AA27EC" w:rsidRPr="00790042">
        <w:rPr>
          <w:rFonts w:cs="Times New Roman"/>
          <w:szCs w:val="24"/>
        </w:rPr>
        <w:t>2006)</w:t>
      </w:r>
      <w:r w:rsidR="00B44CD0">
        <w:rPr>
          <w:rFonts w:cs="Times New Roman"/>
          <w:szCs w:val="24"/>
        </w:rPr>
        <w:t>.</w:t>
      </w:r>
    </w:p>
    <w:p w:rsidR="00353E56" w:rsidRDefault="00353E56" w:rsidP="003E5E19">
      <w:pPr>
        <w:spacing w:after="160"/>
        <w:rPr>
          <w:rFonts w:cs="Times New Roman"/>
          <w:szCs w:val="24"/>
        </w:rPr>
      </w:pPr>
      <w:r w:rsidRPr="00E92E66">
        <w:rPr>
          <w:rFonts w:cs="Times New Roman"/>
          <w:szCs w:val="24"/>
        </w:rPr>
        <w:t xml:space="preserve">Alzheimer hastalığı, hafıza </w:t>
      </w:r>
      <w:r w:rsidRPr="00A356CE">
        <w:rPr>
          <w:rFonts w:cs="Times New Roman"/>
          <w:color w:val="000000" w:themeColor="text1"/>
          <w:szCs w:val="24"/>
        </w:rPr>
        <w:t>eksikliğine ve günlük yaşamda bazı davranış bozukluklarına yol açan nörodejeneratif bir hastalıktır (Lane ve He, 2013;</w:t>
      </w:r>
      <w:r w:rsidR="00FF3E42" w:rsidRPr="00A356CE">
        <w:rPr>
          <w:rFonts w:cs="Times New Roman"/>
          <w:color w:val="000000" w:themeColor="text1"/>
          <w:szCs w:val="24"/>
        </w:rPr>
        <w:t xml:space="preserve"> </w:t>
      </w:r>
      <w:r w:rsidRPr="00A356CE">
        <w:rPr>
          <w:rFonts w:cs="Times New Roman"/>
          <w:color w:val="000000" w:themeColor="text1"/>
          <w:szCs w:val="24"/>
        </w:rPr>
        <w:t>Ekin vd</w:t>
      </w:r>
      <w:proofErr w:type="gramStart"/>
      <w:r w:rsidRPr="00A356CE">
        <w:rPr>
          <w:rFonts w:cs="Times New Roman"/>
          <w:color w:val="000000" w:themeColor="text1"/>
          <w:szCs w:val="24"/>
        </w:rPr>
        <w:t>.,</w:t>
      </w:r>
      <w:proofErr w:type="gramEnd"/>
      <w:r w:rsidR="00B44CD0" w:rsidRPr="00A356CE">
        <w:rPr>
          <w:rFonts w:cs="Times New Roman"/>
          <w:color w:val="000000" w:themeColor="text1"/>
          <w:szCs w:val="24"/>
        </w:rPr>
        <w:t xml:space="preserve"> </w:t>
      </w:r>
      <w:r w:rsidRPr="00A356CE">
        <w:rPr>
          <w:rFonts w:cs="Times New Roman"/>
          <w:color w:val="000000" w:themeColor="text1"/>
          <w:szCs w:val="24"/>
        </w:rPr>
        <w:t>2016). Beyin, dengesiz redoks durumlarından ve</w:t>
      </w:r>
      <w:r w:rsidRPr="00E92E66">
        <w:rPr>
          <w:rFonts w:cs="Times New Roman"/>
          <w:szCs w:val="24"/>
        </w:rPr>
        <w:t xml:space="preserve"> ROS</w:t>
      </w:r>
      <w:r w:rsidR="00E52B00">
        <w:rPr>
          <w:rFonts w:cs="Times New Roman"/>
          <w:szCs w:val="24"/>
        </w:rPr>
        <w:t>’nin</w:t>
      </w:r>
      <w:r w:rsidRPr="00E92E66">
        <w:rPr>
          <w:rFonts w:cs="Times New Roman"/>
          <w:szCs w:val="24"/>
        </w:rPr>
        <w:t xml:space="preserve"> aşırı üretimi ile oksidatif hasardan etkilenen organlardan biridir. Bu oksidatif stres, Alzheimer patolojisinde kritik bir rol oynayan endojen antioksidan sistemin düzensiz çalışmasına sebep olmaktadır (Kim vd</w:t>
      </w:r>
      <w:proofErr w:type="gramStart"/>
      <w:r w:rsidR="002623A5">
        <w:rPr>
          <w:rFonts w:cs="Times New Roman"/>
          <w:szCs w:val="24"/>
        </w:rPr>
        <w:t>.</w:t>
      </w:r>
      <w:r w:rsidRPr="00E92E66">
        <w:rPr>
          <w:rFonts w:cs="Times New Roman"/>
          <w:szCs w:val="24"/>
        </w:rPr>
        <w:t>,</w:t>
      </w:r>
      <w:proofErr w:type="gramEnd"/>
      <w:r w:rsidRPr="00E92E66">
        <w:rPr>
          <w:rFonts w:cs="Times New Roman"/>
          <w:szCs w:val="24"/>
        </w:rPr>
        <w:t xml:space="preserve"> 2015;</w:t>
      </w:r>
      <w:r w:rsidR="00FF3E42">
        <w:rPr>
          <w:rFonts w:cs="Times New Roman"/>
          <w:szCs w:val="24"/>
        </w:rPr>
        <w:t xml:space="preserve"> </w:t>
      </w:r>
      <w:r w:rsidRPr="00E92E66">
        <w:rPr>
          <w:rFonts w:cs="Times New Roman"/>
          <w:szCs w:val="24"/>
        </w:rPr>
        <w:t>Ekin vd.,</w:t>
      </w:r>
      <w:r w:rsidR="00B44CD0">
        <w:rPr>
          <w:rFonts w:cs="Times New Roman"/>
          <w:szCs w:val="24"/>
        </w:rPr>
        <w:t xml:space="preserve"> </w:t>
      </w:r>
      <w:r w:rsidRPr="00E92E66">
        <w:rPr>
          <w:rFonts w:cs="Times New Roman"/>
          <w:szCs w:val="24"/>
        </w:rPr>
        <w:t xml:space="preserve">2016). </w:t>
      </w:r>
    </w:p>
    <w:p w:rsidR="00D57752" w:rsidRPr="00E92E66" w:rsidRDefault="00D57752" w:rsidP="00D57752">
      <w:pPr>
        <w:spacing w:after="200"/>
        <w:rPr>
          <w:rFonts w:cs="Times New Roman"/>
          <w:szCs w:val="24"/>
        </w:rPr>
      </w:pPr>
      <w:r w:rsidRPr="00374417">
        <w:rPr>
          <w:rFonts w:cs="Times New Roman"/>
          <w:szCs w:val="24"/>
        </w:rPr>
        <w:t>Diyet ve endojen antioksidanların</w:t>
      </w:r>
      <w:r>
        <w:rPr>
          <w:rFonts w:cs="Times New Roman"/>
          <w:szCs w:val="24"/>
        </w:rPr>
        <w:t>,</w:t>
      </w:r>
      <w:r w:rsidRPr="00374417">
        <w:rPr>
          <w:rFonts w:cs="Times New Roman"/>
          <w:szCs w:val="24"/>
        </w:rPr>
        <w:t xml:space="preserve"> proteinlerin oksidatif modifikasyonuna karşı koruma sağladığına ve </w:t>
      </w:r>
      <w:r w:rsidRPr="00C31E5A">
        <w:rPr>
          <w:rFonts w:cs="Times New Roman"/>
          <w:szCs w:val="24"/>
        </w:rPr>
        <w:t>lens</w:t>
      </w:r>
      <w:r w:rsidRPr="00374417">
        <w:rPr>
          <w:rFonts w:cs="Times New Roman"/>
          <w:szCs w:val="24"/>
        </w:rPr>
        <w:t xml:space="preserve"> fonksiyonunun korunmasında rol oynadığına dair artan kanıtlar vardır. Oksidatif hasardan korunmak için birincil savunma askorbat, tokoferol, glutatyon ve karotenoidler gibi düşük moleküler ağırlıklı antioksidanlardan oluşur; başlıca antioksidan enzimler süperoksit dismutaz, katalaz ve glutatyon peroksidaz korumaya katkıda bulunur</w:t>
      </w:r>
      <w:r>
        <w:rPr>
          <w:rFonts w:cs="Times New Roman"/>
          <w:szCs w:val="24"/>
        </w:rPr>
        <w:t xml:space="preserve"> </w:t>
      </w:r>
      <w:r w:rsidRPr="00374417">
        <w:rPr>
          <w:rFonts w:cs="Times New Roman"/>
          <w:szCs w:val="24"/>
        </w:rPr>
        <w:t>(Sies ve Stahl, 2001).</w:t>
      </w:r>
    </w:p>
    <w:p w:rsidR="00303EB7" w:rsidRPr="008853EE" w:rsidRDefault="00387E6C" w:rsidP="00D57752">
      <w:pPr>
        <w:spacing w:after="200"/>
        <w:rPr>
          <w:rFonts w:cs="Times New Roman"/>
          <w:color w:val="000000" w:themeColor="text1"/>
          <w:szCs w:val="24"/>
        </w:rPr>
      </w:pPr>
      <w:r w:rsidRPr="008853EE">
        <w:rPr>
          <w:rFonts w:cs="Times New Roman"/>
          <w:color w:val="000000" w:themeColor="text1"/>
          <w:szCs w:val="24"/>
        </w:rPr>
        <w:t>Hidroksil radikali (OH</w:t>
      </w:r>
      <w:r w:rsidR="000D68C8" w:rsidRPr="008A13F9">
        <w:rPr>
          <w:b/>
          <w:bCs/>
          <w:szCs w:val="24"/>
          <w:vertAlign w:val="superscript"/>
        </w:rPr>
        <w:t>∙</w:t>
      </w:r>
      <w:r w:rsidR="008B6436" w:rsidRPr="008853EE">
        <w:rPr>
          <w:rFonts w:cs="Times New Roman"/>
          <w:color w:val="000000" w:themeColor="text1"/>
          <w:szCs w:val="24"/>
        </w:rPr>
        <w:t>) ile alakalı çalışmaların çoğu süperoksit dismutazın</w:t>
      </w:r>
      <w:r w:rsidRPr="008853EE">
        <w:rPr>
          <w:rFonts w:cs="Times New Roman"/>
          <w:color w:val="000000" w:themeColor="text1"/>
          <w:szCs w:val="24"/>
        </w:rPr>
        <w:t xml:space="preserve"> keşfinden önce radyasyon kimyagerleri tarafından yapılmıştır</w:t>
      </w:r>
      <w:r w:rsidR="00E45FB3" w:rsidRPr="008853EE">
        <w:rPr>
          <w:rFonts w:cs="Times New Roman"/>
          <w:color w:val="000000" w:themeColor="text1"/>
          <w:szCs w:val="24"/>
        </w:rPr>
        <w:t xml:space="preserve">. </w:t>
      </w:r>
      <w:r w:rsidRPr="008853EE">
        <w:rPr>
          <w:rFonts w:cs="Times New Roman"/>
          <w:color w:val="000000" w:themeColor="text1"/>
          <w:szCs w:val="24"/>
        </w:rPr>
        <w:t xml:space="preserve">Hidroksil radikalleri </w:t>
      </w:r>
      <w:r w:rsidR="00EC2B1E" w:rsidRPr="008853EE">
        <w:rPr>
          <w:rFonts w:cs="Times New Roman"/>
          <w:color w:val="000000" w:themeColor="text1"/>
          <w:szCs w:val="24"/>
        </w:rPr>
        <w:t>oldukça reaktif</w:t>
      </w:r>
      <w:r w:rsidR="008B6436" w:rsidRPr="008853EE">
        <w:rPr>
          <w:rFonts w:cs="Times New Roman"/>
          <w:color w:val="000000" w:themeColor="text1"/>
          <w:szCs w:val="24"/>
        </w:rPr>
        <w:t>,</w:t>
      </w:r>
      <w:r w:rsidR="00EC2B1E" w:rsidRPr="008853EE">
        <w:rPr>
          <w:rFonts w:cs="Times New Roman"/>
          <w:color w:val="000000" w:themeColor="text1"/>
          <w:szCs w:val="24"/>
        </w:rPr>
        <w:t xml:space="preserve"> oksijen merkezli bir radikaldir</w:t>
      </w:r>
      <w:r w:rsidR="008B6436" w:rsidRPr="008853EE">
        <w:rPr>
          <w:rFonts w:cs="Times New Roman"/>
          <w:color w:val="000000" w:themeColor="text1"/>
          <w:szCs w:val="24"/>
        </w:rPr>
        <w:t>.</w:t>
      </w:r>
      <w:r w:rsidR="003C14A0" w:rsidRPr="008853EE">
        <w:rPr>
          <w:rFonts w:cs="Times New Roman"/>
          <w:color w:val="000000" w:themeColor="text1"/>
          <w:szCs w:val="24"/>
        </w:rPr>
        <w:t xml:space="preserve"> </w:t>
      </w:r>
      <w:r w:rsidR="008B6436" w:rsidRPr="008853EE">
        <w:rPr>
          <w:rFonts w:cs="Times New Roman"/>
          <w:color w:val="000000" w:themeColor="text1"/>
          <w:szCs w:val="24"/>
        </w:rPr>
        <w:t xml:space="preserve">Ayrıca </w:t>
      </w:r>
      <w:r w:rsidR="00EC2B1E" w:rsidRPr="008853EE">
        <w:rPr>
          <w:rFonts w:cs="Times New Roman"/>
          <w:color w:val="000000" w:themeColor="text1"/>
          <w:szCs w:val="24"/>
        </w:rPr>
        <w:t>tahmini</w:t>
      </w:r>
      <w:r w:rsidR="000D5270" w:rsidRPr="008853EE">
        <w:rPr>
          <w:rFonts w:cs="Times New Roman"/>
          <w:color w:val="000000" w:themeColor="text1"/>
          <w:szCs w:val="24"/>
        </w:rPr>
        <w:t xml:space="preserve"> ömrü sadece 10</w:t>
      </w:r>
      <w:r w:rsidR="000D5270" w:rsidRPr="008853EE">
        <w:rPr>
          <w:rFonts w:cs="Times New Roman"/>
          <w:color w:val="000000" w:themeColor="text1"/>
          <w:szCs w:val="24"/>
          <w:vertAlign w:val="superscript"/>
        </w:rPr>
        <w:t>−9</w:t>
      </w:r>
      <w:r w:rsidR="000D5270" w:rsidRPr="008853EE">
        <w:rPr>
          <w:rFonts w:cs="Times New Roman"/>
          <w:color w:val="000000" w:themeColor="text1"/>
          <w:szCs w:val="24"/>
        </w:rPr>
        <w:t xml:space="preserve"> saniyedir.</w:t>
      </w:r>
      <w:r w:rsidR="00E45FB3" w:rsidRPr="008853EE">
        <w:rPr>
          <w:rFonts w:cs="Times New Roman"/>
          <w:color w:val="000000" w:themeColor="text1"/>
          <w:szCs w:val="24"/>
        </w:rPr>
        <w:t xml:space="preserve"> </w:t>
      </w:r>
      <w:r w:rsidRPr="008853EE">
        <w:rPr>
          <w:rFonts w:cs="Times New Roman"/>
          <w:color w:val="000000" w:themeColor="text1"/>
          <w:szCs w:val="24"/>
        </w:rPr>
        <w:t>Hidroksil radikalinin</w:t>
      </w:r>
      <w:r w:rsidR="00EC2B1E" w:rsidRPr="008853EE">
        <w:rPr>
          <w:rFonts w:cs="Times New Roman"/>
          <w:color w:val="000000" w:themeColor="text1"/>
          <w:szCs w:val="24"/>
        </w:rPr>
        <w:t xml:space="preserve"> bir özelliği, ba</w:t>
      </w:r>
      <w:r w:rsidR="004A5866">
        <w:rPr>
          <w:rFonts w:cs="Times New Roman"/>
          <w:color w:val="000000" w:themeColor="text1"/>
          <w:szCs w:val="24"/>
        </w:rPr>
        <w:t xml:space="preserve">şka bir radikal oluşturmasıdır, </w:t>
      </w:r>
      <w:r w:rsidR="00EC2B1E" w:rsidRPr="008853EE">
        <w:rPr>
          <w:rFonts w:cs="Times New Roman"/>
          <w:color w:val="000000" w:themeColor="text1"/>
          <w:szCs w:val="24"/>
        </w:rPr>
        <w:t>yani bir molekü</w:t>
      </w:r>
      <w:r w:rsidR="004201B3" w:rsidRPr="008853EE">
        <w:rPr>
          <w:rFonts w:cs="Times New Roman"/>
          <w:color w:val="000000" w:themeColor="text1"/>
          <w:szCs w:val="24"/>
        </w:rPr>
        <w:t xml:space="preserve">lle reaksiyona girdiğinde, bu reaksiyon sonucunda </w:t>
      </w:r>
      <w:r w:rsidR="00EC2B1E" w:rsidRPr="008853EE">
        <w:rPr>
          <w:rFonts w:cs="Times New Roman"/>
          <w:color w:val="000000" w:themeColor="text1"/>
          <w:szCs w:val="24"/>
        </w:rPr>
        <w:t>başka</w:t>
      </w:r>
      <w:r w:rsidR="004201B3" w:rsidRPr="008853EE">
        <w:rPr>
          <w:rFonts w:cs="Times New Roman"/>
          <w:color w:val="000000" w:themeColor="text1"/>
          <w:szCs w:val="24"/>
        </w:rPr>
        <w:t xml:space="preserve"> bir radikal türü oluşur</w:t>
      </w:r>
      <w:r w:rsidRPr="008853EE">
        <w:rPr>
          <w:rFonts w:cs="Times New Roman"/>
          <w:color w:val="000000" w:themeColor="text1"/>
          <w:szCs w:val="24"/>
        </w:rPr>
        <w:t xml:space="preserve">. Elde edilen türler çok büyük oranda </w:t>
      </w:r>
      <w:r w:rsidR="004201B3" w:rsidRPr="008853EE">
        <w:rPr>
          <w:rFonts w:cs="Times New Roman"/>
          <w:color w:val="000000" w:themeColor="text1"/>
          <w:szCs w:val="24"/>
        </w:rPr>
        <w:t>(</w:t>
      </w:r>
      <w:r w:rsidR="004201B3" w:rsidRPr="006D2B90">
        <w:rPr>
          <w:rFonts w:cs="Times New Roman"/>
          <w:color w:val="000000" w:themeColor="text1"/>
          <w:szCs w:val="24"/>
        </w:rPr>
        <w:t>OH</w:t>
      </w:r>
      <w:r w:rsidR="000D68C8" w:rsidRPr="008A13F9">
        <w:rPr>
          <w:b/>
          <w:bCs/>
          <w:szCs w:val="24"/>
          <w:vertAlign w:val="superscript"/>
        </w:rPr>
        <w:t>∙</w:t>
      </w:r>
      <w:r w:rsidR="004201B3" w:rsidRPr="006D2B90">
        <w:rPr>
          <w:rFonts w:cs="Times New Roman"/>
          <w:color w:val="000000" w:themeColor="text1"/>
          <w:szCs w:val="24"/>
        </w:rPr>
        <w:t>)</w:t>
      </w:r>
      <w:r w:rsidR="006D2B90" w:rsidRPr="006D2B90">
        <w:rPr>
          <w:rFonts w:cs="Times New Roman"/>
          <w:color w:val="000000" w:themeColor="text1"/>
          <w:szCs w:val="24"/>
        </w:rPr>
        <w:t>’</w:t>
      </w:r>
      <w:proofErr w:type="gramStart"/>
      <w:r w:rsidR="004A5866" w:rsidRPr="006D2B90">
        <w:rPr>
          <w:rFonts w:cs="Times New Roman"/>
          <w:color w:val="000000" w:themeColor="text1"/>
          <w:szCs w:val="24"/>
        </w:rPr>
        <w:t>dan</w:t>
      </w:r>
      <w:proofErr w:type="gramEnd"/>
      <w:r w:rsidR="00EC2B1E" w:rsidRPr="008853EE">
        <w:rPr>
          <w:rFonts w:cs="Times New Roman"/>
          <w:color w:val="000000" w:themeColor="text1"/>
          <w:szCs w:val="24"/>
        </w:rPr>
        <w:t xml:space="preserve"> daha düşük reaktiviteye sahiptir. </w:t>
      </w:r>
      <w:r w:rsidR="004201B3" w:rsidRPr="008853EE">
        <w:rPr>
          <w:rFonts w:cs="Times New Roman"/>
          <w:color w:val="000000" w:themeColor="text1"/>
          <w:szCs w:val="24"/>
        </w:rPr>
        <w:t>Hidroksil radikalleri proteinlere,</w:t>
      </w:r>
      <w:r w:rsidRPr="008853EE">
        <w:rPr>
          <w:rFonts w:cs="Times New Roman"/>
          <w:color w:val="000000" w:themeColor="text1"/>
          <w:szCs w:val="24"/>
        </w:rPr>
        <w:t xml:space="preserve"> </w:t>
      </w:r>
      <w:r w:rsidR="00EC2B1E" w:rsidRPr="008853EE">
        <w:rPr>
          <w:rFonts w:cs="Times New Roman"/>
          <w:color w:val="000000" w:themeColor="text1"/>
          <w:szCs w:val="24"/>
        </w:rPr>
        <w:t xml:space="preserve">DNA'ya, </w:t>
      </w:r>
      <w:r w:rsidR="004201B3" w:rsidRPr="008853EE">
        <w:rPr>
          <w:rFonts w:cs="Times New Roman"/>
          <w:color w:val="000000" w:themeColor="text1"/>
          <w:szCs w:val="24"/>
        </w:rPr>
        <w:t>membra</w:t>
      </w:r>
      <w:r w:rsidR="00E45FB3" w:rsidRPr="008853EE">
        <w:rPr>
          <w:rFonts w:cs="Times New Roman"/>
          <w:color w:val="000000" w:themeColor="text1"/>
          <w:szCs w:val="24"/>
        </w:rPr>
        <w:t>n</w:t>
      </w:r>
      <w:r w:rsidR="004201B3" w:rsidRPr="008853EE">
        <w:rPr>
          <w:rFonts w:cs="Times New Roman"/>
          <w:color w:val="000000" w:themeColor="text1"/>
          <w:szCs w:val="24"/>
        </w:rPr>
        <w:t xml:space="preserve">lardaki çoklu doymamış yağ asitlerine </w:t>
      </w:r>
      <w:r w:rsidR="00EC2B1E" w:rsidRPr="008853EE">
        <w:rPr>
          <w:rFonts w:cs="Times New Roman"/>
          <w:color w:val="000000" w:themeColor="text1"/>
          <w:szCs w:val="24"/>
        </w:rPr>
        <w:t>ve dokunduğu hemen hemen tüm</w:t>
      </w:r>
      <w:r w:rsidR="008B6436" w:rsidRPr="008853EE">
        <w:rPr>
          <w:rFonts w:cs="Times New Roman"/>
          <w:color w:val="000000" w:themeColor="text1"/>
          <w:szCs w:val="24"/>
        </w:rPr>
        <w:t xml:space="preserve"> biyolojik moleküllere saldırır </w:t>
      </w:r>
      <w:r w:rsidR="00EC2B1E" w:rsidRPr="008853EE">
        <w:rPr>
          <w:rFonts w:cs="Times New Roman"/>
          <w:color w:val="000000" w:themeColor="text1"/>
          <w:szCs w:val="24"/>
        </w:rPr>
        <w:t>(Aru</w:t>
      </w:r>
      <w:r w:rsidR="006666F3">
        <w:rPr>
          <w:rFonts w:cs="Times New Roman"/>
          <w:color w:val="000000" w:themeColor="text1"/>
          <w:szCs w:val="24"/>
        </w:rPr>
        <w:t>o</w:t>
      </w:r>
      <w:r w:rsidR="00EC2B1E" w:rsidRPr="008853EE">
        <w:rPr>
          <w:rFonts w:cs="Times New Roman"/>
          <w:color w:val="000000" w:themeColor="text1"/>
          <w:szCs w:val="24"/>
        </w:rPr>
        <w:t>ma,</w:t>
      </w:r>
      <w:r w:rsidR="00B44CD0">
        <w:rPr>
          <w:rFonts w:cs="Times New Roman"/>
          <w:color w:val="000000" w:themeColor="text1"/>
          <w:szCs w:val="24"/>
        </w:rPr>
        <w:t xml:space="preserve"> </w:t>
      </w:r>
      <w:r w:rsidR="00EC2B1E" w:rsidRPr="008853EE">
        <w:rPr>
          <w:rFonts w:cs="Times New Roman"/>
          <w:color w:val="000000" w:themeColor="text1"/>
          <w:szCs w:val="24"/>
        </w:rPr>
        <w:t>19</w:t>
      </w:r>
      <w:r w:rsidR="006666F3">
        <w:rPr>
          <w:rFonts w:cs="Times New Roman"/>
          <w:color w:val="000000" w:themeColor="text1"/>
          <w:szCs w:val="24"/>
        </w:rPr>
        <w:t>9</w:t>
      </w:r>
      <w:r w:rsidR="00EC2B1E" w:rsidRPr="008853EE">
        <w:rPr>
          <w:rFonts w:cs="Times New Roman"/>
          <w:color w:val="000000" w:themeColor="text1"/>
          <w:szCs w:val="24"/>
        </w:rPr>
        <w:t>8)</w:t>
      </w:r>
      <w:r w:rsidR="008B6436" w:rsidRPr="008853EE">
        <w:rPr>
          <w:rFonts w:cs="Times New Roman"/>
          <w:color w:val="000000" w:themeColor="text1"/>
          <w:szCs w:val="24"/>
        </w:rPr>
        <w:t>.</w:t>
      </w:r>
    </w:p>
    <w:p w:rsidR="002623A5" w:rsidRDefault="00303EB7" w:rsidP="00B44CD0">
      <w:pPr>
        <w:spacing w:after="200"/>
        <w:rPr>
          <w:rFonts w:ascii="TimesNewRomanPSMT" w:cs="TimesNewRomanPSMT"/>
          <w:color w:val="000000" w:themeColor="text1"/>
        </w:rPr>
      </w:pPr>
      <w:r w:rsidRPr="008853EE">
        <w:rPr>
          <w:rFonts w:cs="Times New Roman"/>
          <w:color w:val="000000" w:themeColor="text1"/>
          <w:szCs w:val="24"/>
        </w:rPr>
        <w:t>Hidroksi</w:t>
      </w:r>
      <w:r w:rsidR="004A5866">
        <w:rPr>
          <w:rFonts w:cs="Times New Roman"/>
          <w:color w:val="000000" w:themeColor="text1"/>
          <w:szCs w:val="24"/>
        </w:rPr>
        <w:t xml:space="preserve">l radikalinin reaktivitesinden </w:t>
      </w:r>
      <w:r w:rsidRPr="008853EE">
        <w:rPr>
          <w:rFonts w:cs="Times New Roman"/>
          <w:color w:val="000000" w:themeColor="text1"/>
          <w:szCs w:val="24"/>
        </w:rPr>
        <w:t>anlaşıldığı gibi, onu bir substrat olarak içeren hiçbir enzim sistemi mevcut değildir, ancak daha ziyade hücrenin tüm çabaları</w:t>
      </w:r>
      <w:r w:rsidR="00E45FB3" w:rsidRPr="008853EE">
        <w:rPr>
          <w:rFonts w:cs="Times New Roman"/>
          <w:color w:val="000000" w:themeColor="text1"/>
          <w:szCs w:val="24"/>
        </w:rPr>
        <w:t xml:space="preserve"> oluşumunu önlemeye yöneliktir. </w:t>
      </w:r>
      <w:r w:rsidRPr="008853EE">
        <w:rPr>
          <w:rFonts w:cs="Times New Roman"/>
          <w:color w:val="000000" w:themeColor="text1"/>
          <w:szCs w:val="24"/>
        </w:rPr>
        <w:t>Hidrojen peroksit demir veya kuprik iyonlar</w:t>
      </w:r>
      <w:r w:rsidR="007811FA">
        <w:rPr>
          <w:rFonts w:cs="Times New Roman"/>
          <w:color w:val="000000" w:themeColor="text1"/>
          <w:szCs w:val="24"/>
        </w:rPr>
        <w:t xml:space="preserve">la her temas ettiğinde </w:t>
      </w:r>
      <w:r w:rsidR="006D2B90">
        <w:rPr>
          <w:rFonts w:cs="Times New Roman"/>
          <w:color w:val="000000" w:themeColor="text1"/>
          <w:szCs w:val="24"/>
        </w:rPr>
        <w:t>“Fenton”</w:t>
      </w:r>
      <w:r w:rsidR="007811FA">
        <w:rPr>
          <w:rFonts w:cs="Times New Roman"/>
          <w:color w:val="000000" w:themeColor="text1"/>
          <w:szCs w:val="24"/>
        </w:rPr>
        <w:t xml:space="preserve"> </w:t>
      </w:r>
      <w:r w:rsidRPr="008853EE">
        <w:rPr>
          <w:rFonts w:cs="Times New Roman"/>
          <w:color w:val="000000" w:themeColor="text1"/>
          <w:szCs w:val="24"/>
        </w:rPr>
        <w:t>reaksiyonunda hidroksil ra</w:t>
      </w:r>
      <w:r w:rsidR="007811FA">
        <w:rPr>
          <w:rFonts w:cs="Times New Roman"/>
          <w:color w:val="000000" w:themeColor="text1"/>
          <w:szCs w:val="24"/>
        </w:rPr>
        <w:t xml:space="preserve">dikalleri oluşur (Halliwell ve </w:t>
      </w:r>
      <w:r w:rsidRPr="008853EE">
        <w:rPr>
          <w:rFonts w:cs="Times New Roman"/>
          <w:color w:val="000000" w:themeColor="text1"/>
          <w:szCs w:val="24"/>
        </w:rPr>
        <w:t>Gu</w:t>
      </w:r>
      <w:r w:rsidR="007811FA">
        <w:rPr>
          <w:rFonts w:cs="Times New Roman"/>
          <w:color w:val="000000" w:themeColor="text1"/>
          <w:szCs w:val="24"/>
        </w:rPr>
        <w:t>tteridge</w:t>
      </w:r>
      <w:r w:rsidRPr="008853EE">
        <w:rPr>
          <w:rFonts w:cs="Times New Roman"/>
          <w:color w:val="000000" w:themeColor="text1"/>
          <w:szCs w:val="24"/>
        </w:rPr>
        <w:t>, 1984;</w:t>
      </w:r>
      <w:r w:rsidR="00827360">
        <w:rPr>
          <w:rFonts w:cs="Times New Roman"/>
          <w:color w:val="000000" w:themeColor="text1"/>
          <w:szCs w:val="24"/>
        </w:rPr>
        <w:t xml:space="preserve"> </w:t>
      </w:r>
      <w:r w:rsidRPr="008853EE">
        <w:rPr>
          <w:rFonts w:cs="Times New Roman"/>
          <w:color w:val="000000" w:themeColor="text1"/>
          <w:szCs w:val="24"/>
        </w:rPr>
        <w:t>Southorn,</w:t>
      </w:r>
      <w:r w:rsidR="00B44CD0">
        <w:rPr>
          <w:rFonts w:cs="Times New Roman"/>
          <w:color w:val="000000" w:themeColor="text1"/>
          <w:szCs w:val="24"/>
        </w:rPr>
        <w:t xml:space="preserve"> </w:t>
      </w:r>
      <w:r w:rsidRPr="008853EE">
        <w:rPr>
          <w:rFonts w:cs="Times New Roman"/>
          <w:color w:val="000000" w:themeColor="text1"/>
          <w:szCs w:val="24"/>
        </w:rPr>
        <w:t>1988)</w:t>
      </w:r>
      <w:r w:rsidR="00B44CD0">
        <w:rPr>
          <w:rFonts w:cs="Times New Roman"/>
          <w:color w:val="000000" w:themeColor="text1"/>
          <w:szCs w:val="24"/>
        </w:rPr>
        <w:t>.</w:t>
      </w:r>
    </w:p>
    <w:p w:rsidR="00303EB7" w:rsidRPr="002623A5" w:rsidRDefault="008B0AA6" w:rsidP="00A51ECA">
      <w:pPr>
        <w:tabs>
          <w:tab w:val="left" w:pos="3828"/>
        </w:tabs>
        <w:spacing w:line="480" w:lineRule="auto"/>
        <w:rPr>
          <w:rFonts w:cs="Times New Roman"/>
          <w:color w:val="000000" w:themeColor="text1"/>
          <w:szCs w:val="24"/>
        </w:rPr>
      </w:pPr>
      <w:r>
        <w:rPr>
          <w:noProof/>
          <w:position w:val="-10"/>
          <w:lang w:eastAsia="tr-TR"/>
        </w:rPr>
        <w:drawing>
          <wp:inline distT="0" distB="0" distL="0" distR="0" wp14:anchorId="76631801" wp14:editId="529CE815">
            <wp:extent cx="2085975" cy="257175"/>
            <wp:effectExtent l="0" t="0" r="9525"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r w:rsidR="002623A5" w:rsidRPr="002623A5">
        <w:rPr>
          <w:rFonts w:cs="Times New Roman"/>
          <w:color w:val="000000" w:themeColor="text1"/>
          <w:szCs w:val="24"/>
        </w:rPr>
        <w:t xml:space="preserve">           </w:t>
      </w:r>
      <w:r w:rsidR="00153638">
        <w:rPr>
          <w:rFonts w:cs="Times New Roman"/>
          <w:color w:val="000000" w:themeColor="text1"/>
          <w:szCs w:val="24"/>
        </w:rPr>
        <w:tab/>
      </w:r>
      <w:r w:rsidR="002623A5" w:rsidRPr="002623A5">
        <w:rPr>
          <w:rFonts w:cs="Times New Roman"/>
          <w:color w:val="000000" w:themeColor="text1"/>
          <w:szCs w:val="24"/>
        </w:rPr>
        <w:t xml:space="preserve"> </w:t>
      </w:r>
      <w:r w:rsidR="00153638">
        <w:rPr>
          <w:rFonts w:cs="Times New Roman"/>
          <w:color w:val="000000" w:themeColor="text1"/>
          <w:szCs w:val="24"/>
        </w:rPr>
        <w:tab/>
      </w:r>
      <w:r w:rsidR="002623A5" w:rsidRPr="002623A5">
        <w:rPr>
          <w:rFonts w:cs="Times New Roman"/>
          <w:color w:val="000000" w:themeColor="text1"/>
          <w:szCs w:val="24"/>
        </w:rPr>
        <w:t>(Fenton reaksiyonu)</w:t>
      </w:r>
    </w:p>
    <w:p w:rsidR="00FF3E42" w:rsidRDefault="00303EB7" w:rsidP="00D626BF">
      <w:pPr>
        <w:spacing w:after="200"/>
        <w:rPr>
          <w:rFonts w:cs="Times New Roman"/>
          <w:color w:val="000000" w:themeColor="text1"/>
        </w:rPr>
      </w:pPr>
      <w:r w:rsidRPr="008853EE">
        <w:rPr>
          <w:rFonts w:cs="Times New Roman"/>
          <w:color w:val="000000" w:themeColor="text1"/>
          <w:szCs w:val="24"/>
        </w:rPr>
        <w:t xml:space="preserve">Bu radikal ayrıca, hidroksil radikali, hidroksil iyonu oluşturmak için geçiş metali iyonlarının izleri varlığında hidrojen peroksit ve </w:t>
      </w:r>
      <w:r w:rsidR="00811EE1">
        <w:rPr>
          <w:rFonts w:cs="Times New Roman"/>
          <w:color w:val="000000" w:themeColor="text1"/>
          <w:szCs w:val="24"/>
        </w:rPr>
        <w:t>s</w:t>
      </w:r>
      <w:r w:rsidRPr="008853EE">
        <w:rPr>
          <w:rFonts w:cs="Times New Roman"/>
          <w:color w:val="000000" w:themeColor="text1"/>
          <w:szCs w:val="24"/>
        </w:rPr>
        <w:t xml:space="preserve">üperoksit anyon ve oksijen radikali arasındaki bir etkileşim olan demir-katalizli Haber-Weiss tipi bir </w:t>
      </w:r>
      <w:r w:rsidR="00927ABD">
        <w:rPr>
          <w:rFonts w:cs="Times New Roman"/>
          <w:color w:val="000000" w:themeColor="text1"/>
          <w:szCs w:val="24"/>
        </w:rPr>
        <w:t xml:space="preserve">reaksiyonla da oluşturulabilir </w:t>
      </w:r>
      <w:r w:rsidRPr="008853EE">
        <w:rPr>
          <w:rFonts w:cs="Times New Roman"/>
          <w:color w:val="000000" w:themeColor="text1"/>
          <w:szCs w:val="24"/>
        </w:rPr>
        <w:t>(Halliwell ve Gutteridge, 1984;</w:t>
      </w:r>
      <w:r w:rsidR="00827360">
        <w:rPr>
          <w:rFonts w:cs="Times New Roman"/>
          <w:color w:val="000000" w:themeColor="text1"/>
          <w:szCs w:val="24"/>
        </w:rPr>
        <w:t xml:space="preserve"> </w:t>
      </w:r>
      <w:r w:rsidRPr="008853EE">
        <w:rPr>
          <w:rFonts w:cs="Times New Roman"/>
          <w:color w:val="000000" w:themeColor="text1"/>
          <w:szCs w:val="24"/>
        </w:rPr>
        <w:t>Southorn,</w:t>
      </w:r>
      <w:r w:rsidR="00B44CD0">
        <w:rPr>
          <w:rFonts w:cs="Times New Roman"/>
          <w:color w:val="000000" w:themeColor="text1"/>
          <w:szCs w:val="24"/>
        </w:rPr>
        <w:t xml:space="preserve"> </w:t>
      </w:r>
      <w:r w:rsidRPr="008853EE">
        <w:rPr>
          <w:rFonts w:cs="Times New Roman"/>
          <w:color w:val="000000" w:themeColor="text1"/>
          <w:szCs w:val="24"/>
        </w:rPr>
        <w:t>1988)</w:t>
      </w:r>
      <w:r w:rsidR="00927ABD">
        <w:rPr>
          <w:rFonts w:cs="Times New Roman"/>
          <w:color w:val="000000" w:themeColor="text1"/>
          <w:szCs w:val="24"/>
        </w:rPr>
        <w:t>.</w:t>
      </w:r>
      <w:r w:rsidRPr="00E313B4">
        <w:rPr>
          <w:rFonts w:cs="Times New Roman"/>
          <w:color w:val="000000" w:themeColor="text1"/>
        </w:rPr>
        <w:t xml:space="preserve">                             </w:t>
      </w:r>
      <w:r w:rsidR="007811FA" w:rsidRPr="00E313B4">
        <w:rPr>
          <w:rFonts w:cs="Times New Roman"/>
          <w:color w:val="000000" w:themeColor="text1"/>
        </w:rPr>
        <w:t xml:space="preserve">  </w:t>
      </w:r>
    </w:p>
    <w:p w:rsidR="008B0AA6" w:rsidRPr="00C31E5A" w:rsidRDefault="007811FA" w:rsidP="008B0AA6">
      <w:pPr>
        <w:autoSpaceDE w:val="0"/>
        <w:autoSpaceDN w:val="0"/>
        <w:adjustRightInd w:val="0"/>
        <w:rPr>
          <w:rFonts w:cs="Times New Roman"/>
          <w:color w:val="000000" w:themeColor="text1"/>
        </w:rPr>
      </w:pPr>
      <w:r w:rsidRPr="00C31E5A">
        <w:rPr>
          <w:rFonts w:cs="Times New Roman"/>
          <w:color w:val="000000" w:themeColor="text1"/>
        </w:rPr>
        <w:t xml:space="preserve"> </w:t>
      </w:r>
      <w:r w:rsidR="003B79DF" w:rsidRPr="00C31E5A">
        <w:rPr>
          <w:rFonts w:cs="Times New Roman"/>
          <w:color w:val="000000" w:themeColor="text1"/>
        </w:rPr>
        <w:tab/>
      </w:r>
    </w:p>
    <w:p w:rsidR="005027B9" w:rsidRDefault="002623A5" w:rsidP="005027B9">
      <w:pPr>
        <w:autoSpaceDE w:val="0"/>
        <w:autoSpaceDN w:val="0"/>
        <w:adjustRightInd w:val="0"/>
        <w:rPr>
          <w:rFonts w:cs="Times New Roman"/>
          <w:color w:val="000000" w:themeColor="text1"/>
        </w:rPr>
      </w:pPr>
      <w:r w:rsidRPr="00C31E5A">
        <w:rPr>
          <w:rFonts w:cs="Times New Roman"/>
          <w:color w:val="000000" w:themeColor="text1"/>
        </w:rPr>
        <w:t xml:space="preserve"> </w:t>
      </w:r>
      <w:r w:rsidR="008B0AA6">
        <w:rPr>
          <w:noProof/>
          <w:position w:val="-10"/>
          <w:lang w:eastAsia="tr-TR"/>
        </w:rPr>
        <w:drawing>
          <wp:inline distT="0" distB="0" distL="0" distR="0" wp14:anchorId="2D074FDB" wp14:editId="0C8F4C45">
            <wp:extent cx="2352675" cy="247650"/>
            <wp:effectExtent l="0" t="0" r="9525" b="0"/>
            <wp:docPr id="13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52675" cy="247650"/>
                    </a:xfrm>
                    <a:prstGeom prst="rect">
                      <a:avLst/>
                    </a:prstGeom>
                    <a:noFill/>
                    <a:ln>
                      <a:noFill/>
                    </a:ln>
                  </pic:spPr>
                </pic:pic>
              </a:graphicData>
            </a:graphic>
          </wp:inline>
        </w:drawing>
      </w:r>
      <w:r w:rsidR="008B0AA6" w:rsidRPr="00C31E5A">
        <w:rPr>
          <w:rFonts w:cs="Times New Roman"/>
          <w:color w:val="000000" w:themeColor="text1"/>
        </w:rPr>
        <w:t xml:space="preserve"> </w:t>
      </w:r>
      <w:r w:rsidR="00153638">
        <w:rPr>
          <w:rFonts w:cs="Times New Roman"/>
          <w:color w:val="000000" w:themeColor="text1"/>
        </w:rPr>
        <w:tab/>
      </w:r>
      <w:r w:rsidR="00153638">
        <w:rPr>
          <w:rFonts w:cs="Times New Roman"/>
          <w:color w:val="000000" w:themeColor="text1"/>
        </w:rPr>
        <w:tab/>
      </w:r>
      <w:r w:rsidRPr="00C31E5A">
        <w:rPr>
          <w:rFonts w:cs="Times New Roman"/>
          <w:color w:val="000000" w:themeColor="text1"/>
        </w:rPr>
        <w:t>(Hab</w:t>
      </w:r>
      <w:r w:rsidR="005027B9">
        <w:rPr>
          <w:rFonts w:cs="Times New Roman"/>
          <w:color w:val="000000" w:themeColor="text1"/>
        </w:rPr>
        <w:t>er-Weiss reaksiyonu)</w:t>
      </w:r>
    </w:p>
    <w:p w:rsidR="002623A5" w:rsidRPr="005027B9" w:rsidRDefault="00303EB7" w:rsidP="005027B9">
      <w:pPr>
        <w:autoSpaceDE w:val="0"/>
        <w:autoSpaceDN w:val="0"/>
        <w:adjustRightInd w:val="0"/>
        <w:rPr>
          <w:rFonts w:cs="Times New Roman"/>
          <w:color w:val="000000" w:themeColor="text1"/>
        </w:rPr>
      </w:pPr>
      <w:r w:rsidRPr="00C31E5A">
        <w:rPr>
          <w:rFonts w:cs="Times New Roman"/>
          <w:color w:val="000000" w:themeColor="text1"/>
        </w:rPr>
        <w:t xml:space="preserve">        </w:t>
      </w:r>
      <w:r w:rsidR="00C31E5A">
        <w:rPr>
          <w:rFonts w:cs="Times New Roman"/>
          <w:color w:val="000000" w:themeColor="text1"/>
        </w:rPr>
        <w:t xml:space="preserve">   </w:t>
      </w:r>
    </w:p>
    <w:p w:rsidR="005B3A76" w:rsidRDefault="000D68C8" w:rsidP="00582E1F">
      <w:pPr>
        <w:spacing w:after="200"/>
        <w:rPr>
          <w:rFonts w:cs="Times New Roman"/>
          <w:szCs w:val="24"/>
        </w:rPr>
      </w:pPr>
      <w:r>
        <w:rPr>
          <w:rFonts w:cs="Times New Roman"/>
          <w:szCs w:val="24"/>
        </w:rPr>
        <w:t>RNS</w:t>
      </w:r>
      <w:r w:rsidR="002623A5" w:rsidRPr="00790042">
        <w:rPr>
          <w:rFonts w:cs="Times New Roman"/>
          <w:szCs w:val="24"/>
        </w:rPr>
        <w:t>, radikal olanlar ve olmayanlar şeklinde ikiye ayrılmıştır.</w:t>
      </w:r>
      <w:r w:rsidR="00811EE1">
        <w:rPr>
          <w:rFonts w:cs="Times New Roman"/>
          <w:szCs w:val="24"/>
        </w:rPr>
        <w:t xml:space="preserve"> </w:t>
      </w:r>
      <w:r w:rsidR="002623A5" w:rsidRPr="00790042">
        <w:rPr>
          <w:rFonts w:cs="Times New Roman"/>
          <w:szCs w:val="24"/>
        </w:rPr>
        <w:t>Reaktif azot türleri toplam da on tanedir.</w:t>
      </w:r>
      <w:r w:rsidR="002623A5">
        <w:rPr>
          <w:rFonts w:cs="Times New Roman"/>
          <w:szCs w:val="24"/>
        </w:rPr>
        <w:t xml:space="preserve"> İnorganik bileşik </w:t>
      </w:r>
      <w:r w:rsidR="002623A5" w:rsidRPr="00790042">
        <w:rPr>
          <w:rFonts w:cs="Times New Roman"/>
          <w:szCs w:val="24"/>
        </w:rPr>
        <w:t xml:space="preserve">olan </w:t>
      </w:r>
      <w:r w:rsidR="002623A5">
        <w:rPr>
          <w:rFonts w:cs="Times New Roman"/>
          <w:szCs w:val="24"/>
        </w:rPr>
        <w:t>Nitri</w:t>
      </w:r>
      <w:r w:rsidR="00F57983">
        <w:rPr>
          <w:rFonts w:cs="Times New Roman"/>
          <w:szCs w:val="24"/>
        </w:rPr>
        <w:t>k</w:t>
      </w:r>
      <w:r w:rsidR="002623A5">
        <w:rPr>
          <w:rFonts w:cs="Times New Roman"/>
          <w:szCs w:val="24"/>
        </w:rPr>
        <w:t xml:space="preserve"> oksit ve Azot </w:t>
      </w:r>
      <w:r w:rsidR="002623A5" w:rsidRPr="00790042">
        <w:rPr>
          <w:rFonts w:cs="Times New Roman"/>
          <w:szCs w:val="24"/>
        </w:rPr>
        <w:t>dioksit dışındakiler radikal değildir.</w:t>
      </w:r>
      <w:r w:rsidR="002623A5">
        <w:rPr>
          <w:rFonts w:cs="Times New Roman"/>
          <w:szCs w:val="24"/>
        </w:rPr>
        <w:t xml:space="preserve"> Ancak radikal olmayanlarında </w:t>
      </w:r>
      <w:r w:rsidR="002623A5" w:rsidRPr="00790042">
        <w:rPr>
          <w:rFonts w:cs="Times New Roman"/>
          <w:szCs w:val="24"/>
        </w:rPr>
        <w:t>vücut içinde bazı zararları vardır.</w:t>
      </w:r>
      <w:r w:rsidR="002623A5">
        <w:rPr>
          <w:rFonts w:cs="Times New Roman"/>
          <w:szCs w:val="24"/>
        </w:rPr>
        <w:t xml:space="preserve"> </w:t>
      </w:r>
      <w:r w:rsidR="002623A5" w:rsidRPr="00790042">
        <w:rPr>
          <w:rFonts w:cs="Times New Roman"/>
          <w:szCs w:val="24"/>
        </w:rPr>
        <w:t>Bazı akut ve kronik iltihaplanma biçimlerinin, artmış nitrik oksit (NO</w:t>
      </w:r>
      <w:r w:rsidR="00473266" w:rsidRPr="008A13F9">
        <w:rPr>
          <w:b/>
          <w:bCs/>
          <w:szCs w:val="24"/>
          <w:vertAlign w:val="superscript"/>
        </w:rPr>
        <w:t>∙</w:t>
      </w:r>
      <w:r w:rsidR="002623A5" w:rsidRPr="00790042">
        <w:rPr>
          <w:rFonts w:cs="Times New Roman"/>
          <w:szCs w:val="24"/>
        </w:rPr>
        <w:t>) üretimi ile ilişkili olduğu belirle</w:t>
      </w:r>
      <w:r w:rsidR="002623A5">
        <w:rPr>
          <w:rFonts w:cs="Times New Roman"/>
          <w:szCs w:val="24"/>
        </w:rPr>
        <w:t xml:space="preserve">nmiştir. Nitrik oksit, </w:t>
      </w:r>
      <w:proofErr w:type="gramStart"/>
      <w:r w:rsidR="002623A5">
        <w:rPr>
          <w:rFonts w:cs="Times New Roman"/>
          <w:szCs w:val="24"/>
        </w:rPr>
        <w:t>spesifik</w:t>
      </w:r>
      <w:proofErr w:type="gramEnd"/>
      <w:r w:rsidR="002623A5">
        <w:rPr>
          <w:rFonts w:cs="Times New Roman"/>
          <w:szCs w:val="24"/>
        </w:rPr>
        <w:t xml:space="preserve"> </w:t>
      </w:r>
      <w:r w:rsidR="002623A5" w:rsidRPr="00790042">
        <w:rPr>
          <w:rFonts w:cs="Times New Roman"/>
          <w:szCs w:val="24"/>
        </w:rPr>
        <w:t xml:space="preserve">membran reseptörleri gerektirmeyen, hızlı ve doğrudan hücre içi ortamlara yayılan kısa ömürlü, gazlı bir </w:t>
      </w:r>
      <w:r w:rsidR="002623A5">
        <w:rPr>
          <w:rFonts w:cs="Times New Roman"/>
          <w:szCs w:val="24"/>
        </w:rPr>
        <w:t>radikaldir (</w:t>
      </w:r>
      <w:r w:rsidR="000839E9" w:rsidRPr="00AB401F">
        <w:rPr>
          <w:rFonts w:cs="Times New Roman"/>
          <w:color w:val="000000" w:themeColor="text1"/>
          <w:szCs w:val="24"/>
          <w:shd w:val="clear" w:color="auto" w:fill="FFFFFF"/>
        </w:rPr>
        <w:t>Schmidt</w:t>
      </w:r>
      <w:r w:rsidR="002623A5">
        <w:rPr>
          <w:rFonts w:cs="Times New Roman"/>
          <w:szCs w:val="24"/>
        </w:rPr>
        <w:t xml:space="preserve"> ve Walter,</w:t>
      </w:r>
      <w:r w:rsidR="00B44CD0">
        <w:rPr>
          <w:rFonts w:cs="Times New Roman"/>
          <w:szCs w:val="24"/>
        </w:rPr>
        <w:t xml:space="preserve"> </w:t>
      </w:r>
      <w:r w:rsidR="002623A5" w:rsidRPr="00790042">
        <w:rPr>
          <w:rFonts w:cs="Times New Roman"/>
          <w:szCs w:val="24"/>
        </w:rPr>
        <w:t>1994).</w:t>
      </w:r>
    </w:p>
    <w:p w:rsidR="005B3A76" w:rsidRPr="004B660E" w:rsidRDefault="002623A5" w:rsidP="005B3A76">
      <w:pPr>
        <w:pStyle w:val="ResimYazs"/>
        <w:ind w:firstLine="0"/>
        <w:rPr>
          <w:rFonts w:cs="Times New Roman"/>
          <w:b w:val="0"/>
          <w:bCs w:val="0"/>
          <w:color w:val="auto"/>
          <w:sz w:val="24"/>
          <w:szCs w:val="24"/>
        </w:rPr>
      </w:pPr>
      <w:bookmarkStart w:id="111" w:name="_Toc68635822"/>
      <w:r w:rsidRPr="004B660E">
        <w:rPr>
          <w:rFonts w:cs="Times New Roman"/>
          <w:b w:val="0"/>
          <w:bCs w:val="0"/>
          <w:color w:val="auto"/>
          <w:sz w:val="24"/>
          <w:szCs w:val="24"/>
        </w:rPr>
        <w:t>Çizelge 1.</w:t>
      </w:r>
      <w:r w:rsidRPr="004B660E">
        <w:rPr>
          <w:rFonts w:cs="Times New Roman"/>
          <w:b w:val="0"/>
          <w:bCs w:val="0"/>
          <w:color w:val="auto"/>
          <w:sz w:val="24"/>
          <w:szCs w:val="24"/>
        </w:rPr>
        <w:fldChar w:fldCharType="begin"/>
      </w:r>
      <w:r w:rsidRPr="004B660E">
        <w:rPr>
          <w:rFonts w:cs="Times New Roman"/>
          <w:b w:val="0"/>
          <w:bCs w:val="0"/>
          <w:color w:val="auto"/>
          <w:sz w:val="24"/>
          <w:szCs w:val="24"/>
        </w:rPr>
        <w:instrText xml:space="preserve"> SEQ Çizelge_1. \* ARABIC </w:instrText>
      </w:r>
      <w:r w:rsidRPr="004B660E">
        <w:rPr>
          <w:rFonts w:cs="Times New Roman"/>
          <w:b w:val="0"/>
          <w:bCs w:val="0"/>
          <w:color w:val="auto"/>
          <w:sz w:val="24"/>
          <w:szCs w:val="24"/>
        </w:rPr>
        <w:fldChar w:fldCharType="separate"/>
      </w:r>
      <w:r w:rsidR="00F666FD">
        <w:rPr>
          <w:rFonts w:cs="Times New Roman"/>
          <w:b w:val="0"/>
          <w:bCs w:val="0"/>
          <w:noProof/>
          <w:color w:val="auto"/>
          <w:sz w:val="24"/>
          <w:szCs w:val="24"/>
        </w:rPr>
        <w:t>1</w:t>
      </w:r>
      <w:r w:rsidRPr="004B660E">
        <w:rPr>
          <w:rFonts w:cs="Times New Roman"/>
          <w:b w:val="0"/>
          <w:bCs w:val="0"/>
          <w:color w:val="auto"/>
          <w:sz w:val="24"/>
          <w:szCs w:val="24"/>
        </w:rPr>
        <w:fldChar w:fldCharType="end"/>
      </w:r>
      <w:r w:rsidRPr="004B660E">
        <w:rPr>
          <w:rFonts w:cs="Times New Roman"/>
          <w:b w:val="0"/>
          <w:bCs w:val="0"/>
          <w:color w:val="auto"/>
          <w:sz w:val="24"/>
          <w:szCs w:val="24"/>
        </w:rPr>
        <w:t>.</w:t>
      </w:r>
      <w:r w:rsidR="00A51ECA" w:rsidRPr="004B660E">
        <w:rPr>
          <w:rFonts w:cs="Times New Roman"/>
          <w:b w:val="0"/>
          <w:bCs w:val="0"/>
          <w:color w:val="auto"/>
          <w:sz w:val="24"/>
          <w:szCs w:val="24"/>
        </w:rPr>
        <w:t xml:space="preserve"> </w:t>
      </w:r>
      <w:r w:rsidRPr="004B660E">
        <w:rPr>
          <w:rFonts w:cs="Times New Roman"/>
          <w:b w:val="0"/>
          <w:bCs w:val="0"/>
          <w:color w:val="auto"/>
          <w:sz w:val="24"/>
          <w:szCs w:val="24"/>
        </w:rPr>
        <w:t>Reaktif azot türleri (Şerbetçi,</w:t>
      </w:r>
      <w:r w:rsidR="00473266">
        <w:rPr>
          <w:rFonts w:cs="Times New Roman"/>
          <w:b w:val="0"/>
          <w:bCs w:val="0"/>
          <w:color w:val="auto"/>
          <w:sz w:val="24"/>
          <w:szCs w:val="24"/>
        </w:rPr>
        <w:t xml:space="preserve"> </w:t>
      </w:r>
      <w:r w:rsidRPr="004B660E">
        <w:rPr>
          <w:rFonts w:cs="Times New Roman"/>
          <w:b w:val="0"/>
          <w:bCs w:val="0"/>
          <w:color w:val="auto"/>
          <w:sz w:val="24"/>
          <w:szCs w:val="24"/>
        </w:rPr>
        <w:t>2007</w:t>
      </w:r>
      <w:r w:rsidR="005B3A76" w:rsidRPr="004B660E">
        <w:rPr>
          <w:rFonts w:cs="Times New Roman"/>
          <w:b w:val="0"/>
          <w:bCs w:val="0"/>
          <w:color w:val="auto"/>
          <w:sz w:val="24"/>
          <w:szCs w:val="24"/>
        </w:rPr>
        <w:t>)</w:t>
      </w:r>
      <w:bookmarkEnd w:id="111"/>
    </w:p>
    <w:tbl>
      <w:tblPr>
        <w:tblStyle w:val="TabloKlavuzu"/>
        <w:tblW w:w="0" w:type="auto"/>
        <w:tblInd w:w="108" w:type="dxa"/>
        <w:tblLook w:val="04A0" w:firstRow="1" w:lastRow="0" w:firstColumn="1" w:lastColumn="0" w:noHBand="0" w:noVBand="1"/>
      </w:tblPr>
      <w:tblGrid>
        <w:gridCol w:w="2123"/>
        <w:gridCol w:w="2232"/>
        <w:gridCol w:w="2270"/>
        <w:gridCol w:w="2022"/>
      </w:tblGrid>
      <w:tr w:rsidR="007773F6" w:rsidRPr="00663F8C" w:rsidTr="00565F07">
        <w:trPr>
          <w:trHeight w:val="406"/>
        </w:trPr>
        <w:tc>
          <w:tcPr>
            <w:tcW w:w="2123" w:type="dxa"/>
            <w:tcBorders>
              <w:top w:val="thinThickSmallGap" w:sz="18" w:space="0" w:color="auto"/>
              <w:left w:val="nil"/>
              <w:bottom w:val="thinThickSmallGap" w:sz="18" w:space="0" w:color="auto"/>
              <w:right w:val="nil"/>
            </w:tcBorders>
          </w:tcPr>
          <w:p w:rsidR="007773F6" w:rsidRPr="004B660E" w:rsidRDefault="00473266" w:rsidP="007773F6">
            <w:pPr>
              <w:ind w:firstLine="0"/>
            </w:pPr>
            <w:r w:rsidRPr="004B660E">
              <w:t>Radikaller</w:t>
            </w:r>
          </w:p>
        </w:tc>
        <w:tc>
          <w:tcPr>
            <w:tcW w:w="2232" w:type="dxa"/>
            <w:tcBorders>
              <w:top w:val="thinThickSmallGap" w:sz="18" w:space="0" w:color="auto"/>
              <w:left w:val="nil"/>
              <w:bottom w:val="thinThickSmallGap" w:sz="18" w:space="0" w:color="auto"/>
              <w:right w:val="nil"/>
            </w:tcBorders>
          </w:tcPr>
          <w:p w:rsidR="007773F6" w:rsidRPr="004B660E" w:rsidRDefault="00473266" w:rsidP="007773F6">
            <w:pPr>
              <w:ind w:firstLine="0"/>
              <w:jc w:val="center"/>
            </w:pPr>
            <w:r w:rsidRPr="004B660E">
              <w:t>Formül</w:t>
            </w:r>
            <w:r w:rsidR="005027B9">
              <w:t>ü</w:t>
            </w:r>
          </w:p>
        </w:tc>
        <w:tc>
          <w:tcPr>
            <w:tcW w:w="2270" w:type="dxa"/>
            <w:tcBorders>
              <w:top w:val="thinThickSmallGap" w:sz="18" w:space="0" w:color="auto"/>
              <w:left w:val="nil"/>
              <w:bottom w:val="thinThickSmallGap" w:sz="18" w:space="0" w:color="auto"/>
              <w:right w:val="nil"/>
            </w:tcBorders>
          </w:tcPr>
          <w:p w:rsidR="007773F6" w:rsidRPr="004B660E" w:rsidRDefault="00473266" w:rsidP="007773F6">
            <w:pPr>
              <w:ind w:firstLine="0"/>
            </w:pPr>
            <w:r w:rsidRPr="004B660E">
              <w:t>Nonradikaller</w:t>
            </w:r>
          </w:p>
        </w:tc>
        <w:tc>
          <w:tcPr>
            <w:tcW w:w="2022" w:type="dxa"/>
            <w:tcBorders>
              <w:top w:val="thinThickSmallGap" w:sz="18" w:space="0" w:color="auto"/>
              <w:left w:val="nil"/>
              <w:bottom w:val="thinThickSmallGap" w:sz="18" w:space="0" w:color="auto"/>
              <w:right w:val="nil"/>
            </w:tcBorders>
          </w:tcPr>
          <w:p w:rsidR="007773F6" w:rsidRPr="004B660E" w:rsidRDefault="00473266" w:rsidP="007773F6">
            <w:pPr>
              <w:ind w:firstLine="0"/>
              <w:jc w:val="center"/>
            </w:pPr>
            <w:r w:rsidRPr="004B660E">
              <w:t>Formülü</w:t>
            </w:r>
          </w:p>
        </w:tc>
      </w:tr>
      <w:tr w:rsidR="00AA18C4" w:rsidRPr="00663F8C" w:rsidTr="00A51ECA">
        <w:tc>
          <w:tcPr>
            <w:tcW w:w="2123" w:type="dxa"/>
            <w:tcBorders>
              <w:top w:val="thinThickSmallGap" w:sz="18" w:space="0" w:color="auto"/>
              <w:left w:val="nil"/>
              <w:right w:val="nil"/>
            </w:tcBorders>
          </w:tcPr>
          <w:p w:rsidR="00AA18C4" w:rsidRPr="004B660E" w:rsidRDefault="00AA18C4" w:rsidP="00AA18C4">
            <w:pPr>
              <w:ind w:firstLine="0"/>
            </w:pPr>
            <w:r w:rsidRPr="004B660E">
              <w:rPr>
                <w:rFonts w:cs="Times New Roman"/>
                <w:color w:val="000000" w:themeColor="text1"/>
                <w:szCs w:val="24"/>
              </w:rPr>
              <w:t>Azot dioksit</w:t>
            </w:r>
          </w:p>
        </w:tc>
        <w:tc>
          <w:tcPr>
            <w:tcW w:w="2232" w:type="dxa"/>
            <w:tcBorders>
              <w:top w:val="thinThickSmallGap" w:sz="18" w:space="0" w:color="auto"/>
              <w:left w:val="nil"/>
              <w:right w:val="nil"/>
            </w:tcBorders>
          </w:tcPr>
          <w:p w:rsidR="00AA18C4" w:rsidRPr="004B660E" w:rsidRDefault="00AA18C4" w:rsidP="00AA18C4">
            <w:pPr>
              <w:ind w:firstLine="0"/>
              <w:jc w:val="center"/>
            </w:pPr>
            <w:r w:rsidRPr="004B660E">
              <w:rPr>
                <w:rFonts w:cs="Times New Roman"/>
                <w:color w:val="000000" w:themeColor="text1"/>
                <w:szCs w:val="24"/>
              </w:rPr>
              <w:t>NOO</w:t>
            </w:r>
            <w:r w:rsidR="00473266" w:rsidRPr="008A13F9">
              <w:rPr>
                <w:b/>
                <w:bCs/>
                <w:szCs w:val="24"/>
                <w:vertAlign w:val="superscript"/>
              </w:rPr>
              <w:t>∙</w:t>
            </w:r>
          </w:p>
        </w:tc>
        <w:tc>
          <w:tcPr>
            <w:tcW w:w="2270" w:type="dxa"/>
            <w:tcBorders>
              <w:top w:val="thinThickSmallGap" w:sz="18" w:space="0" w:color="auto"/>
              <w:left w:val="nil"/>
              <w:right w:val="nil"/>
            </w:tcBorders>
          </w:tcPr>
          <w:p w:rsidR="00AA18C4" w:rsidRPr="004B660E" w:rsidRDefault="00AA18C4" w:rsidP="00AA18C4">
            <w:pPr>
              <w:ind w:firstLine="0"/>
            </w:pPr>
            <w:r w:rsidRPr="004B660E">
              <w:rPr>
                <w:rFonts w:cs="Times New Roman"/>
                <w:color w:val="000000" w:themeColor="text1"/>
                <w:szCs w:val="24"/>
              </w:rPr>
              <w:t>Nitrozil katyonu</w:t>
            </w:r>
          </w:p>
        </w:tc>
        <w:tc>
          <w:tcPr>
            <w:tcW w:w="2022" w:type="dxa"/>
            <w:tcBorders>
              <w:top w:val="thinThickSmallGap" w:sz="18" w:space="0" w:color="auto"/>
              <w:left w:val="nil"/>
              <w:right w:val="nil"/>
            </w:tcBorders>
          </w:tcPr>
          <w:p w:rsidR="00AA18C4" w:rsidRPr="004B660E" w:rsidRDefault="00AA18C4" w:rsidP="00AA18C4">
            <w:pPr>
              <w:ind w:firstLine="0"/>
              <w:jc w:val="center"/>
            </w:pPr>
            <w:r w:rsidRPr="004B660E">
              <w:rPr>
                <w:rFonts w:cs="Times New Roman"/>
                <w:color w:val="000000" w:themeColor="text1"/>
                <w:szCs w:val="24"/>
              </w:rPr>
              <w:t>NO</w:t>
            </w:r>
            <w:r w:rsidRPr="004B660E">
              <w:rPr>
                <w:rFonts w:cs="Times New Roman"/>
                <w:color w:val="000000" w:themeColor="text1"/>
                <w:szCs w:val="24"/>
                <w:vertAlign w:val="superscript"/>
              </w:rPr>
              <w:t>+</w:t>
            </w:r>
          </w:p>
        </w:tc>
      </w:tr>
      <w:tr w:rsidR="00AA18C4" w:rsidRPr="00663F8C" w:rsidTr="007773F6">
        <w:tc>
          <w:tcPr>
            <w:tcW w:w="2123" w:type="dxa"/>
            <w:tcBorders>
              <w:left w:val="nil"/>
              <w:right w:val="nil"/>
            </w:tcBorders>
          </w:tcPr>
          <w:p w:rsidR="00AA18C4" w:rsidRPr="004B660E" w:rsidRDefault="00AA18C4" w:rsidP="00AA18C4">
            <w:pPr>
              <w:ind w:firstLine="0"/>
            </w:pPr>
            <w:r w:rsidRPr="004B660E">
              <w:rPr>
                <w:rFonts w:cs="Times New Roman"/>
                <w:color w:val="000000" w:themeColor="text1"/>
                <w:szCs w:val="24"/>
              </w:rPr>
              <w:t>Nitrik oksit</w:t>
            </w:r>
          </w:p>
        </w:tc>
        <w:tc>
          <w:tcPr>
            <w:tcW w:w="2232" w:type="dxa"/>
            <w:tcBorders>
              <w:left w:val="nil"/>
              <w:right w:val="nil"/>
            </w:tcBorders>
          </w:tcPr>
          <w:p w:rsidR="00AA18C4" w:rsidRPr="004B660E" w:rsidRDefault="00AA18C4" w:rsidP="00AA18C4">
            <w:pPr>
              <w:ind w:firstLine="0"/>
              <w:jc w:val="center"/>
            </w:pPr>
            <w:r w:rsidRPr="004B660E">
              <w:rPr>
                <w:rFonts w:cs="Times New Roman"/>
                <w:color w:val="000000" w:themeColor="text1"/>
                <w:szCs w:val="24"/>
              </w:rPr>
              <w:t>NO</w:t>
            </w:r>
            <w:r w:rsidR="00473266" w:rsidRPr="008A13F9">
              <w:rPr>
                <w:b/>
                <w:bCs/>
                <w:szCs w:val="24"/>
                <w:vertAlign w:val="superscript"/>
              </w:rPr>
              <w:t>∙</w:t>
            </w:r>
          </w:p>
        </w:tc>
        <w:tc>
          <w:tcPr>
            <w:tcW w:w="2270" w:type="dxa"/>
            <w:tcBorders>
              <w:left w:val="nil"/>
              <w:right w:val="nil"/>
            </w:tcBorders>
          </w:tcPr>
          <w:p w:rsidR="00AA18C4" w:rsidRPr="004B660E" w:rsidRDefault="00AA18C4" w:rsidP="00AA18C4">
            <w:pPr>
              <w:ind w:firstLine="0"/>
            </w:pPr>
            <w:r w:rsidRPr="004B660E">
              <w:rPr>
                <w:rFonts w:cs="Times New Roman"/>
                <w:color w:val="000000" w:themeColor="text1"/>
                <w:szCs w:val="24"/>
              </w:rPr>
              <w:t>Diazot tetraoksit</w:t>
            </w:r>
          </w:p>
        </w:tc>
        <w:tc>
          <w:tcPr>
            <w:tcW w:w="2022" w:type="dxa"/>
            <w:tcBorders>
              <w:left w:val="nil"/>
              <w:right w:val="nil"/>
            </w:tcBorders>
          </w:tcPr>
          <w:p w:rsidR="00AA18C4" w:rsidRPr="004B660E" w:rsidRDefault="00AA18C4" w:rsidP="00AA18C4">
            <w:pPr>
              <w:ind w:firstLine="0"/>
              <w:jc w:val="center"/>
            </w:pPr>
            <w:r w:rsidRPr="004B660E">
              <w:rPr>
                <w:rFonts w:cs="Times New Roman"/>
                <w:color w:val="000000" w:themeColor="text1"/>
                <w:szCs w:val="24"/>
              </w:rPr>
              <w:t>N</w:t>
            </w:r>
            <w:r w:rsidRPr="004B660E">
              <w:rPr>
                <w:rFonts w:cs="Times New Roman"/>
                <w:color w:val="000000" w:themeColor="text1"/>
                <w:szCs w:val="24"/>
                <w:vertAlign w:val="subscript"/>
              </w:rPr>
              <w:t>2</w:t>
            </w:r>
            <w:r w:rsidRPr="004B660E">
              <w:rPr>
                <w:rFonts w:cs="Times New Roman"/>
                <w:color w:val="000000" w:themeColor="text1"/>
                <w:szCs w:val="24"/>
              </w:rPr>
              <w:t>O</w:t>
            </w:r>
            <w:r w:rsidRPr="004B660E">
              <w:rPr>
                <w:rFonts w:cs="Times New Roman"/>
                <w:color w:val="000000" w:themeColor="text1"/>
                <w:szCs w:val="24"/>
                <w:vertAlign w:val="subscript"/>
              </w:rPr>
              <w:t>4</w:t>
            </w:r>
          </w:p>
        </w:tc>
      </w:tr>
      <w:tr w:rsidR="00AA18C4" w:rsidRPr="00663F8C" w:rsidTr="007773F6">
        <w:tc>
          <w:tcPr>
            <w:tcW w:w="2123" w:type="dxa"/>
            <w:tcBorders>
              <w:left w:val="nil"/>
              <w:right w:val="nil"/>
            </w:tcBorders>
          </w:tcPr>
          <w:p w:rsidR="00AA18C4" w:rsidRPr="004B660E" w:rsidRDefault="00AA18C4" w:rsidP="00AA18C4">
            <w:pPr>
              <w:ind w:firstLine="0"/>
            </w:pPr>
          </w:p>
        </w:tc>
        <w:tc>
          <w:tcPr>
            <w:tcW w:w="2232" w:type="dxa"/>
            <w:tcBorders>
              <w:left w:val="nil"/>
              <w:right w:val="nil"/>
            </w:tcBorders>
          </w:tcPr>
          <w:p w:rsidR="00AA18C4" w:rsidRPr="004B660E" w:rsidRDefault="00AA18C4" w:rsidP="00AA18C4">
            <w:pPr>
              <w:ind w:firstLine="0"/>
            </w:pPr>
          </w:p>
        </w:tc>
        <w:tc>
          <w:tcPr>
            <w:tcW w:w="2270" w:type="dxa"/>
            <w:tcBorders>
              <w:left w:val="nil"/>
              <w:right w:val="nil"/>
            </w:tcBorders>
          </w:tcPr>
          <w:p w:rsidR="00AA18C4" w:rsidRPr="004B660E" w:rsidRDefault="00AA18C4" w:rsidP="00AA18C4">
            <w:pPr>
              <w:ind w:firstLine="0"/>
            </w:pPr>
            <w:r w:rsidRPr="004B660E">
              <w:rPr>
                <w:rFonts w:cs="Times New Roman"/>
                <w:color w:val="000000" w:themeColor="text1"/>
                <w:szCs w:val="24"/>
              </w:rPr>
              <w:t>Nitroksi anyonu</w:t>
            </w:r>
          </w:p>
        </w:tc>
        <w:tc>
          <w:tcPr>
            <w:tcW w:w="2022" w:type="dxa"/>
            <w:tcBorders>
              <w:left w:val="nil"/>
              <w:right w:val="nil"/>
            </w:tcBorders>
          </w:tcPr>
          <w:p w:rsidR="00AA18C4" w:rsidRPr="004B660E" w:rsidRDefault="00AA18C4" w:rsidP="00AA18C4">
            <w:pPr>
              <w:ind w:firstLine="0"/>
              <w:jc w:val="center"/>
              <w:rPr>
                <w:rFonts w:cs="Times New Roman"/>
                <w:color w:val="000000" w:themeColor="text1"/>
                <w:szCs w:val="24"/>
              </w:rPr>
            </w:pPr>
            <w:r w:rsidRPr="004B660E">
              <w:rPr>
                <w:rFonts w:cs="Times New Roman"/>
                <w:color w:val="000000" w:themeColor="text1"/>
                <w:szCs w:val="24"/>
              </w:rPr>
              <w:t>NO</w:t>
            </w:r>
            <w:r w:rsidRPr="004B660E">
              <w:rPr>
                <w:rFonts w:cs="Times New Roman"/>
                <w:color w:val="000000" w:themeColor="text1"/>
                <w:szCs w:val="24"/>
                <w:vertAlign w:val="superscript"/>
              </w:rPr>
              <w:t>-</w:t>
            </w:r>
          </w:p>
        </w:tc>
      </w:tr>
      <w:tr w:rsidR="00241DC4" w:rsidRPr="00663F8C" w:rsidTr="007773F6">
        <w:tc>
          <w:tcPr>
            <w:tcW w:w="2123" w:type="dxa"/>
            <w:tcBorders>
              <w:left w:val="nil"/>
              <w:right w:val="nil"/>
            </w:tcBorders>
          </w:tcPr>
          <w:p w:rsidR="00241DC4" w:rsidRPr="004B660E" w:rsidRDefault="00241DC4" w:rsidP="00241DC4">
            <w:pPr>
              <w:ind w:firstLine="0"/>
            </w:pPr>
          </w:p>
        </w:tc>
        <w:tc>
          <w:tcPr>
            <w:tcW w:w="2232" w:type="dxa"/>
            <w:tcBorders>
              <w:left w:val="nil"/>
              <w:right w:val="nil"/>
            </w:tcBorders>
          </w:tcPr>
          <w:p w:rsidR="00241DC4" w:rsidRPr="004B660E" w:rsidRDefault="00241DC4" w:rsidP="00241DC4">
            <w:pPr>
              <w:ind w:firstLine="0"/>
              <w:jc w:val="center"/>
            </w:pPr>
          </w:p>
        </w:tc>
        <w:tc>
          <w:tcPr>
            <w:tcW w:w="2270" w:type="dxa"/>
            <w:tcBorders>
              <w:left w:val="nil"/>
              <w:right w:val="nil"/>
            </w:tcBorders>
          </w:tcPr>
          <w:p w:rsidR="00241DC4" w:rsidRPr="004B660E" w:rsidRDefault="00241DC4" w:rsidP="00241DC4">
            <w:pPr>
              <w:ind w:firstLine="0"/>
            </w:pPr>
            <w:r w:rsidRPr="004B660E">
              <w:rPr>
                <w:rFonts w:cs="Times New Roman"/>
                <w:color w:val="000000" w:themeColor="text1"/>
                <w:szCs w:val="24"/>
              </w:rPr>
              <w:t>Peroksinitröz asit</w:t>
            </w:r>
          </w:p>
        </w:tc>
        <w:tc>
          <w:tcPr>
            <w:tcW w:w="2022" w:type="dxa"/>
            <w:tcBorders>
              <w:left w:val="nil"/>
              <w:right w:val="nil"/>
            </w:tcBorders>
          </w:tcPr>
          <w:p w:rsidR="00241DC4" w:rsidRPr="004B660E" w:rsidRDefault="00241DC4" w:rsidP="00241DC4">
            <w:pPr>
              <w:ind w:firstLine="0"/>
              <w:jc w:val="center"/>
            </w:pPr>
            <w:r w:rsidRPr="004B660E">
              <w:rPr>
                <w:rFonts w:cs="Times New Roman"/>
                <w:color w:val="000000" w:themeColor="text1"/>
                <w:szCs w:val="24"/>
              </w:rPr>
              <w:t>ONOOH</w:t>
            </w:r>
          </w:p>
        </w:tc>
      </w:tr>
      <w:tr w:rsidR="00241DC4" w:rsidRPr="00663F8C" w:rsidTr="007773F6">
        <w:tc>
          <w:tcPr>
            <w:tcW w:w="2123" w:type="dxa"/>
            <w:tcBorders>
              <w:left w:val="nil"/>
              <w:right w:val="nil"/>
            </w:tcBorders>
          </w:tcPr>
          <w:p w:rsidR="00241DC4" w:rsidRPr="004B660E" w:rsidRDefault="00241DC4" w:rsidP="00241DC4">
            <w:pPr>
              <w:ind w:firstLine="0"/>
            </w:pPr>
          </w:p>
        </w:tc>
        <w:tc>
          <w:tcPr>
            <w:tcW w:w="2232" w:type="dxa"/>
            <w:tcBorders>
              <w:left w:val="nil"/>
              <w:right w:val="nil"/>
            </w:tcBorders>
          </w:tcPr>
          <w:p w:rsidR="00241DC4" w:rsidRPr="004B660E" w:rsidRDefault="00241DC4" w:rsidP="00241DC4">
            <w:pPr>
              <w:ind w:firstLine="0"/>
            </w:pPr>
          </w:p>
        </w:tc>
        <w:tc>
          <w:tcPr>
            <w:tcW w:w="2270" w:type="dxa"/>
            <w:tcBorders>
              <w:left w:val="nil"/>
              <w:right w:val="nil"/>
            </w:tcBorders>
          </w:tcPr>
          <w:p w:rsidR="00241DC4" w:rsidRPr="004B660E" w:rsidRDefault="00241DC4" w:rsidP="00241DC4">
            <w:pPr>
              <w:ind w:firstLine="0"/>
            </w:pPr>
            <w:r w:rsidRPr="004B660E">
              <w:rPr>
                <w:rFonts w:cs="Times New Roman"/>
                <w:color w:val="000000" w:themeColor="text1"/>
                <w:szCs w:val="24"/>
              </w:rPr>
              <w:t>Peroksinitrit</w:t>
            </w:r>
          </w:p>
        </w:tc>
        <w:tc>
          <w:tcPr>
            <w:tcW w:w="2022" w:type="dxa"/>
            <w:tcBorders>
              <w:left w:val="nil"/>
              <w:right w:val="nil"/>
            </w:tcBorders>
          </w:tcPr>
          <w:p w:rsidR="00241DC4" w:rsidRPr="004B660E" w:rsidRDefault="00241DC4" w:rsidP="00241DC4">
            <w:pPr>
              <w:ind w:firstLine="0"/>
              <w:jc w:val="center"/>
            </w:pPr>
            <w:r w:rsidRPr="004B660E">
              <w:rPr>
                <w:rFonts w:cs="Times New Roman"/>
                <w:color w:val="000000" w:themeColor="text1"/>
                <w:szCs w:val="24"/>
              </w:rPr>
              <w:t>ONOO</w:t>
            </w:r>
            <w:r w:rsidRPr="004B660E">
              <w:rPr>
                <w:rFonts w:cs="Times New Roman"/>
                <w:color w:val="000000" w:themeColor="text1"/>
                <w:szCs w:val="24"/>
                <w:vertAlign w:val="superscript"/>
              </w:rPr>
              <w:t>-</w:t>
            </w:r>
          </w:p>
        </w:tc>
      </w:tr>
      <w:tr w:rsidR="00241DC4" w:rsidRPr="00663F8C" w:rsidTr="007773F6">
        <w:tc>
          <w:tcPr>
            <w:tcW w:w="2123" w:type="dxa"/>
            <w:tcBorders>
              <w:left w:val="nil"/>
              <w:right w:val="nil"/>
            </w:tcBorders>
          </w:tcPr>
          <w:p w:rsidR="00241DC4" w:rsidRPr="004B660E" w:rsidRDefault="00241DC4" w:rsidP="00241DC4">
            <w:pPr>
              <w:ind w:firstLine="0"/>
            </w:pPr>
          </w:p>
        </w:tc>
        <w:tc>
          <w:tcPr>
            <w:tcW w:w="2232" w:type="dxa"/>
            <w:tcBorders>
              <w:left w:val="nil"/>
              <w:right w:val="nil"/>
            </w:tcBorders>
          </w:tcPr>
          <w:p w:rsidR="00241DC4" w:rsidRPr="004B660E" w:rsidRDefault="00241DC4" w:rsidP="00241DC4">
            <w:pPr>
              <w:ind w:firstLine="0"/>
              <w:jc w:val="center"/>
            </w:pPr>
          </w:p>
        </w:tc>
        <w:tc>
          <w:tcPr>
            <w:tcW w:w="2270" w:type="dxa"/>
            <w:tcBorders>
              <w:left w:val="nil"/>
              <w:right w:val="nil"/>
            </w:tcBorders>
          </w:tcPr>
          <w:p w:rsidR="00241DC4" w:rsidRPr="004B660E" w:rsidRDefault="00241DC4" w:rsidP="00241DC4">
            <w:pPr>
              <w:ind w:firstLine="0"/>
            </w:pPr>
            <w:r w:rsidRPr="004B660E">
              <w:t>Alkil peroksi nitritler</w:t>
            </w:r>
          </w:p>
        </w:tc>
        <w:tc>
          <w:tcPr>
            <w:tcW w:w="2022" w:type="dxa"/>
            <w:tcBorders>
              <w:left w:val="nil"/>
              <w:right w:val="nil"/>
            </w:tcBorders>
          </w:tcPr>
          <w:p w:rsidR="00241DC4" w:rsidRPr="004B660E" w:rsidRDefault="00241DC4" w:rsidP="00241DC4">
            <w:pPr>
              <w:ind w:firstLine="0"/>
              <w:jc w:val="center"/>
            </w:pPr>
            <w:r w:rsidRPr="004B660E">
              <w:t>ROONO</w:t>
            </w:r>
          </w:p>
        </w:tc>
      </w:tr>
      <w:tr w:rsidR="00241DC4" w:rsidRPr="00663F8C" w:rsidTr="007773F6">
        <w:tc>
          <w:tcPr>
            <w:tcW w:w="2123" w:type="dxa"/>
            <w:tcBorders>
              <w:left w:val="nil"/>
              <w:right w:val="nil"/>
            </w:tcBorders>
          </w:tcPr>
          <w:p w:rsidR="00241DC4" w:rsidRPr="004B660E" w:rsidRDefault="00241DC4" w:rsidP="00241DC4">
            <w:pPr>
              <w:ind w:firstLine="0"/>
            </w:pPr>
          </w:p>
        </w:tc>
        <w:tc>
          <w:tcPr>
            <w:tcW w:w="2232" w:type="dxa"/>
            <w:tcBorders>
              <w:left w:val="nil"/>
              <w:right w:val="nil"/>
            </w:tcBorders>
          </w:tcPr>
          <w:p w:rsidR="00241DC4" w:rsidRPr="004B660E" w:rsidRDefault="00241DC4" w:rsidP="00241DC4">
            <w:pPr>
              <w:ind w:firstLine="0"/>
              <w:jc w:val="center"/>
            </w:pPr>
          </w:p>
        </w:tc>
        <w:tc>
          <w:tcPr>
            <w:tcW w:w="2270" w:type="dxa"/>
            <w:tcBorders>
              <w:left w:val="nil"/>
              <w:right w:val="nil"/>
            </w:tcBorders>
          </w:tcPr>
          <w:p w:rsidR="00241DC4" w:rsidRPr="004B660E" w:rsidRDefault="00473266" w:rsidP="00241DC4">
            <w:pPr>
              <w:ind w:firstLine="0"/>
            </w:pPr>
            <w:r>
              <w:rPr>
                <w:rFonts w:cs="Times New Roman"/>
                <w:color w:val="000000" w:themeColor="text1"/>
                <w:szCs w:val="24"/>
              </w:rPr>
              <w:t>Nitröz asit</w:t>
            </w:r>
          </w:p>
        </w:tc>
        <w:tc>
          <w:tcPr>
            <w:tcW w:w="2022" w:type="dxa"/>
            <w:tcBorders>
              <w:left w:val="nil"/>
              <w:right w:val="nil"/>
            </w:tcBorders>
          </w:tcPr>
          <w:p w:rsidR="00241DC4" w:rsidRPr="004B660E" w:rsidRDefault="00241DC4" w:rsidP="00241DC4">
            <w:pPr>
              <w:ind w:firstLine="0"/>
              <w:jc w:val="center"/>
            </w:pPr>
            <w:r w:rsidRPr="004B660E">
              <w:rPr>
                <w:rFonts w:cs="Times New Roman"/>
                <w:color w:val="000000" w:themeColor="text1"/>
                <w:szCs w:val="24"/>
              </w:rPr>
              <w:t>HNO</w:t>
            </w:r>
            <w:r w:rsidRPr="004B660E">
              <w:rPr>
                <w:rFonts w:cs="Times New Roman"/>
                <w:color w:val="000000" w:themeColor="text1"/>
                <w:szCs w:val="24"/>
                <w:vertAlign w:val="subscript"/>
              </w:rPr>
              <w:t>2</w:t>
            </w:r>
          </w:p>
        </w:tc>
      </w:tr>
      <w:tr w:rsidR="00241DC4" w:rsidTr="007773F6">
        <w:tc>
          <w:tcPr>
            <w:tcW w:w="2123" w:type="dxa"/>
            <w:tcBorders>
              <w:left w:val="nil"/>
              <w:right w:val="nil"/>
            </w:tcBorders>
          </w:tcPr>
          <w:p w:rsidR="00241DC4" w:rsidRPr="004B660E" w:rsidRDefault="00241DC4" w:rsidP="00241DC4">
            <w:pPr>
              <w:ind w:firstLine="0"/>
            </w:pPr>
          </w:p>
        </w:tc>
        <w:tc>
          <w:tcPr>
            <w:tcW w:w="2232" w:type="dxa"/>
            <w:tcBorders>
              <w:left w:val="nil"/>
              <w:right w:val="nil"/>
            </w:tcBorders>
          </w:tcPr>
          <w:p w:rsidR="00241DC4" w:rsidRPr="004B660E" w:rsidRDefault="00241DC4" w:rsidP="00241DC4">
            <w:pPr>
              <w:ind w:firstLine="0"/>
            </w:pPr>
          </w:p>
        </w:tc>
        <w:tc>
          <w:tcPr>
            <w:tcW w:w="2270" w:type="dxa"/>
            <w:tcBorders>
              <w:left w:val="nil"/>
              <w:right w:val="nil"/>
            </w:tcBorders>
          </w:tcPr>
          <w:p w:rsidR="00241DC4" w:rsidRPr="004B660E" w:rsidRDefault="00241DC4" w:rsidP="00241DC4">
            <w:pPr>
              <w:ind w:firstLine="0"/>
            </w:pPr>
            <w:r w:rsidRPr="004B660E">
              <w:rPr>
                <w:rFonts w:cs="Times New Roman"/>
                <w:color w:val="000000" w:themeColor="text1"/>
                <w:szCs w:val="24"/>
              </w:rPr>
              <w:t>Nitronyum katyonu</w:t>
            </w:r>
          </w:p>
        </w:tc>
        <w:tc>
          <w:tcPr>
            <w:tcW w:w="2022" w:type="dxa"/>
            <w:tcBorders>
              <w:left w:val="nil"/>
              <w:right w:val="nil"/>
            </w:tcBorders>
          </w:tcPr>
          <w:p w:rsidR="00241DC4" w:rsidRPr="004B660E" w:rsidRDefault="00241DC4" w:rsidP="00241DC4">
            <w:pPr>
              <w:spacing w:line="276" w:lineRule="auto"/>
              <w:ind w:firstLine="0"/>
              <w:jc w:val="center"/>
              <w:rPr>
                <w:rFonts w:cs="Times New Roman"/>
                <w:color w:val="000000" w:themeColor="text1"/>
                <w:szCs w:val="24"/>
              </w:rPr>
            </w:pPr>
            <w:r w:rsidRPr="004B660E">
              <w:rPr>
                <w:rFonts w:cs="Times New Roman"/>
                <w:color w:val="000000" w:themeColor="text1"/>
                <w:szCs w:val="24"/>
              </w:rPr>
              <w:t>NO</w:t>
            </w:r>
            <w:r w:rsidRPr="004B660E">
              <w:rPr>
                <w:rFonts w:cs="Times New Roman"/>
                <w:color w:val="000000" w:themeColor="text1"/>
                <w:szCs w:val="24"/>
                <w:vertAlign w:val="subscript"/>
              </w:rPr>
              <w:t>2</w:t>
            </w:r>
            <w:r w:rsidRPr="004B660E">
              <w:rPr>
                <w:rFonts w:cs="Times New Roman"/>
                <w:color w:val="000000" w:themeColor="text1"/>
                <w:szCs w:val="24"/>
                <w:vertAlign w:val="superscript"/>
              </w:rPr>
              <w:t>+</w:t>
            </w:r>
          </w:p>
        </w:tc>
      </w:tr>
    </w:tbl>
    <w:p w:rsidR="007773F6" w:rsidRPr="007773F6" w:rsidRDefault="007773F6" w:rsidP="007773F6"/>
    <w:p w:rsidR="00DB6F33" w:rsidRDefault="00E031BC" w:rsidP="00DB6F33">
      <w:pPr>
        <w:spacing w:after="160"/>
        <w:rPr>
          <w:rFonts w:cs="Times New Roman"/>
          <w:szCs w:val="24"/>
        </w:rPr>
      </w:pPr>
      <w:r>
        <w:rPr>
          <w:rFonts w:cs="Times New Roman"/>
          <w:szCs w:val="24"/>
        </w:rPr>
        <w:t>Nitrik oksit</w:t>
      </w:r>
      <w:r w:rsidRPr="006D2B90">
        <w:rPr>
          <w:rFonts w:cs="Times New Roman"/>
          <w:szCs w:val="24"/>
        </w:rPr>
        <w:t>, ar</w:t>
      </w:r>
      <w:r w:rsidR="006D2B90" w:rsidRPr="006D2B90">
        <w:rPr>
          <w:rFonts w:cs="Times New Roman"/>
          <w:szCs w:val="24"/>
        </w:rPr>
        <w:t>ginin’</w:t>
      </w:r>
      <w:r w:rsidRPr="006D2B90">
        <w:rPr>
          <w:rFonts w:cs="Times New Roman"/>
          <w:szCs w:val="24"/>
        </w:rPr>
        <w:t>den enzimatik</w:t>
      </w:r>
      <w:r w:rsidRPr="00DF405B">
        <w:rPr>
          <w:rFonts w:cs="Times New Roman"/>
          <w:szCs w:val="24"/>
        </w:rPr>
        <w:t xml:space="preserve"> olarak oluşturulan bir </w:t>
      </w:r>
      <w:r w:rsidR="00734E4E">
        <w:rPr>
          <w:rFonts w:cs="Times New Roman"/>
          <w:szCs w:val="24"/>
        </w:rPr>
        <w:t xml:space="preserve">hücre </w:t>
      </w:r>
      <w:r w:rsidRPr="00DF405B">
        <w:rPr>
          <w:rFonts w:cs="Times New Roman"/>
          <w:szCs w:val="24"/>
        </w:rPr>
        <w:t>sinyal bileşiğidir ve kan damarı duvarlarındaki düz kasları gevşeterek kan basıncını düşürür. Birçok fizyolojik ve patolojik süreçte yer alan önemli bir hücresel haberci molekülüdür. Ayrıca birincil bağışıklık savunmasına katkıda bulunan aktif makrofajlar tarafından üretilir. Aşırı NO</w:t>
      </w:r>
      <w:r w:rsidR="00473266" w:rsidRPr="008A13F9">
        <w:rPr>
          <w:b/>
          <w:bCs/>
          <w:szCs w:val="24"/>
          <w:vertAlign w:val="superscript"/>
        </w:rPr>
        <w:t>∙</w:t>
      </w:r>
      <w:r w:rsidRPr="00DF405B">
        <w:rPr>
          <w:rFonts w:cs="Times New Roman"/>
          <w:szCs w:val="24"/>
        </w:rPr>
        <w:t xml:space="preserve"> sitotoksiktir. Doğrudan biyomoleküllerle reaksiyona girebilir veya peroksinitrit (ONOO</w:t>
      </w:r>
      <w:r w:rsidRPr="00473266">
        <w:rPr>
          <w:rFonts w:cs="Times New Roman"/>
          <w:szCs w:val="24"/>
          <w:vertAlign w:val="superscript"/>
        </w:rPr>
        <w:t>-</w:t>
      </w:r>
      <w:r w:rsidRPr="00DF405B">
        <w:rPr>
          <w:rFonts w:cs="Times New Roman"/>
          <w:szCs w:val="24"/>
        </w:rPr>
        <w:t xml:space="preserve">) oluşturmak için </w:t>
      </w:r>
      <w:r w:rsidRPr="006D2B90">
        <w:rPr>
          <w:rFonts w:cs="Times New Roman"/>
          <w:szCs w:val="24"/>
        </w:rPr>
        <w:t>O</w:t>
      </w:r>
      <w:r w:rsidRPr="006D2B90">
        <w:rPr>
          <w:rFonts w:cs="Times New Roman"/>
          <w:szCs w:val="24"/>
          <w:vertAlign w:val="subscript"/>
        </w:rPr>
        <w:t>2</w:t>
      </w:r>
      <w:r w:rsidRPr="006D2B90">
        <w:rPr>
          <w:rFonts w:cs="Times New Roman"/>
          <w:szCs w:val="24"/>
          <w:vertAlign w:val="superscript"/>
        </w:rPr>
        <w:t>·-</w:t>
      </w:r>
      <w:r w:rsidRPr="005B3A76">
        <w:rPr>
          <w:rFonts w:cs="Times New Roman"/>
          <w:szCs w:val="24"/>
          <w:vertAlign w:val="superscript"/>
        </w:rPr>
        <w:t xml:space="preserve"> </w:t>
      </w:r>
      <w:r w:rsidRPr="00DF405B">
        <w:rPr>
          <w:rFonts w:cs="Times New Roman"/>
          <w:szCs w:val="24"/>
        </w:rPr>
        <w:t xml:space="preserve">ile birleşebilir (Hou </w:t>
      </w:r>
      <w:r>
        <w:rPr>
          <w:rFonts w:cs="Times New Roman"/>
          <w:szCs w:val="24"/>
        </w:rPr>
        <w:t>vd</w:t>
      </w:r>
      <w:proofErr w:type="gramStart"/>
      <w:r>
        <w:rPr>
          <w:rFonts w:cs="Times New Roman"/>
          <w:szCs w:val="24"/>
        </w:rPr>
        <w:t>.,</w:t>
      </w:r>
      <w:proofErr w:type="gramEnd"/>
      <w:r w:rsidRPr="00DF405B">
        <w:rPr>
          <w:rFonts w:cs="Times New Roman"/>
          <w:szCs w:val="24"/>
        </w:rPr>
        <w:t xml:space="preserve"> 1999</w:t>
      </w:r>
      <w:r>
        <w:rPr>
          <w:rFonts w:cs="Times New Roman"/>
          <w:szCs w:val="24"/>
        </w:rPr>
        <w:t>;</w:t>
      </w:r>
      <w:r w:rsidR="005B3A76">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r w:rsidRPr="00DF405B">
        <w:rPr>
          <w:rFonts w:cs="Times New Roman"/>
          <w:szCs w:val="24"/>
        </w:rPr>
        <w:t>).</w:t>
      </w:r>
      <w:r w:rsidR="00DB6F33" w:rsidRPr="00DB6F33">
        <w:rPr>
          <w:rFonts w:cs="Times New Roman"/>
          <w:szCs w:val="24"/>
        </w:rPr>
        <w:t xml:space="preserve"> </w:t>
      </w:r>
    </w:p>
    <w:p w:rsidR="006D4D35" w:rsidRDefault="00663F8C" w:rsidP="00DB6F33">
      <w:pPr>
        <w:spacing w:after="160"/>
        <w:rPr>
          <w:rFonts w:cs="Times New Roman"/>
          <w:szCs w:val="24"/>
        </w:rPr>
      </w:pPr>
      <w:r>
        <w:rPr>
          <w:rFonts w:cs="Times New Roman"/>
          <w:szCs w:val="24"/>
        </w:rPr>
        <w:t>Nitrik oksit (NO</w:t>
      </w:r>
      <w:r w:rsidR="00473266" w:rsidRPr="008A13F9">
        <w:rPr>
          <w:b/>
          <w:bCs/>
          <w:szCs w:val="24"/>
          <w:vertAlign w:val="superscript"/>
        </w:rPr>
        <w:t>∙</w:t>
      </w:r>
      <w:r w:rsidR="00DB6F33" w:rsidRPr="00B45E86">
        <w:rPr>
          <w:rFonts w:cs="Times New Roman"/>
          <w:szCs w:val="24"/>
        </w:rPr>
        <w:t xml:space="preserve">) serbest bir radikal olmasına rağmen, </w:t>
      </w:r>
      <w:r w:rsidR="006D2B90" w:rsidRPr="006D2B90">
        <w:rPr>
          <w:rFonts w:cs="Times New Roman"/>
          <w:szCs w:val="24"/>
        </w:rPr>
        <w:t>DNA’</w:t>
      </w:r>
      <w:r w:rsidR="00DB6F33" w:rsidRPr="006D2B90">
        <w:rPr>
          <w:rFonts w:cs="Times New Roman"/>
          <w:szCs w:val="24"/>
        </w:rPr>
        <w:t>ya doğrudan</w:t>
      </w:r>
      <w:r w:rsidR="00DB6F33" w:rsidRPr="00B45E86">
        <w:rPr>
          <w:rFonts w:cs="Times New Roman"/>
          <w:szCs w:val="24"/>
        </w:rPr>
        <w:t xml:space="preserve"> saldırmak için muhtemelen yeterince reaktif değildir. Aksine, dinitrojen trioksit (N</w:t>
      </w:r>
      <w:r w:rsidR="00DB6F33" w:rsidRPr="00145411">
        <w:rPr>
          <w:rFonts w:cs="Times New Roman"/>
          <w:szCs w:val="24"/>
          <w:vertAlign w:val="subscript"/>
        </w:rPr>
        <w:t>2</w:t>
      </w:r>
      <w:r w:rsidR="00DB6F33" w:rsidRPr="00B45E86">
        <w:rPr>
          <w:rFonts w:cs="Times New Roman"/>
          <w:szCs w:val="24"/>
        </w:rPr>
        <w:t>O</w:t>
      </w:r>
      <w:r w:rsidR="00DB6F33" w:rsidRPr="00145411">
        <w:rPr>
          <w:rFonts w:cs="Times New Roman"/>
          <w:szCs w:val="24"/>
          <w:vertAlign w:val="subscript"/>
        </w:rPr>
        <w:t>3</w:t>
      </w:r>
      <w:r w:rsidR="00DB6F33" w:rsidRPr="00B45E86">
        <w:rPr>
          <w:rFonts w:cs="Times New Roman"/>
          <w:szCs w:val="24"/>
        </w:rPr>
        <w:t>), nitröz asit (HNO</w:t>
      </w:r>
      <w:r w:rsidR="00DB6F33" w:rsidRPr="00145411">
        <w:rPr>
          <w:rFonts w:cs="Times New Roman"/>
          <w:szCs w:val="24"/>
          <w:vertAlign w:val="subscript"/>
        </w:rPr>
        <w:t>2</w:t>
      </w:r>
      <w:r w:rsidR="00DB6F33" w:rsidRPr="00B45E86">
        <w:rPr>
          <w:rFonts w:cs="Times New Roman"/>
          <w:szCs w:val="24"/>
        </w:rPr>
        <w:t>) ve peroksinitrit (ONOO</w:t>
      </w:r>
      <w:r w:rsidR="006D2B90">
        <w:rPr>
          <w:rFonts w:cs="Times New Roman"/>
          <w:szCs w:val="24"/>
          <w:vertAlign w:val="superscript"/>
        </w:rPr>
        <w:t>-</w:t>
      </w:r>
      <w:r w:rsidR="00DB6F33" w:rsidRPr="00B45E86">
        <w:rPr>
          <w:rFonts w:cs="Times New Roman"/>
          <w:szCs w:val="24"/>
        </w:rPr>
        <w:t xml:space="preserve">) </w:t>
      </w:r>
      <w:r w:rsidR="00DB6F33" w:rsidRPr="006D2B90">
        <w:rPr>
          <w:rFonts w:cs="Times New Roman"/>
          <w:szCs w:val="24"/>
        </w:rPr>
        <w:t>D</w:t>
      </w:r>
      <w:r w:rsidR="006D2B90" w:rsidRPr="006D2B90">
        <w:rPr>
          <w:rFonts w:cs="Times New Roman"/>
          <w:szCs w:val="24"/>
        </w:rPr>
        <w:t>NA’</w:t>
      </w:r>
      <w:r w:rsidR="00DB6F33" w:rsidRPr="006D2B90">
        <w:rPr>
          <w:rFonts w:cs="Times New Roman"/>
          <w:szCs w:val="24"/>
        </w:rPr>
        <w:t>nın</w:t>
      </w:r>
      <w:r w:rsidR="00DB6F33" w:rsidRPr="00B45E86">
        <w:rPr>
          <w:rFonts w:cs="Times New Roman"/>
          <w:szCs w:val="24"/>
        </w:rPr>
        <w:t xml:space="preserve"> deaminasyonuna ve nitrasyonuna yol açabilir (</w:t>
      </w:r>
      <w:r w:rsidR="00DB6F33">
        <w:rPr>
          <w:rFonts w:cs="Times New Roman"/>
          <w:szCs w:val="24"/>
        </w:rPr>
        <w:t>Halliwell, 2001).</w:t>
      </w:r>
    </w:p>
    <w:p w:rsidR="00E031BC" w:rsidRDefault="00E031BC" w:rsidP="00927ABD">
      <w:pPr>
        <w:spacing w:after="200"/>
        <w:rPr>
          <w:rFonts w:cs="Times New Roman"/>
          <w:szCs w:val="24"/>
        </w:rPr>
      </w:pPr>
      <w:r w:rsidRPr="000E5C90">
        <w:rPr>
          <w:rFonts w:cs="Times New Roman"/>
          <w:szCs w:val="24"/>
        </w:rPr>
        <w:t>Peroksinitrit (ONOO</w:t>
      </w:r>
      <w:r w:rsidRPr="006D2B90">
        <w:rPr>
          <w:rFonts w:cs="Times New Roman"/>
          <w:szCs w:val="24"/>
          <w:vertAlign w:val="superscript"/>
        </w:rPr>
        <w:t>-</w:t>
      </w:r>
      <w:r w:rsidRPr="000E5C90">
        <w:rPr>
          <w:rFonts w:cs="Times New Roman"/>
          <w:szCs w:val="24"/>
        </w:rPr>
        <w:t>),</w:t>
      </w:r>
      <w:r w:rsidR="005B3A76">
        <w:rPr>
          <w:rFonts w:cs="Times New Roman"/>
          <w:szCs w:val="24"/>
        </w:rPr>
        <w:t xml:space="preserve"> </w:t>
      </w:r>
      <w:r w:rsidRPr="000E5C90">
        <w:rPr>
          <w:rFonts w:cs="Times New Roman"/>
          <w:szCs w:val="24"/>
        </w:rPr>
        <w:t>sadece lipoproteinlerde lipit peroksidasyonunu indüklemekle kalmaz, aynı zamanda proteinlerdeki tirozin kalıntılarını nitratlayarak hücresel sinyalleşmeyi de engelleyebilir (Packer</w:t>
      </w:r>
      <w:r w:rsidR="00811EE1">
        <w:rPr>
          <w:rFonts w:cs="Times New Roman"/>
          <w:szCs w:val="24"/>
        </w:rPr>
        <w:t>,</w:t>
      </w:r>
      <w:r w:rsidRPr="000E5C90">
        <w:rPr>
          <w:rFonts w:cs="Times New Roman"/>
          <w:szCs w:val="24"/>
        </w:rPr>
        <w:t xml:space="preserve"> 1996;</w:t>
      </w:r>
      <w:r w:rsidR="005B3A76">
        <w:rPr>
          <w:rFonts w:cs="Times New Roman"/>
          <w:szCs w:val="24"/>
        </w:rPr>
        <w:t xml:space="preserve"> </w:t>
      </w:r>
      <w:r w:rsidRPr="000E5C90">
        <w:rPr>
          <w:rFonts w:cs="Times New Roman"/>
          <w:szCs w:val="24"/>
        </w:rPr>
        <w:t>Gülçin,</w:t>
      </w:r>
      <w:r w:rsidR="00B44CD0">
        <w:rPr>
          <w:rFonts w:cs="Times New Roman"/>
          <w:szCs w:val="24"/>
        </w:rPr>
        <w:t xml:space="preserve"> </w:t>
      </w:r>
      <w:r w:rsidRPr="000E5C90">
        <w:rPr>
          <w:rFonts w:cs="Times New Roman"/>
          <w:szCs w:val="24"/>
        </w:rPr>
        <w:t>2020).</w:t>
      </w:r>
      <w:r w:rsidR="005B3A76">
        <w:rPr>
          <w:rFonts w:cs="Times New Roman"/>
          <w:szCs w:val="24"/>
        </w:rPr>
        <w:t xml:space="preserve"> </w:t>
      </w:r>
      <w:r w:rsidRPr="000E5C90">
        <w:rPr>
          <w:rFonts w:cs="Times New Roman"/>
          <w:szCs w:val="24"/>
        </w:rPr>
        <w:t>Oksitleyici özellikleri nedeniyle peroksinitrit</w:t>
      </w:r>
      <w:r w:rsidR="00A51ECA">
        <w:rPr>
          <w:rFonts w:cs="Times New Roman"/>
          <w:szCs w:val="24"/>
        </w:rPr>
        <w:t>;</w:t>
      </w:r>
      <w:r w:rsidRPr="000E5C90">
        <w:rPr>
          <w:rFonts w:cs="Times New Roman"/>
          <w:szCs w:val="24"/>
        </w:rPr>
        <w:t xml:space="preserve"> proteinler ve DNA da </w:t>
      </w:r>
      <w:proofErr w:type="gramStart"/>
      <w:r w:rsidRPr="000E5C90">
        <w:rPr>
          <w:rFonts w:cs="Times New Roman"/>
          <w:szCs w:val="24"/>
        </w:rPr>
        <w:t>dahil</w:t>
      </w:r>
      <w:proofErr w:type="gramEnd"/>
      <w:r w:rsidRPr="000E5C90">
        <w:rPr>
          <w:rFonts w:cs="Times New Roman"/>
          <w:szCs w:val="24"/>
        </w:rPr>
        <w:t xml:space="preserve"> olmak üzere hücrelerde çok çeşitli moleküllere zarar verebilir. Ayrıca, ONOO</w:t>
      </w:r>
      <w:r w:rsidR="006D2B90">
        <w:rPr>
          <w:rFonts w:cs="Times New Roman"/>
          <w:szCs w:val="24"/>
          <w:vertAlign w:val="superscript"/>
        </w:rPr>
        <w:t>-</w:t>
      </w:r>
      <w:r w:rsidRPr="000E5C90">
        <w:rPr>
          <w:rFonts w:cs="Times New Roman"/>
          <w:szCs w:val="24"/>
        </w:rPr>
        <w:t xml:space="preserve"> güçlü bir oksitleyicidir ve tirozin fosfatazlardaki sülfhidritler, çinko tiyolatlar, demir-sülfür merkezleri ve aktif bölge sülfhidril gibi elektronca zengin gruplarla doğrudan reaksiyona girebilir (Pacher vd</w:t>
      </w:r>
      <w:proofErr w:type="gramStart"/>
      <w:r w:rsidRPr="000E5C90">
        <w:rPr>
          <w:rFonts w:cs="Times New Roman"/>
          <w:szCs w:val="24"/>
        </w:rPr>
        <w:t>.,</w:t>
      </w:r>
      <w:proofErr w:type="gramEnd"/>
      <w:r w:rsidR="00B44CD0">
        <w:rPr>
          <w:rFonts w:cs="Times New Roman"/>
          <w:szCs w:val="24"/>
        </w:rPr>
        <w:t xml:space="preserve"> </w:t>
      </w:r>
      <w:r w:rsidRPr="000E5C90">
        <w:rPr>
          <w:rFonts w:cs="Times New Roman"/>
          <w:szCs w:val="24"/>
        </w:rPr>
        <w:t>2007;</w:t>
      </w:r>
      <w:r w:rsidR="00A35980">
        <w:rPr>
          <w:rFonts w:cs="Times New Roman"/>
          <w:szCs w:val="24"/>
        </w:rPr>
        <w:t xml:space="preserve"> </w:t>
      </w:r>
      <w:r w:rsidRPr="000E5C90">
        <w:rPr>
          <w:rFonts w:cs="Times New Roman"/>
          <w:szCs w:val="24"/>
        </w:rPr>
        <w:t>Gülçin,</w:t>
      </w:r>
      <w:r w:rsidR="00B44CD0">
        <w:rPr>
          <w:rFonts w:cs="Times New Roman"/>
          <w:szCs w:val="24"/>
        </w:rPr>
        <w:t xml:space="preserve"> </w:t>
      </w:r>
      <w:r w:rsidRPr="000E5C90">
        <w:rPr>
          <w:rFonts w:cs="Times New Roman"/>
          <w:szCs w:val="24"/>
        </w:rPr>
        <w:t>2020).</w:t>
      </w:r>
    </w:p>
    <w:p w:rsidR="00022806" w:rsidRPr="005B3A76" w:rsidRDefault="005B3A76" w:rsidP="005B3A76">
      <w:pPr>
        <w:pStyle w:val="ResimYazs"/>
        <w:ind w:firstLine="0"/>
        <w:rPr>
          <w:rFonts w:cs="Times New Roman"/>
          <w:b w:val="0"/>
          <w:bCs w:val="0"/>
          <w:color w:val="auto"/>
          <w:sz w:val="24"/>
          <w:szCs w:val="24"/>
        </w:rPr>
      </w:pPr>
      <w:bookmarkStart w:id="112" w:name="_Toc68635823"/>
      <w:r w:rsidRPr="005B3A76">
        <w:rPr>
          <w:rFonts w:cs="Times New Roman"/>
          <w:b w:val="0"/>
          <w:bCs w:val="0"/>
          <w:color w:val="auto"/>
          <w:sz w:val="24"/>
          <w:szCs w:val="24"/>
        </w:rPr>
        <w:t>Çizelge 1.</w:t>
      </w:r>
      <w:r w:rsidRPr="005B3A76">
        <w:rPr>
          <w:rFonts w:cs="Times New Roman"/>
          <w:b w:val="0"/>
          <w:bCs w:val="0"/>
          <w:color w:val="auto"/>
          <w:sz w:val="24"/>
          <w:szCs w:val="24"/>
        </w:rPr>
        <w:fldChar w:fldCharType="begin"/>
      </w:r>
      <w:r w:rsidRPr="005B3A76">
        <w:rPr>
          <w:rFonts w:cs="Times New Roman"/>
          <w:b w:val="0"/>
          <w:bCs w:val="0"/>
          <w:color w:val="auto"/>
          <w:sz w:val="24"/>
          <w:szCs w:val="24"/>
        </w:rPr>
        <w:instrText xml:space="preserve"> SEQ Çizelge_1. \* ARABIC </w:instrText>
      </w:r>
      <w:r w:rsidRPr="005B3A76">
        <w:rPr>
          <w:rFonts w:cs="Times New Roman"/>
          <w:b w:val="0"/>
          <w:bCs w:val="0"/>
          <w:color w:val="auto"/>
          <w:sz w:val="24"/>
          <w:szCs w:val="24"/>
        </w:rPr>
        <w:fldChar w:fldCharType="separate"/>
      </w:r>
      <w:r w:rsidR="00F666FD">
        <w:rPr>
          <w:rFonts w:cs="Times New Roman"/>
          <w:b w:val="0"/>
          <w:bCs w:val="0"/>
          <w:noProof/>
          <w:color w:val="auto"/>
          <w:sz w:val="24"/>
          <w:szCs w:val="24"/>
        </w:rPr>
        <w:t>2</w:t>
      </w:r>
      <w:r w:rsidRPr="005B3A76">
        <w:rPr>
          <w:rFonts w:cs="Times New Roman"/>
          <w:b w:val="0"/>
          <w:bCs w:val="0"/>
          <w:color w:val="auto"/>
          <w:sz w:val="24"/>
          <w:szCs w:val="24"/>
        </w:rPr>
        <w:fldChar w:fldCharType="end"/>
      </w:r>
      <w:r w:rsidRPr="005B3A76">
        <w:rPr>
          <w:rFonts w:cs="Times New Roman"/>
          <w:b w:val="0"/>
          <w:bCs w:val="0"/>
          <w:color w:val="auto"/>
          <w:sz w:val="24"/>
          <w:szCs w:val="24"/>
        </w:rPr>
        <w:t>. Reaktif oksijen türleri (Şerbetçi,</w:t>
      </w:r>
      <w:r w:rsidR="00473266">
        <w:rPr>
          <w:rFonts w:cs="Times New Roman"/>
          <w:b w:val="0"/>
          <w:bCs w:val="0"/>
          <w:color w:val="auto"/>
          <w:sz w:val="24"/>
          <w:szCs w:val="24"/>
        </w:rPr>
        <w:t xml:space="preserve"> </w:t>
      </w:r>
      <w:r w:rsidRPr="005B3A76">
        <w:rPr>
          <w:rFonts w:cs="Times New Roman"/>
          <w:b w:val="0"/>
          <w:bCs w:val="0"/>
          <w:color w:val="auto"/>
          <w:sz w:val="24"/>
          <w:szCs w:val="24"/>
        </w:rPr>
        <w:t>2007)</w:t>
      </w:r>
      <w:bookmarkEnd w:id="112"/>
    </w:p>
    <w:tbl>
      <w:tblPr>
        <w:tblStyle w:val="TabloKlavuzu"/>
        <w:tblW w:w="0" w:type="auto"/>
        <w:tblInd w:w="108" w:type="dxa"/>
        <w:tblBorders>
          <w:right w:val="none" w:sz="0" w:space="0" w:color="auto"/>
        </w:tblBorders>
        <w:tblLook w:val="04A0" w:firstRow="1" w:lastRow="0" w:firstColumn="1" w:lastColumn="0" w:noHBand="0" w:noVBand="1"/>
      </w:tblPr>
      <w:tblGrid>
        <w:gridCol w:w="2123"/>
        <w:gridCol w:w="2232"/>
        <w:gridCol w:w="2377"/>
        <w:gridCol w:w="2022"/>
      </w:tblGrid>
      <w:tr w:rsidR="007773F6" w:rsidTr="00565F07">
        <w:trPr>
          <w:trHeight w:val="394"/>
        </w:trPr>
        <w:tc>
          <w:tcPr>
            <w:tcW w:w="2123" w:type="dxa"/>
            <w:tcBorders>
              <w:top w:val="thinThickSmallGap" w:sz="18" w:space="0" w:color="auto"/>
              <w:left w:val="nil"/>
              <w:bottom w:val="thinThickSmallGap" w:sz="18" w:space="0" w:color="auto"/>
              <w:right w:val="nil"/>
            </w:tcBorders>
            <w:shd w:val="clear" w:color="auto" w:fill="auto"/>
          </w:tcPr>
          <w:p w:rsidR="007773F6" w:rsidRPr="004B660E" w:rsidRDefault="00473266" w:rsidP="00C05050">
            <w:pPr>
              <w:tabs>
                <w:tab w:val="left" w:pos="8080"/>
              </w:tabs>
              <w:ind w:left="37" w:hanging="37"/>
              <w:rPr>
                <w:rFonts w:ascii="TimesNewRomanPSMT" w:hAnsi="TimesNewRomanPSMT" w:cs="TimesNewRomanPSMT"/>
                <w:b/>
                <w:bCs/>
                <w:szCs w:val="24"/>
              </w:rPr>
            </w:pPr>
            <w:r w:rsidRPr="004B660E">
              <w:rPr>
                <w:rFonts w:ascii="TimesNewRomanPSMT" w:hAnsi="TimesNewRomanPSMT" w:cs="TimesNewRomanPSMT"/>
                <w:b/>
                <w:bCs/>
                <w:szCs w:val="24"/>
              </w:rPr>
              <w:t>Radikaller</w:t>
            </w:r>
          </w:p>
        </w:tc>
        <w:tc>
          <w:tcPr>
            <w:tcW w:w="2232" w:type="dxa"/>
            <w:tcBorders>
              <w:top w:val="thinThickSmallGap" w:sz="18" w:space="0" w:color="auto"/>
              <w:left w:val="nil"/>
              <w:bottom w:val="thinThickSmallGap" w:sz="18" w:space="0" w:color="auto"/>
              <w:right w:val="nil"/>
            </w:tcBorders>
            <w:shd w:val="clear" w:color="auto" w:fill="auto"/>
          </w:tcPr>
          <w:p w:rsidR="007773F6" w:rsidRPr="004B660E" w:rsidRDefault="00473266" w:rsidP="003B79DF">
            <w:pPr>
              <w:tabs>
                <w:tab w:val="left" w:pos="8080"/>
              </w:tabs>
              <w:ind w:firstLine="0"/>
              <w:rPr>
                <w:rFonts w:ascii="TimesNewRomanPSMT" w:hAnsi="TimesNewRomanPSMT" w:cs="TimesNewRomanPSMT"/>
                <w:b/>
                <w:bCs/>
                <w:szCs w:val="24"/>
              </w:rPr>
            </w:pPr>
            <w:r w:rsidRPr="004B660E">
              <w:rPr>
                <w:rFonts w:ascii="TimesNewRomanPSMT" w:hAnsi="TimesNewRomanPSMT" w:cs="TimesNewRomanPSMT"/>
                <w:b/>
                <w:bCs/>
                <w:szCs w:val="24"/>
              </w:rPr>
              <w:t>Formül</w:t>
            </w:r>
          </w:p>
        </w:tc>
        <w:tc>
          <w:tcPr>
            <w:tcW w:w="2377" w:type="dxa"/>
            <w:tcBorders>
              <w:top w:val="thinThickSmallGap" w:sz="18" w:space="0" w:color="auto"/>
              <w:left w:val="nil"/>
              <w:bottom w:val="thinThickSmallGap" w:sz="18" w:space="0" w:color="auto"/>
              <w:right w:val="nil"/>
            </w:tcBorders>
            <w:shd w:val="clear" w:color="auto" w:fill="auto"/>
          </w:tcPr>
          <w:p w:rsidR="007773F6" w:rsidRPr="004B660E" w:rsidRDefault="00473266" w:rsidP="003B79DF">
            <w:pPr>
              <w:tabs>
                <w:tab w:val="left" w:pos="8080"/>
              </w:tabs>
              <w:ind w:firstLine="0"/>
              <w:rPr>
                <w:rFonts w:ascii="TimesNewRomanPSMT" w:hAnsi="TimesNewRomanPSMT" w:cs="TimesNewRomanPSMT"/>
                <w:b/>
                <w:bCs/>
                <w:szCs w:val="24"/>
              </w:rPr>
            </w:pPr>
            <w:r w:rsidRPr="004B660E">
              <w:rPr>
                <w:rFonts w:ascii="TimesNewRomanPSMT" w:hAnsi="TimesNewRomanPSMT" w:cs="TimesNewRomanPSMT"/>
                <w:b/>
                <w:bCs/>
                <w:szCs w:val="24"/>
              </w:rPr>
              <w:t>Nonradikaller</w:t>
            </w:r>
          </w:p>
        </w:tc>
        <w:tc>
          <w:tcPr>
            <w:tcW w:w="2022" w:type="dxa"/>
            <w:tcBorders>
              <w:top w:val="thinThickSmallGap" w:sz="18" w:space="0" w:color="auto"/>
              <w:left w:val="nil"/>
              <w:bottom w:val="thinThickSmallGap" w:sz="18" w:space="0" w:color="auto"/>
            </w:tcBorders>
            <w:shd w:val="clear" w:color="auto" w:fill="auto"/>
          </w:tcPr>
          <w:p w:rsidR="007773F6" w:rsidRPr="004B660E" w:rsidRDefault="00473266" w:rsidP="003B79DF">
            <w:pPr>
              <w:tabs>
                <w:tab w:val="left" w:pos="8080"/>
              </w:tabs>
              <w:ind w:firstLine="0"/>
              <w:rPr>
                <w:rFonts w:ascii="TimesNewRomanPSMT" w:hAnsi="TimesNewRomanPSMT" w:cs="TimesNewRomanPSMT"/>
                <w:b/>
                <w:bCs/>
                <w:szCs w:val="24"/>
              </w:rPr>
            </w:pPr>
            <w:r w:rsidRPr="004B660E">
              <w:rPr>
                <w:rFonts w:ascii="TimesNewRomanPSMT" w:hAnsi="TimesNewRomanPSMT" w:cs="TimesNewRomanPSMT"/>
                <w:b/>
                <w:bCs/>
                <w:szCs w:val="24"/>
              </w:rPr>
              <w:t>Formül</w:t>
            </w:r>
          </w:p>
        </w:tc>
      </w:tr>
      <w:tr w:rsidR="00241DC4" w:rsidTr="004B660E">
        <w:tc>
          <w:tcPr>
            <w:tcW w:w="2123" w:type="dxa"/>
            <w:tcBorders>
              <w:top w:val="thinThickSmallGap" w:sz="18" w:space="0" w:color="auto"/>
              <w:left w:val="nil"/>
              <w:right w:val="nil"/>
            </w:tcBorders>
            <w:shd w:val="clear" w:color="auto" w:fill="auto"/>
          </w:tcPr>
          <w:p w:rsidR="00241DC4" w:rsidRPr="004B660E" w:rsidRDefault="00241DC4" w:rsidP="00241DC4">
            <w:pPr>
              <w:tabs>
                <w:tab w:val="left" w:pos="8080"/>
              </w:tabs>
              <w:ind w:firstLine="0"/>
              <w:rPr>
                <w:rFonts w:ascii="TimesNewRomanPSMT" w:hAnsi="TimesNewRomanPSMT" w:cs="TimesNewRomanPSMT"/>
                <w:szCs w:val="24"/>
              </w:rPr>
            </w:pPr>
            <w:r w:rsidRPr="004B660E">
              <w:rPr>
                <w:rFonts w:cs="Times New Roman"/>
                <w:szCs w:val="24"/>
              </w:rPr>
              <w:t>Hidroperoksi</w:t>
            </w:r>
          </w:p>
        </w:tc>
        <w:tc>
          <w:tcPr>
            <w:tcW w:w="2232" w:type="dxa"/>
            <w:tcBorders>
              <w:top w:val="thinThickSmallGap" w:sz="18" w:space="0" w:color="auto"/>
              <w:left w:val="nil"/>
              <w:right w:val="nil"/>
            </w:tcBorders>
            <w:shd w:val="clear" w:color="auto" w:fill="auto"/>
          </w:tcPr>
          <w:p w:rsidR="00241DC4" w:rsidRPr="004B660E" w:rsidRDefault="00241DC4" w:rsidP="00241DC4">
            <w:pPr>
              <w:tabs>
                <w:tab w:val="left" w:pos="8080"/>
              </w:tabs>
              <w:ind w:firstLine="0"/>
              <w:rPr>
                <w:rFonts w:ascii="TimesNewRomanPSMT" w:hAnsi="TimesNewRomanPSMT" w:cs="TimesNewRomanPSMT"/>
                <w:szCs w:val="24"/>
              </w:rPr>
            </w:pPr>
            <w:r w:rsidRPr="004B660E">
              <w:rPr>
                <w:rFonts w:ascii="TimesNewRomanPSMT" w:hAnsi="TimesNewRomanPSMT" w:cs="TimesNewRomanPSMT"/>
                <w:szCs w:val="24"/>
              </w:rPr>
              <w:t>HOO</w:t>
            </w:r>
            <w:r w:rsidR="00473266" w:rsidRPr="008A13F9">
              <w:rPr>
                <w:b/>
                <w:bCs/>
                <w:szCs w:val="24"/>
                <w:vertAlign w:val="superscript"/>
              </w:rPr>
              <w:t>∙</w:t>
            </w:r>
          </w:p>
        </w:tc>
        <w:tc>
          <w:tcPr>
            <w:tcW w:w="2377" w:type="dxa"/>
            <w:tcBorders>
              <w:top w:val="thinThickSmallGap" w:sz="18" w:space="0" w:color="auto"/>
              <w:left w:val="nil"/>
              <w:right w:val="nil"/>
            </w:tcBorders>
            <w:shd w:val="clear" w:color="auto" w:fill="auto"/>
          </w:tcPr>
          <w:p w:rsidR="00241DC4" w:rsidRPr="004B660E" w:rsidRDefault="00241DC4" w:rsidP="00241DC4">
            <w:pPr>
              <w:tabs>
                <w:tab w:val="left" w:pos="8080"/>
              </w:tabs>
              <w:ind w:firstLine="0"/>
              <w:rPr>
                <w:rFonts w:ascii="TimesNewRomanPSMT" w:hAnsi="TimesNewRomanPSMT" w:cs="TimesNewRomanPSMT"/>
                <w:szCs w:val="24"/>
              </w:rPr>
            </w:pPr>
            <w:r w:rsidRPr="004B660E">
              <w:rPr>
                <w:rFonts w:cs="Times New Roman"/>
                <w:szCs w:val="24"/>
              </w:rPr>
              <w:t>Hipobromöz asit</w:t>
            </w:r>
          </w:p>
        </w:tc>
        <w:tc>
          <w:tcPr>
            <w:tcW w:w="2022" w:type="dxa"/>
            <w:tcBorders>
              <w:top w:val="thinThickSmallGap" w:sz="18" w:space="0" w:color="auto"/>
              <w:left w:val="nil"/>
            </w:tcBorders>
            <w:shd w:val="clear" w:color="auto" w:fill="auto"/>
          </w:tcPr>
          <w:p w:rsidR="00241DC4" w:rsidRPr="004B660E" w:rsidRDefault="00241DC4" w:rsidP="00241DC4">
            <w:pPr>
              <w:tabs>
                <w:tab w:val="left" w:pos="8080"/>
              </w:tabs>
              <w:ind w:firstLine="0"/>
              <w:rPr>
                <w:rFonts w:ascii="TimesNewRomanPSMT" w:hAnsi="TimesNewRomanPSMT" w:cs="TimesNewRomanPSMT"/>
                <w:szCs w:val="24"/>
              </w:rPr>
            </w:pPr>
            <w:r w:rsidRPr="004B660E">
              <w:rPr>
                <w:rFonts w:cs="Times New Roman"/>
                <w:szCs w:val="24"/>
              </w:rPr>
              <w:t>HOBr</w:t>
            </w:r>
          </w:p>
        </w:tc>
      </w:tr>
      <w:tr w:rsidR="004B660E" w:rsidTr="004B660E">
        <w:tc>
          <w:tcPr>
            <w:tcW w:w="2123"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Alkoksi</w:t>
            </w:r>
          </w:p>
        </w:tc>
        <w:tc>
          <w:tcPr>
            <w:tcW w:w="2232"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RO</w:t>
            </w:r>
            <w:r w:rsidR="00473266" w:rsidRPr="008A13F9">
              <w:rPr>
                <w:b/>
                <w:bCs/>
                <w:szCs w:val="24"/>
                <w:vertAlign w:val="superscript"/>
              </w:rPr>
              <w:t>∙</w:t>
            </w:r>
          </w:p>
        </w:tc>
        <w:tc>
          <w:tcPr>
            <w:tcW w:w="2377"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ascii="TimesNewRomanPSMT" w:hAnsi="TimesNewRomanPSMT" w:cs="TimesNewRomanPSMT"/>
                <w:szCs w:val="24"/>
              </w:rPr>
              <w:t>Singlet oksijen</w:t>
            </w:r>
          </w:p>
        </w:tc>
        <w:tc>
          <w:tcPr>
            <w:tcW w:w="2022" w:type="dxa"/>
            <w:tcBorders>
              <w:lef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vertAlign w:val="superscript"/>
              </w:rPr>
              <w:t>1</w:t>
            </w:r>
            <w:r w:rsidRPr="004B660E">
              <w:rPr>
                <w:rFonts w:cs="Times New Roman"/>
                <w:szCs w:val="24"/>
              </w:rPr>
              <w:t>O</w:t>
            </w:r>
            <w:r w:rsidRPr="004B660E">
              <w:rPr>
                <w:rFonts w:cs="Times New Roman"/>
                <w:szCs w:val="24"/>
                <w:vertAlign w:val="subscript"/>
              </w:rPr>
              <w:t>2</w:t>
            </w:r>
          </w:p>
        </w:tc>
      </w:tr>
      <w:tr w:rsidR="004B660E" w:rsidTr="004B660E">
        <w:tc>
          <w:tcPr>
            <w:tcW w:w="2123"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Süperoksit</w:t>
            </w:r>
          </w:p>
        </w:tc>
        <w:tc>
          <w:tcPr>
            <w:tcW w:w="2232"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O</w:t>
            </w:r>
            <w:r w:rsidRPr="004B660E">
              <w:rPr>
                <w:rFonts w:cs="Times New Roman"/>
                <w:szCs w:val="24"/>
                <w:vertAlign w:val="subscript"/>
              </w:rPr>
              <w:t>2</w:t>
            </w:r>
            <w:r w:rsidRPr="004B660E">
              <w:rPr>
                <w:rFonts w:cs="Times New Roman"/>
                <w:szCs w:val="24"/>
                <w:vertAlign w:val="superscript"/>
              </w:rPr>
              <w:t>.-</w:t>
            </w:r>
          </w:p>
        </w:tc>
        <w:tc>
          <w:tcPr>
            <w:tcW w:w="2377"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Hipokloröz asit</w:t>
            </w:r>
          </w:p>
        </w:tc>
        <w:tc>
          <w:tcPr>
            <w:tcW w:w="2022" w:type="dxa"/>
            <w:tcBorders>
              <w:left w:val="nil"/>
            </w:tcBorders>
            <w:shd w:val="clear" w:color="auto" w:fill="auto"/>
          </w:tcPr>
          <w:p w:rsidR="004B660E" w:rsidRPr="004B660E" w:rsidRDefault="006D2B90" w:rsidP="004B660E">
            <w:pPr>
              <w:tabs>
                <w:tab w:val="left" w:pos="8080"/>
              </w:tabs>
              <w:ind w:firstLine="0"/>
              <w:rPr>
                <w:rFonts w:ascii="TimesNewRomanPSMT" w:hAnsi="TimesNewRomanPSMT" w:cs="TimesNewRomanPSMT"/>
                <w:szCs w:val="24"/>
              </w:rPr>
            </w:pPr>
            <w:r>
              <w:rPr>
                <w:rFonts w:cs="Times New Roman"/>
                <w:szCs w:val="24"/>
              </w:rPr>
              <w:t>HOCl</w:t>
            </w:r>
          </w:p>
        </w:tc>
      </w:tr>
      <w:tr w:rsidR="004B660E" w:rsidTr="004B660E">
        <w:tc>
          <w:tcPr>
            <w:tcW w:w="2123"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Peroksi</w:t>
            </w:r>
          </w:p>
        </w:tc>
        <w:tc>
          <w:tcPr>
            <w:tcW w:w="2232"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ROO</w:t>
            </w:r>
            <w:r w:rsidR="00473266" w:rsidRPr="008A13F9">
              <w:rPr>
                <w:b/>
                <w:bCs/>
                <w:szCs w:val="24"/>
                <w:vertAlign w:val="superscript"/>
              </w:rPr>
              <w:t>∙</w:t>
            </w:r>
          </w:p>
        </w:tc>
        <w:tc>
          <w:tcPr>
            <w:tcW w:w="2377"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Hidrojen peroksit</w:t>
            </w:r>
          </w:p>
        </w:tc>
        <w:tc>
          <w:tcPr>
            <w:tcW w:w="2022" w:type="dxa"/>
            <w:tcBorders>
              <w:lef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H</w:t>
            </w:r>
            <w:r w:rsidRPr="004B660E">
              <w:rPr>
                <w:rFonts w:cs="Times New Roman"/>
                <w:szCs w:val="24"/>
                <w:vertAlign w:val="subscript"/>
              </w:rPr>
              <w:t>2</w:t>
            </w:r>
            <w:r w:rsidRPr="004B660E">
              <w:rPr>
                <w:rFonts w:cs="Times New Roman"/>
                <w:szCs w:val="24"/>
              </w:rPr>
              <w:t>O</w:t>
            </w:r>
            <w:r w:rsidRPr="004B660E">
              <w:rPr>
                <w:rFonts w:cs="Times New Roman"/>
                <w:szCs w:val="24"/>
                <w:vertAlign w:val="subscript"/>
              </w:rPr>
              <w:t>2</w:t>
            </w:r>
          </w:p>
        </w:tc>
      </w:tr>
      <w:tr w:rsidR="004B660E" w:rsidTr="004B660E">
        <w:tc>
          <w:tcPr>
            <w:tcW w:w="2123"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Hidroksi</w:t>
            </w:r>
          </w:p>
        </w:tc>
        <w:tc>
          <w:tcPr>
            <w:tcW w:w="2232"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OH</w:t>
            </w:r>
            <w:r w:rsidR="00473266" w:rsidRPr="008A13F9">
              <w:rPr>
                <w:b/>
                <w:bCs/>
                <w:szCs w:val="24"/>
                <w:vertAlign w:val="superscript"/>
              </w:rPr>
              <w:t>∙</w:t>
            </w:r>
          </w:p>
        </w:tc>
        <w:tc>
          <w:tcPr>
            <w:tcW w:w="2377" w:type="dxa"/>
            <w:tcBorders>
              <w:left w:val="nil"/>
              <w:righ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Ozon</w:t>
            </w:r>
          </w:p>
        </w:tc>
        <w:tc>
          <w:tcPr>
            <w:tcW w:w="2022" w:type="dxa"/>
            <w:tcBorders>
              <w:left w:val="nil"/>
            </w:tcBorders>
            <w:shd w:val="clear" w:color="auto" w:fill="auto"/>
          </w:tcPr>
          <w:p w:rsidR="004B660E" w:rsidRPr="004B660E" w:rsidRDefault="004B660E" w:rsidP="004B660E">
            <w:pPr>
              <w:tabs>
                <w:tab w:val="left" w:pos="8080"/>
              </w:tabs>
              <w:ind w:firstLine="0"/>
              <w:rPr>
                <w:rFonts w:ascii="TimesNewRomanPSMT" w:hAnsi="TimesNewRomanPSMT" w:cs="TimesNewRomanPSMT"/>
                <w:szCs w:val="24"/>
              </w:rPr>
            </w:pPr>
            <w:r w:rsidRPr="004B660E">
              <w:rPr>
                <w:rFonts w:cs="Times New Roman"/>
                <w:szCs w:val="24"/>
              </w:rPr>
              <w:t>O</w:t>
            </w:r>
            <w:r w:rsidRPr="004B660E">
              <w:rPr>
                <w:rFonts w:cs="Times New Roman"/>
                <w:szCs w:val="24"/>
                <w:vertAlign w:val="subscript"/>
              </w:rPr>
              <w:t>3</w:t>
            </w:r>
          </w:p>
        </w:tc>
      </w:tr>
    </w:tbl>
    <w:p w:rsidR="00222CBF" w:rsidRDefault="00C17E22" w:rsidP="00321BB8">
      <w:pPr>
        <w:tabs>
          <w:tab w:val="left" w:pos="8080"/>
        </w:tabs>
        <w:spacing w:after="200" w:line="240" w:lineRule="auto"/>
        <w:ind w:firstLine="284"/>
        <w:rPr>
          <w:rFonts w:ascii="TimesNewRomanPSMT" w:hAnsi="TimesNewRomanPSMT" w:cs="TimesNewRomanPSMT"/>
          <w:szCs w:val="24"/>
        </w:rPr>
      </w:pPr>
      <w:r>
        <w:rPr>
          <w:rFonts w:ascii="TimesNewRomanPSMT" w:hAnsi="TimesNewRomanPSMT" w:cs="TimesNewRomanPSMT"/>
          <w:szCs w:val="24"/>
        </w:rPr>
        <w:t xml:space="preserve">            </w:t>
      </w:r>
    </w:p>
    <w:p w:rsidR="00241DC4" w:rsidRPr="00374417" w:rsidRDefault="00321BB8" w:rsidP="004B660E">
      <w:pPr>
        <w:spacing w:after="200"/>
        <w:rPr>
          <w:rFonts w:cs="Times New Roman"/>
          <w:szCs w:val="24"/>
        </w:rPr>
      </w:pPr>
      <w:r w:rsidRPr="00374417">
        <w:rPr>
          <w:rFonts w:cs="Times New Roman"/>
          <w:szCs w:val="24"/>
        </w:rPr>
        <w:t xml:space="preserve">Fotooksidatif reaksiyonlarda ışığa maruz kalan dokuların katarakt, sarı nokta hastalığı, cilt kanseri ve cilt yaşlanmasının oluşumu gibi çeşitli hastalıkların gelişimiyle ilişkili olduğu belirlenmiştir </w:t>
      </w:r>
      <w:r>
        <w:rPr>
          <w:rFonts w:cs="Times New Roman"/>
          <w:szCs w:val="24"/>
        </w:rPr>
        <w:t>(</w:t>
      </w:r>
      <w:r w:rsidRPr="00374417">
        <w:rPr>
          <w:rFonts w:cs="Times New Roman"/>
          <w:szCs w:val="24"/>
        </w:rPr>
        <w:t>Sie</w:t>
      </w:r>
      <w:r>
        <w:rPr>
          <w:rFonts w:cs="Times New Roman"/>
          <w:szCs w:val="24"/>
        </w:rPr>
        <w:t>s</w:t>
      </w:r>
      <w:r w:rsidRPr="00374417">
        <w:rPr>
          <w:rFonts w:cs="Times New Roman"/>
          <w:szCs w:val="24"/>
        </w:rPr>
        <w:t xml:space="preserve"> ve Stahl, 2001). Katarakt, yaşa bağlı bir göz hastalığıdır</w:t>
      </w:r>
      <w:r>
        <w:rPr>
          <w:rFonts w:cs="Times New Roman"/>
          <w:szCs w:val="24"/>
        </w:rPr>
        <w:t xml:space="preserve">. </w:t>
      </w:r>
      <w:r w:rsidRPr="00374417">
        <w:rPr>
          <w:rFonts w:cs="Times New Roman"/>
          <w:szCs w:val="24"/>
        </w:rPr>
        <w:t>Lens proteinlerinin oksidasyonunun, kataraktlı lezyonların gelişiminde ve ilerlemesinde önemli</w:t>
      </w:r>
      <w:r>
        <w:rPr>
          <w:rFonts w:cs="Times New Roman"/>
          <w:szCs w:val="24"/>
        </w:rPr>
        <w:t>dir. L</w:t>
      </w:r>
      <w:r w:rsidRPr="00374417">
        <w:rPr>
          <w:rFonts w:cs="Times New Roman"/>
          <w:szCs w:val="24"/>
        </w:rPr>
        <w:t xml:space="preserve">ens içindeki fotokimyasal reaksiyonlarda oluşan </w:t>
      </w:r>
      <w:r w:rsidR="00151964">
        <w:rPr>
          <w:rFonts w:cs="Times New Roman"/>
          <w:szCs w:val="24"/>
        </w:rPr>
        <w:t>ROS</w:t>
      </w:r>
      <w:r w:rsidRPr="00374417">
        <w:rPr>
          <w:rFonts w:cs="Times New Roman"/>
          <w:szCs w:val="24"/>
        </w:rPr>
        <w:t>, zarar verici ajanlardır. Ek olarak</w:t>
      </w:r>
      <w:r w:rsidR="00151964">
        <w:rPr>
          <w:rFonts w:cs="Times New Roman"/>
          <w:szCs w:val="24"/>
        </w:rPr>
        <w:t>,</w:t>
      </w:r>
      <w:r w:rsidRPr="00374417">
        <w:rPr>
          <w:rFonts w:cs="Times New Roman"/>
          <w:szCs w:val="24"/>
        </w:rPr>
        <w:t xml:space="preserve"> </w:t>
      </w:r>
      <w:r w:rsidR="00151964">
        <w:rPr>
          <w:rFonts w:cs="Times New Roman"/>
          <w:szCs w:val="24"/>
        </w:rPr>
        <w:t>ROS</w:t>
      </w:r>
      <w:r w:rsidRPr="00374417">
        <w:rPr>
          <w:rFonts w:cs="Times New Roman"/>
          <w:szCs w:val="24"/>
        </w:rPr>
        <w:t xml:space="preserve"> önemli olan onarım enzimlerini modifiye edip, katarakt oluşumunu hızlandırabilir (Taylor ve Nowell, 1996).</w:t>
      </w:r>
    </w:p>
    <w:p w:rsidR="00927ABD" w:rsidRDefault="00F64EA9" w:rsidP="00321BB8">
      <w:pPr>
        <w:tabs>
          <w:tab w:val="left" w:pos="8080"/>
        </w:tabs>
        <w:spacing w:after="200"/>
        <w:rPr>
          <w:rFonts w:cs="Times New Roman"/>
          <w:color w:val="000000"/>
          <w:szCs w:val="24"/>
        </w:rPr>
      </w:pPr>
      <w:r w:rsidRPr="00790042">
        <w:rPr>
          <w:rFonts w:cs="Times New Roman"/>
          <w:color w:val="000000"/>
          <w:szCs w:val="24"/>
        </w:rPr>
        <w:t>R</w:t>
      </w:r>
      <w:r w:rsidR="00663F8C">
        <w:rPr>
          <w:rFonts w:cs="Times New Roman"/>
          <w:color w:val="000000"/>
          <w:szCs w:val="24"/>
        </w:rPr>
        <w:t xml:space="preserve">OS </w:t>
      </w:r>
      <w:r w:rsidR="00C87678" w:rsidRPr="00790042">
        <w:rPr>
          <w:rFonts w:cs="Times New Roman"/>
          <w:color w:val="000000"/>
          <w:szCs w:val="24"/>
        </w:rPr>
        <w:t>neredeyse iki tarafı</w:t>
      </w:r>
      <w:r w:rsidR="00663F8C">
        <w:rPr>
          <w:rFonts w:cs="Times New Roman"/>
          <w:color w:val="000000"/>
          <w:szCs w:val="24"/>
        </w:rPr>
        <w:t xml:space="preserve"> keskin bir bıçak gibidir. ROS</w:t>
      </w:r>
      <w:r w:rsidR="004055B4">
        <w:rPr>
          <w:rFonts w:cs="Times New Roman"/>
          <w:color w:val="000000"/>
          <w:szCs w:val="24"/>
        </w:rPr>
        <w:t xml:space="preserve"> yüksek yoğunlukta olursa bu durumda oksidatif </w:t>
      </w:r>
      <w:r w:rsidR="00C87678" w:rsidRPr="00790042">
        <w:rPr>
          <w:rFonts w:cs="Times New Roman"/>
          <w:color w:val="000000"/>
          <w:szCs w:val="24"/>
        </w:rPr>
        <w:t>stres</w:t>
      </w:r>
      <w:r w:rsidR="004055B4">
        <w:rPr>
          <w:rFonts w:cs="Times New Roman"/>
          <w:color w:val="000000"/>
          <w:szCs w:val="24"/>
        </w:rPr>
        <w:t xml:space="preserve"> meydana gelmiş olur. Oks</w:t>
      </w:r>
      <w:r w:rsidR="00D57752">
        <w:rPr>
          <w:rFonts w:cs="Times New Roman"/>
          <w:color w:val="000000"/>
          <w:szCs w:val="24"/>
        </w:rPr>
        <w:t>i</w:t>
      </w:r>
      <w:r w:rsidR="004055B4">
        <w:rPr>
          <w:rFonts w:cs="Times New Roman"/>
          <w:color w:val="000000"/>
          <w:szCs w:val="24"/>
        </w:rPr>
        <w:t xml:space="preserve">datif </w:t>
      </w:r>
      <w:r w:rsidR="00C87678" w:rsidRPr="00790042">
        <w:rPr>
          <w:rFonts w:cs="Times New Roman"/>
          <w:color w:val="000000"/>
          <w:szCs w:val="24"/>
        </w:rPr>
        <w:t xml:space="preserve">stres bilindiği üzere hücre içinde zararlara yol açar. Şayet </w:t>
      </w:r>
      <w:r w:rsidR="003C14A0">
        <w:rPr>
          <w:rFonts w:cs="Times New Roman"/>
          <w:color w:val="000000"/>
          <w:szCs w:val="24"/>
        </w:rPr>
        <w:t>ROS</w:t>
      </w:r>
      <w:r w:rsidR="0087301C" w:rsidRPr="00790042">
        <w:rPr>
          <w:rFonts w:cs="Times New Roman"/>
          <w:color w:val="000000"/>
          <w:szCs w:val="24"/>
        </w:rPr>
        <w:t xml:space="preserve"> düşük yoğunlukta o</w:t>
      </w:r>
      <w:r w:rsidR="004055B4">
        <w:rPr>
          <w:rFonts w:cs="Times New Roman"/>
          <w:color w:val="000000"/>
          <w:szCs w:val="24"/>
        </w:rPr>
        <w:t>lduğu zaman, stres tepkilerinde arabulucu</w:t>
      </w:r>
      <w:r w:rsidR="00C87678" w:rsidRPr="00790042">
        <w:rPr>
          <w:rFonts w:cs="Times New Roman"/>
          <w:color w:val="000000"/>
          <w:szCs w:val="24"/>
        </w:rPr>
        <w:t xml:space="preserve"> </w:t>
      </w:r>
      <w:r w:rsidR="0087301C" w:rsidRPr="00790042">
        <w:rPr>
          <w:rFonts w:cs="Times New Roman"/>
          <w:color w:val="000000"/>
          <w:szCs w:val="24"/>
        </w:rPr>
        <w:t>olarak görev alır (Martin ve Barret, 2002;</w:t>
      </w:r>
      <w:r w:rsidR="0087301C" w:rsidRPr="00790042">
        <w:rPr>
          <w:rFonts w:cs="Times New Roman"/>
          <w:szCs w:val="24"/>
        </w:rPr>
        <w:t xml:space="preserve"> Gökpınar </w:t>
      </w:r>
      <w:r w:rsidR="0087301C" w:rsidRPr="00790042">
        <w:rPr>
          <w:rFonts w:cs="Times New Roman"/>
          <w:iCs/>
          <w:szCs w:val="24"/>
        </w:rPr>
        <w:t>vd</w:t>
      </w:r>
      <w:proofErr w:type="gramStart"/>
      <w:r w:rsidR="0087301C" w:rsidRPr="00790042">
        <w:rPr>
          <w:rFonts w:cs="Times New Roman"/>
          <w:szCs w:val="24"/>
        </w:rPr>
        <w:t>.,</w:t>
      </w:r>
      <w:proofErr w:type="gramEnd"/>
      <w:r w:rsidR="0087301C" w:rsidRPr="00790042">
        <w:rPr>
          <w:rFonts w:cs="Times New Roman"/>
          <w:szCs w:val="24"/>
        </w:rPr>
        <w:t xml:space="preserve"> 2006</w:t>
      </w:r>
      <w:r w:rsidR="00716028">
        <w:rPr>
          <w:rFonts w:cs="Times New Roman"/>
          <w:color w:val="000000"/>
          <w:szCs w:val="24"/>
        </w:rPr>
        <w:t>).</w:t>
      </w:r>
    </w:p>
    <w:p w:rsidR="00927ABD" w:rsidRDefault="00547A43" w:rsidP="00B44CD0">
      <w:pPr>
        <w:tabs>
          <w:tab w:val="left" w:pos="8080"/>
        </w:tabs>
        <w:spacing w:after="200"/>
        <w:rPr>
          <w:rFonts w:cs="Times New Roman"/>
          <w:szCs w:val="24"/>
        </w:rPr>
      </w:pPr>
      <w:r w:rsidRPr="0097727C">
        <w:t>Süper oksit radikali diğer radikallere nazaran daha çok oluşmaktadır ve oluşumu daha kolaydır (Halliwell</w:t>
      </w:r>
      <w:r w:rsidR="00B44CD0">
        <w:t>,</w:t>
      </w:r>
      <w:r w:rsidRPr="0097727C">
        <w:t xml:space="preserve"> 1989;</w:t>
      </w:r>
      <w:r w:rsidR="004B2605">
        <w:t xml:space="preserve"> </w:t>
      </w:r>
      <w:r w:rsidRPr="0097727C">
        <w:t>Han,</w:t>
      </w:r>
      <w:r w:rsidR="00B44CD0">
        <w:t xml:space="preserve"> </w:t>
      </w:r>
      <w:r w:rsidRPr="0097727C">
        <w:t>2012). Buna karşın süperoksit dismutaz sayesinde hidro</w:t>
      </w:r>
      <w:r>
        <w:t>jen perokside dönüştürülmesiyle</w:t>
      </w:r>
      <w:r w:rsidRPr="0097727C">
        <w:t>, vücut içinde daha az riskli bir radikaldir</w:t>
      </w:r>
      <w:r>
        <w:t xml:space="preserve"> </w:t>
      </w:r>
      <w:r w:rsidRPr="0097727C">
        <w:t xml:space="preserve">(Cadenas </w:t>
      </w:r>
      <w:r w:rsidR="004F5135">
        <w:t>ve</w:t>
      </w:r>
      <w:r w:rsidRPr="0097727C">
        <w:t xml:space="preserve"> Packer</w:t>
      </w:r>
      <w:r w:rsidR="00B44CD0">
        <w:t>,</w:t>
      </w:r>
      <w:r w:rsidRPr="0097727C">
        <w:t xml:space="preserve"> 1996</w:t>
      </w:r>
      <w:r>
        <w:t>;</w:t>
      </w:r>
      <w:r w:rsidR="004B2605">
        <w:t xml:space="preserve"> </w:t>
      </w:r>
      <w:r>
        <w:t>Han,</w:t>
      </w:r>
      <w:r w:rsidR="00B44CD0">
        <w:t xml:space="preserve"> </w:t>
      </w:r>
      <w:r>
        <w:t>2012</w:t>
      </w:r>
      <w:r w:rsidRPr="0097727C">
        <w:t>).</w:t>
      </w:r>
    </w:p>
    <w:p w:rsidR="00927ABD" w:rsidRDefault="000E10E3" w:rsidP="00B44CD0">
      <w:pPr>
        <w:tabs>
          <w:tab w:val="left" w:pos="8080"/>
        </w:tabs>
        <w:spacing w:after="200"/>
        <w:rPr>
          <w:rFonts w:cs="Times New Roman"/>
          <w:szCs w:val="24"/>
        </w:rPr>
      </w:pPr>
      <w:r w:rsidRPr="004B2605">
        <w:rPr>
          <w:rFonts w:cs="Times New Roman"/>
          <w:szCs w:val="24"/>
        </w:rPr>
        <w:t>Bir reaktif oksijen olan h</w:t>
      </w:r>
      <w:r w:rsidR="00E05301" w:rsidRPr="004B2605">
        <w:rPr>
          <w:rFonts w:cs="Times New Roman"/>
          <w:szCs w:val="24"/>
        </w:rPr>
        <w:t>ipokloröz asit (HOCl), bir enzim olan miyeloperoksidaz tarafından üretilir (Weiss,</w:t>
      </w:r>
      <w:r w:rsidR="00B44CD0">
        <w:rPr>
          <w:rFonts w:cs="Times New Roman"/>
          <w:szCs w:val="24"/>
        </w:rPr>
        <w:t xml:space="preserve"> </w:t>
      </w:r>
      <w:r w:rsidR="00E05301" w:rsidRPr="004B2605">
        <w:rPr>
          <w:rFonts w:cs="Times New Roman"/>
          <w:szCs w:val="24"/>
        </w:rPr>
        <w:t>1989</w:t>
      </w:r>
      <w:r w:rsidR="00107702" w:rsidRPr="004B2605">
        <w:rPr>
          <w:rFonts w:cs="Times New Roman"/>
          <w:szCs w:val="24"/>
        </w:rPr>
        <w:t>;</w:t>
      </w:r>
      <w:r w:rsidR="00107702" w:rsidRPr="004B2605">
        <w:rPr>
          <w:rFonts w:cs="Times New Roman"/>
          <w:szCs w:val="24"/>
          <w:shd w:val="clear" w:color="auto" w:fill="FFFFFF"/>
        </w:rPr>
        <w:t xml:space="preserve"> Aruoma,</w:t>
      </w:r>
      <w:r w:rsidR="00B44CD0">
        <w:rPr>
          <w:rFonts w:cs="Times New Roman"/>
          <w:szCs w:val="24"/>
          <w:shd w:val="clear" w:color="auto" w:fill="FFFFFF"/>
        </w:rPr>
        <w:t xml:space="preserve"> </w:t>
      </w:r>
      <w:r w:rsidR="00107702" w:rsidRPr="004B2605">
        <w:rPr>
          <w:rFonts w:cs="Times New Roman"/>
          <w:szCs w:val="24"/>
          <w:shd w:val="clear" w:color="auto" w:fill="FFFFFF"/>
        </w:rPr>
        <w:t>1998</w:t>
      </w:r>
      <w:r w:rsidR="00C17E22" w:rsidRPr="004B2605">
        <w:rPr>
          <w:rFonts w:cs="Times New Roman"/>
          <w:szCs w:val="24"/>
        </w:rPr>
        <w:t>).</w:t>
      </w:r>
      <w:r w:rsidR="004B2605" w:rsidRPr="004B2605">
        <w:rPr>
          <w:rFonts w:cs="Times New Roman"/>
          <w:szCs w:val="24"/>
        </w:rPr>
        <w:t xml:space="preserve"> </w:t>
      </w:r>
      <w:r w:rsidR="00C17E22" w:rsidRPr="004B2605">
        <w:rPr>
          <w:rFonts w:cs="Times New Roman"/>
          <w:szCs w:val="24"/>
        </w:rPr>
        <w:t xml:space="preserve">Bu </w:t>
      </w:r>
      <w:r w:rsidR="00E05301" w:rsidRPr="004B2605">
        <w:rPr>
          <w:rFonts w:cs="Times New Roman"/>
          <w:szCs w:val="24"/>
        </w:rPr>
        <w:t>Enzim, H</w:t>
      </w:r>
      <w:r w:rsidR="00E05301" w:rsidRPr="004B2605">
        <w:rPr>
          <w:rFonts w:cs="Times New Roman"/>
          <w:szCs w:val="24"/>
          <w:vertAlign w:val="subscript"/>
        </w:rPr>
        <w:t>2</w:t>
      </w:r>
      <w:r w:rsidR="00E05301" w:rsidRPr="004B2605">
        <w:rPr>
          <w:rFonts w:cs="Times New Roman"/>
          <w:szCs w:val="24"/>
        </w:rPr>
        <w:t>O</w:t>
      </w:r>
      <w:r w:rsidR="00E05301" w:rsidRPr="004B2605">
        <w:rPr>
          <w:rFonts w:cs="Times New Roman"/>
          <w:szCs w:val="24"/>
          <w:vertAlign w:val="subscript"/>
        </w:rPr>
        <w:t>2</w:t>
      </w:r>
      <w:r w:rsidR="00E05301" w:rsidRPr="004B2605">
        <w:rPr>
          <w:rFonts w:cs="Times New Roman"/>
          <w:szCs w:val="24"/>
        </w:rPr>
        <w:t xml:space="preserve"> varlığında, klorür iyonlarını (Cl</w:t>
      </w:r>
      <w:r w:rsidR="004B2605" w:rsidRPr="004B2605">
        <w:rPr>
          <w:rFonts w:cs="Times New Roman"/>
          <w:szCs w:val="24"/>
          <w:vertAlign w:val="superscript"/>
        </w:rPr>
        <w:t>-</w:t>
      </w:r>
      <w:r w:rsidR="00E05301" w:rsidRPr="004B2605">
        <w:rPr>
          <w:rFonts w:cs="Times New Roman"/>
          <w:szCs w:val="24"/>
        </w:rPr>
        <w:t>) okside eder (</w:t>
      </w:r>
      <w:r w:rsidR="00E05301" w:rsidRPr="004B2605">
        <w:rPr>
          <w:rFonts w:cs="Times New Roman"/>
          <w:szCs w:val="24"/>
          <w:shd w:val="clear" w:color="auto" w:fill="FFFFFF"/>
        </w:rPr>
        <w:t>Kalyanaraman</w:t>
      </w:r>
      <w:r w:rsidR="00C17E22" w:rsidRPr="004B2605">
        <w:rPr>
          <w:rFonts w:cs="Times New Roman"/>
          <w:szCs w:val="24"/>
        </w:rPr>
        <w:t xml:space="preserve"> </w:t>
      </w:r>
      <w:r w:rsidR="00E05301" w:rsidRPr="004B2605">
        <w:rPr>
          <w:rFonts w:cs="Times New Roman"/>
          <w:szCs w:val="24"/>
        </w:rPr>
        <w:t xml:space="preserve">ve </w:t>
      </w:r>
      <w:r w:rsidR="00C17E22" w:rsidRPr="004B2605">
        <w:rPr>
          <w:rFonts w:cs="Times New Roman"/>
          <w:szCs w:val="24"/>
          <w:shd w:val="clear" w:color="auto" w:fill="FFFFFF"/>
        </w:rPr>
        <w:t>Sohnle</w:t>
      </w:r>
      <w:r w:rsidR="00710340" w:rsidRPr="004B2605">
        <w:rPr>
          <w:rFonts w:cs="Times New Roman"/>
          <w:szCs w:val="24"/>
          <w:shd w:val="clear" w:color="auto" w:fill="FFFFFF"/>
        </w:rPr>
        <w:t>,</w:t>
      </w:r>
      <w:r w:rsidR="00E05301" w:rsidRPr="004B2605">
        <w:rPr>
          <w:rFonts w:cs="Times New Roman"/>
          <w:szCs w:val="24"/>
          <w:shd w:val="clear" w:color="auto" w:fill="FFFFFF"/>
        </w:rPr>
        <w:t>1985</w:t>
      </w:r>
      <w:r w:rsidR="00107702" w:rsidRPr="004B2605">
        <w:rPr>
          <w:rFonts w:cs="Times New Roman"/>
          <w:szCs w:val="24"/>
          <w:shd w:val="clear" w:color="auto" w:fill="FFFFFF"/>
        </w:rPr>
        <w:t>;</w:t>
      </w:r>
      <w:r w:rsidR="004B2605" w:rsidRPr="004B2605">
        <w:rPr>
          <w:rFonts w:cs="Times New Roman"/>
          <w:szCs w:val="24"/>
          <w:shd w:val="clear" w:color="auto" w:fill="FFFFFF"/>
        </w:rPr>
        <w:t xml:space="preserve"> </w:t>
      </w:r>
      <w:r w:rsidR="00107702" w:rsidRPr="004B2605">
        <w:rPr>
          <w:rFonts w:cs="Times New Roman"/>
          <w:szCs w:val="24"/>
          <w:shd w:val="clear" w:color="auto" w:fill="FFFFFF"/>
        </w:rPr>
        <w:t>Aruoma,1998</w:t>
      </w:r>
      <w:r w:rsidR="008853EE" w:rsidRPr="004B2605">
        <w:rPr>
          <w:rFonts w:cs="Times New Roman"/>
          <w:szCs w:val="24"/>
        </w:rPr>
        <w:t xml:space="preserve">). </w:t>
      </w:r>
      <w:r w:rsidR="00E05301" w:rsidRPr="004B2605">
        <w:rPr>
          <w:rFonts w:cs="Times New Roman"/>
          <w:szCs w:val="24"/>
        </w:rPr>
        <w:t>HOCl bir serbest radikal değildir, ancak güçlü bir klorlayıcı ve oksitleyici maddedir. Kolesterol klorohidrin oluş</w:t>
      </w:r>
      <w:r w:rsidR="00C17E22" w:rsidRPr="004B2605">
        <w:rPr>
          <w:rFonts w:cs="Times New Roman"/>
          <w:szCs w:val="24"/>
        </w:rPr>
        <w:t>umu hücre zarlarını bozabilir. Bunun sonucunda</w:t>
      </w:r>
      <w:r w:rsidR="00E05301" w:rsidRPr="004B2605">
        <w:rPr>
          <w:rFonts w:cs="Times New Roman"/>
          <w:szCs w:val="24"/>
        </w:rPr>
        <w:t xml:space="preserve"> hücre liziz</w:t>
      </w:r>
      <w:r w:rsidR="00C17E22" w:rsidRPr="004B2605">
        <w:rPr>
          <w:rFonts w:cs="Times New Roman"/>
          <w:szCs w:val="24"/>
        </w:rPr>
        <w:t>ine ve ölümüne yol açabilir. Bu gözlem</w:t>
      </w:r>
      <w:r w:rsidR="00E05301" w:rsidRPr="004B2605">
        <w:rPr>
          <w:rFonts w:cs="Times New Roman"/>
          <w:szCs w:val="24"/>
        </w:rPr>
        <w:t xml:space="preserve"> temelinde, koles</w:t>
      </w:r>
      <w:r w:rsidR="006D2B90">
        <w:rPr>
          <w:rFonts w:cs="Times New Roman"/>
          <w:szCs w:val="24"/>
        </w:rPr>
        <w:t>terol klorohidrinlerin nötrofil/</w:t>
      </w:r>
      <w:r w:rsidR="00E05301" w:rsidRPr="004B2605">
        <w:rPr>
          <w:rFonts w:cs="Times New Roman"/>
          <w:szCs w:val="24"/>
        </w:rPr>
        <w:t>monosit aktivasyonu ile ilişkili oksidatif hasar için potansiyel biyobelirteçler</w:t>
      </w:r>
      <w:r w:rsidR="008853EE" w:rsidRPr="004B2605">
        <w:rPr>
          <w:rFonts w:cs="Times New Roman"/>
          <w:szCs w:val="24"/>
        </w:rPr>
        <w:t xml:space="preserve"> olduğu ileri </w:t>
      </w:r>
      <w:r w:rsidR="008853EE">
        <w:rPr>
          <w:rFonts w:cs="Times New Roman"/>
          <w:szCs w:val="24"/>
        </w:rPr>
        <w:t xml:space="preserve">sürülmüştür (Carr </w:t>
      </w:r>
      <w:r w:rsidR="00E05301" w:rsidRPr="00790042">
        <w:rPr>
          <w:rFonts w:cs="Times New Roman"/>
          <w:szCs w:val="24"/>
        </w:rPr>
        <w:t>vd</w:t>
      </w:r>
      <w:proofErr w:type="gramStart"/>
      <w:r w:rsidR="00E05301" w:rsidRPr="00790042">
        <w:rPr>
          <w:rFonts w:cs="Times New Roman"/>
          <w:szCs w:val="24"/>
        </w:rPr>
        <w:t>.,</w:t>
      </w:r>
      <w:proofErr w:type="gramEnd"/>
      <w:r w:rsidR="00E05301" w:rsidRPr="00790042">
        <w:rPr>
          <w:rFonts w:cs="Times New Roman"/>
          <w:szCs w:val="24"/>
        </w:rPr>
        <w:t xml:space="preserve"> 1996</w:t>
      </w:r>
      <w:r w:rsidR="00107702" w:rsidRPr="00A6474E">
        <w:rPr>
          <w:rFonts w:cs="Times New Roman"/>
          <w:szCs w:val="24"/>
          <w:shd w:val="clear" w:color="auto" w:fill="FFFFFF"/>
        </w:rPr>
        <w:t>;</w:t>
      </w:r>
      <w:r w:rsidR="003B79DF" w:rsidRPr="00A6474E">
        <w:rPr>
          <w:rFonts w:cs="Times New Roman"/>
          <w:szCs w:val="24"/>
          <w:shd w:val="clear" w:color="auto" w:fill="FFFFFF"/>
        </w:rPr>
        <w:t xml:space="preserve"> </w:t>
      </w:r>
      <w:r w:rsidR="00107702" w:rsidRPr="00A6474E">
        <w:rPr>
          <w:rFonts w:cs="Times New Roman"/>
          <w:szCs w:val="24"/>
          <w:shd w:val="clear" w:color="auto" w:fill="FFFFFF"/>
        </w:rPr>
        <w:t>Aruoma,</w:t>
      </w:r>
      <w:r w:rsidR="00B44CD0">
        <w:rPr>
          <w:rFonts w:cs="Times New Roman"/>
          <w:szCs w:val="24"/>
          <w:shd w:val="clear" w:color="auto" w:fill="FFFFFF"/>
        </w:rPr>
        <w:t xml:space="preserve"> </w:t>
      </w:r>
      <w:r w:rsidR="00107702" w:rsidRPr="00A6474E">
        <w:rPr>
          <w:rFonts w:cs="Times New Roman"/>
          <w:szCs w:val="24"/>
          <w:shd w:val="clear" w:color="auto" w:fill="FFFFFF"/>
        </w:rPr>
        <w:t>1998</w:t>
      </w:r>
      <w:r w:rsidR="00E05301" w:rsidRPr="00A6474E">
        <w:rPr>
          <w:rFonts w:cs="Times New Roman"/>
          <w:szCs w:val="24"/>
        </w:rPr>
        <w:t>). HOC</w:t>
      </w:r>
      <w:r w:rsidR="00C4543D">
        <w:rPr>
          <w:rFonts w:cs="Times New Roman"/>
          <w:szCs w:val="24"/>
        </w:rPr>
        <w:t>l</w:t>
      </w:r>
      <w:r w:rsidR="00E05301" w:rsidRPr="00A6474E">
        <w:rPr>
          <w:rFonts w:cs="Times New Roman"/>
          <w:szCs w:val="24"/>
        </w:rPr>
        <w:t xml:space="preserve"> diğer birçok biyolojik moleküle saldırabilir</w:t>
      </w:r>
      <w:r w:rsidR="00C17E22" w:rsidRPr="00A6474E">
        <w:rPr>
          <w:rFonts w:cs="Times New Roman"/>
          <w:szCs w:val="24"/>
        </w:rPr>
        <w:t xml:space="preserve"> (Travis ve Salvesen,</w:t>
      </w:r>
      <w:r w:rsidR="00B44CD0">
        <w:rPr>
          <w:rFonts w:cs="Times New Roman"/>
          <w:szCs w:val="24"/>
        </w:rPr>
        <w:t xml:space="preserve"> </w:t>
      </w:r>
      <w:r w:rsidR="009126EA" w:rsidRPr="00A6474E">
        <w:rPr>
          <w:rFonts w:cs="Times New Roman"/>
          <w:szCs w:val="24"/>
        </w:rPr>
        <w:t>1983</w:t>
      </w:r>
      <w:r w:rsidR="00107702" w:rsidRPr="00A6474E">
        <w:rPr>
          <w:rFonts w:cs="Times New Roman"/>
          <w:szCs w:val="24"/>
          <w:shd w:val="clear" w:color="auto" w:fill="FFFFFF"/>
        </w:rPr>
        <w:t>;</w:t>
      </w:r>
      <w:r w:rsidR="00E313B4" w:rsidRPr="00A6474E">
        <w:rPr>
          <w:rFonts w:cs="Times New Roman"/>
          <w:szCs w:val="24"/>
          <w:shd w:val="clear" w:color="auto" w:fill="FFFFFF"/>
        </w:rPr>
        <w:t xml:space="preserve"> </w:t>
      </w:r>
      <w:r w:rsidR="00107702" w:rsidRPr="00A6474E">
        <w:rPr>
          <w:rFonts w:cs="Times New Roman"/>
          <w:szCs w:val="24"/>
          <w:shd w:val="clear" w:color="auto" w:fill="FFFFFF"/>
        </w:rPr>
        <w:t>Aruoma,</w:t>
      </w:r>
      <w:r w:rsidR="00B44CD0">
        <w:rPr>
          <w:rFonts w:cs="Times New Roman"/>
          <w:szCs w:val="24"/>
          <w:shd w:val="clear" w:color="auto" w:fill="FFFFFF"/>
        </w:rPr>
        <w:t xml:space="preserve"> </w:t>
      </w:r>
      <w:r w:rsidR="00107702" w:rsidRPr="00A6474E">
        <w:rPr>
          <w:rFonts w:cs="Times New Roman"/>
          <w:szCs w:val="24"/>
          <w:shd w:val="clear" w:color="auto" w:fill="FFFFFF"/>
        </w:rPr>
        <w:t>1998</w:t>
      </w:r>
      <w:r w:rsidR="009126EA" w:rsidRPr="00A6474E">
        <w:rPr>
          <w:rFonts w:cs="Times New Roman"/>
          <w:szCs w:val="24"/>
        </w:rPr>
        <w:t>)</w:t>
      </w:r>
      <w:r w:rsidR="00ED1743">
        <w:rPr>
          <w:rFonts w:cs="Times New Roman"/>
          <w:szCs w:val="24"/>
        </w:rPr>
        <w:t>.</w:t>
      </w:r>
    </w:p>
    <w:p w:rsidR="00927ABD" w:rsidRDefault="00E031BC" w:rsidP="00B44CD0">
      <w:pPr>
        <w:tabs>
          <w:tab w:val="left" w:pos="8080"/>
        </w:tabs>
        <w:spacing w:after="200"/>
        <w:rPr>
          <w:rFonts w:cs="Times New Roman"/>
          <w:szCs w:val="24"/>
        </w:rPr>
      </w:pPr>
      <w:r w:rsidRPr="00A6474E">
        <w:rPr>
          <w:rFonts w:cs="Times New Roman"/>
          <w:szCs w:val="24"/>
        </w:rPr>
        <w:t xml:space="preserve">Singlet oksijen </w:t>
      </w:r>
      <w:r w:rsidRPr="00A6474E">
        <w:rPr>
          <w:rFonts w:cs="Times New Roman"/>
          <w:bCs/>
          <w:szCs w:val="24"/>
        </w:rPr>
        <w:t>(</w:t>
      </w:r>
      <w:r w:rsidRPr="00A6474E">
        <w:rPr>
          <w:rFonts w:cs="Times New Roman"/>
          <w:bCs/>
          <w:szCs w:val="24"/>
          <w:vertAlign w:val="superscript"/>
        </w:rPr>
        <w:t>l</w:t>
      </w:r>
      <w:r w:rsidRPr="00A6474E">
        <w:rPr>
          <w:rFonts w:cs="Times New Roman"/>
          <w:bCs/>
          <w:szCs w:val="24"/>
        </w:rPr>
        <w:t>O</w:t>
      </w:r>
      <w:r w:rsidRPr="00A6474E">
        <w:rPr>
          <w:rFonts w:cs="Times New Roman"/>
          <w:bCs/>
          <w:szCs w:val="24"/>
          <w:vertAlign w:val="subscript"/>
        </w:rPr>
        <w:t>2</w:t>
      </w:r>
      <w:r w:rsidRPr="00A6474E">
        <w:rPr>
          <w:rFonts w:cs="Times New Roman"/>
          <w:szCs w:val="24"/>
        </w:rPr>
        <w:t>) radikal değil, yüksek oranda</w:t>
      </w:r>
      <w:r>
        <w:rPr>
          <w:rFonts w:cs="Times New Roman"/>
          <w:szCs w:val="24"/>
        </w:rPr>
        <w:t xml:space="preserve"> reaktif oksijendir</w:t>
      </w:r>
      <w:r w:rsidR="005027B9">
        <w:rPr>
          <w:rFonts w:cs="Times New Roman"/>
          <w:szCs w:val="24"/>
        </w:rPr>
        <w:t xml:space="preserve"> ve ultraviyole ışınım</w:t>
      </w:r>
      <w:r w:rsidRPr="000E5C90">
        <w:rPr>
          <w:rFonts w:cs="Times New Roman"/>
          <w:szCs w:val="24"/>
        </w:rPr>
        <w:t xml:space="preserve">ın neden olduğu cilt hasarından ve fotodinamik tedavide sitotoksik anti-kanser etkisinden sorumludur. Fotodinamik </w:t>
      </w:r>
      <w:proofErr w:type="gramStart"/>
      <w:r w:rsidRPr="000E5C90">
        <w:rPr>
          <w:rFonts w:cs="Times New Roman"/>
          <w:szCs w:val="24"/>
        </w:rPr>
        <w:t>terapi</w:t>
      </w:r>
      <w:proofErr w:type="gramEnd"/>
      <w:r w:rsidRPr="000E5C90">
        <w:rPr>
          <w:rFonts w:cs="Times New Roman"/>
          <w:szCs w:val="24"/>
        </w:rPr>
        <w:t xml:space="preserve"> ve cilt fotografisinde tümör hücrelerinde sitotoksik bir sürece neden olur. Önemli rollerine rağmen singlet oksijenin biyolojik etkileri tam olarak anlaşılamamıştır (Homma </w:t>
      </w:r>
      <w:r>
        <w:rPr>
          <w:rFonts w:cs="Times New Roman"/>
          <w:szCs w:val="24"/>
        </w:rPr>
        <w:t>vd</w:t>
      </w:r>
      <w:proofErr w:type="gramStart"/>
      <w:r>
        <w:rPr>
          <w:rFonts w:cs="Times New Roman"/>
          <w:szCs w:val="24"/>
        </w:rPr>
        <w:t>.,</w:t>
      </w:r>
      <w:proofErr w:type="gramEnd"/>
      <w:r w:rsidR="00B44CD0">
        <w:rPr>
          <w:rFonts w:cs="Times New Roman"/>
          <w:szCs w:val="24"/>
        </w:rPr>
        <w:t xml:space="preserve"> </w:t>
      </w:r>
      <w:r w:rsidRPr="000E5C90">
        <w:rPr>
          <w:rFonts w:cs="Times New Roman"/>
          <w:szCs w:val="24"/>
        </w:rPr>
        <w:t>2019</w:t>
      </w:r>
      <w:r>
        <w:rPr>
          <w:rFonts w:cs="Times New Roman"/>
          <w:szCs w:val="24"/>
        </w:rPr>
        <w:t>;</w:t>
      </w:r>
      <w:r w:rsidR="00E313B4">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r w:rsidRPr="000E5C90">
        <w:rPr>
          <w:rFonts w:cs="Times New Roman"/>
          <w:szCs w:val="24"/>
        </w:rPr>
        <w:t xml:space="preserve">). Yarı ömrünün, </w:t>
      </w:r>
      <w:r>
        <w:rPr>
          <w:rFonts w:cs="Times New Roman"/>
          <w:szCs w:val="24"/>
        </w:rPr>
        <w:t xml:space="preserve">bulunduğu ortama bağlı </w:t>
      </w:r>
      <w:r w:rsidRPr="000E5C90">
        <w:rPr>
          <w:rFonts w:cs="Times New Roman"/>
          <w:szCs w:val="24"/>
        </w:rPr>
        <w:t>olarak 10</w:t>
      </w:r>
      <w:r w:rsidRPr="00D86C0F">
        <w:rPr>
          <w:rFonts w:cs="Times New Roman"/>
          <w:szCs w:val="24"/>
          <w:vertAlign w:val="superscript"/>
        </w:rPr>
        <w:t>-6</w:t>
      </w:r>
      <w:r w:rsidRPr="000E5C90">
        <w:rPr>
          <w:rFonts w:cs="Times New Roman"/>
          <w:szCs w:val="24"/>
        </w:rPr>
        <w:t xml:space="preserve"> s olduğu tahmin edilmektedir. Tekli oksijen, birden fazla hücresel bileşenle reaksiyona girebilir, konjüge çift bağlarla reaksiyona girme tercihi çok fazladır ve bu nedenle hücrelerde DNA bazlarında çoklu</w:t>
      </w:r>
      <w:r>
        <w:rPr>
          <w:rFonts w:cs="Times New Roman"/>
          <w:szCs w:val="24"/>
        </w:rPr>
        <w:t xml:space="preserve"> doymamış yağ asitlerine </w:t>
      </w:r>
      <w:r w:rsidRPr="000E5C90">
        <w:rPr>
          <w:rFonts w:cs="Times New Roman"/>
          <w:szCs w:val="24"/>
        </w:rPr>
        <w:t>veya guanine sa</w:t>
      </w:r>
      <w:r>
        <w:rPr>
          <w:rFonts w:cs="Times New Roman"/>
          <w:szCs w:val="24"/>
        </w:rPr>
        <w:t>ldırır (Di Mascio vd</w:t>
      </w:r>
      <w:proofErr w:type="gramStart"/>
      <w:r>
        <w:rPr>
          <w:rFonts w:cs="Times New Roman"/>
          <w:szCs w:val="24"/>
        </w:rPr>
        <w:t>.,</w:t>
      </w:r>
      <w:proofErr w:type="gramEnd"/>
      <w:r>
        <w:rPr>
          <w:rFonts w:cs="Times New Roman"/>
          <w:szCs w:val="24"/>
        </w:rPr>
        <w:t xml:space="preserve"> 2019;</w:t>
      </w:r>
      <w:r w:rsidR="00E313B4">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p>
    <w:p w:rsidR="00927ABD" w:rsidRDefault="00663F8C" w:rsidP="00B44CD0">
      <w:pPr>
        <w:tabs>
          <w:tab w:val="left" w:pos="8080"/>
        </w:tabs>
        <w:spacing w:after="200"/>
        <w:rPr>
          <w:rFonts w:cs="Times New Roman"/>
          <w:szCs w:val="24"/>
        </w:rPr>
      </w:pPr>
      <w:r>
        <w:rPr>
          <w:rFonts w:cs="Times New Roman"/>
          <w:szCs w:val="24"/>
        </w:rPr>
        <w:t>ROS</w:t>
      </w:r>
      <w:r w:rsidR="00C62F9F" w:rsidRPr="00790042">
        <w:rPr>
          <w:rFonts w:cs="Times New Roman"/>
          <w:szCs w:val="24"/>
        </w:rPr>
        <w:t>, hücre içi sinyal</w:t>
      </w:r>
      <w:r w:rsidR="00D21455">
        <w:rPr>
          <w:rFonts w:cs="Times New Roman"/>
          <w:szCs w:val="24"/>
        </w:rPr>
        <w:t xml:space="preserve"> için </w:t>
      </w:r>
      <w:r w:rsidR="00A6474E">
        <w:rPr>
          <w:rFonts w:cs="Times New Roman"/>
          <w:szCs w:val="24"/>
        </w:rPr>
        <w:t>büyük önem arz etmektedir</w:t>
      </w:r>
      <w:r w:rsidR="00D21455">
        <w:rPr>
          <w:rFonts w:cs="Times New Roman"/>
          <w:szCs w:val="24"/>
        </w:rPr>
        <w:t>.</w:t>
      </w:r>
      <w:r w:rsidR="008853EE">
        <w:rPr>
          <w:rFonts w:cs="Times New Roman"/>
          <w:szCs w:val="24"/>
        </w:rPr>
        <w:t xml:space="preserve"> </w:t>
      </w:r>
      <w:r w:rsidR="00C62F9F" w:rsidRPr="00790042">
        <w:rPr>
          <w:rFonts w:cs="Times New Roman"/>
          <w:szCs w:val="24"/>
        </w:rPr>
        <w:t>Bununla birlikte, aşırı ROS</w:t>
      </w:r>
      <w:r w:rsidR="00F841F9">
        <w:rPr>
          <w:rFonts w:cs="Times New Roman"/>
          <w:szCs w:val="24"/>
        </w:rPr>
        <w:t>’nin</w:t>
      </w:r>
      <w:r w:rsidR="00C62F9F" w:rsidRPr="00790042">
        <w:rPr>
          <w:rFonts w:cs="Times New Roman"/>
          <w:szCs w:val="24"/>
        </w:rPr>
        <w:t xml:space="preserve"> üretimi oksidatif strese, hücre f</w:t>
      </w:r>
      <w:r w:rsidR="00C17E22">
        <w:rPr>
          <w:rFonts w:cs="Times New Roman"/>
          <w:szCs w:val="24"/>
        </w:rPr>
        <w:t xml:space="preserve">onksiyon kaybına ve nihayetinde </w:t>
      </w:r>
      <w:r w:rsidR="00C62F9F" w:rsidRPr="00790042">
        <w:rPr>
          <w:rFonts w:cs="Times New Roman"/>
          <w:szCs w:val="24"/>
        </w:rPr>
        <w:t>apo</w:t>
      </w:r>
      <w:r w:rsidR="00C17E22">
        <w:rPr>
          <w:rFonts w:cs="Times New Roman"/>
          <w:szCs w:val="24"/>
        </w:rPr>
        <w:t xml:space="preserve">ptoz veya nekroza yol açabilir. </w:t>
      </w:r>
      <w:r w:rsidR="00C62F9F" w:rsidRPr="00790042">
        <w:rPr>
          <w:rFonts w:cs="Times New Roman"/>
          <w:szCs w:val="24"/>
        </w:rPr>
        <w:t xml:space="preserve">Bu nedenle, oksidan ve antioksidan hücre içi sistemler arasındaki bir denge, hücre fonksiyonu, </w:t>
      </w:r>
      <w:proofErr w:type="gramStart"/>
      <w:r w:rsidR="00C62F9F" w:rsidRPr="00790042">
        <w:rPr>
          <w:rFonts w:cs="Times New Roman"/>
          <w:szCs w:val="24"/>
        </w:rPr>
        <w:t>regülasyonu</w:t>
      </w:r>
      <w:proofErr w:type="gramEnd"/>
      <w:r w:rsidR="00C62F9F" w:rsidRPr="00790042">
        <w:rPr>
          <w:rFonts w:cs="Times New Roman"/>
          <w:szCs w:val="24"/>
        </w:rPr>
        <w:t xml:space="preserve"> ve çeşitli büyüme koşullarına adaptasyon için gereklidir (</w:t>
      </w:r>
      <w:r w:rsidR="00C62F9F" w:rsidRPr="00A6474E">
        <w:rPr>
          <w:rFonts w:cs="Times New Roman"/>
          <w:szCs w:val="24"/>
          <w:shd w:val="clear" w:color="auto" w:fill="FFFFFF"/>
        </w:rPr>
        <w:t>Nordberg ve Arne</w:t>
      </w:r>
      <w:r w:rsidR="00C62F9F" w:rsidRPr="00790042">
        <w:rPr>
          <w:rFonts w:cs="Times New Roman"/>
          <w:szCs w:val="24"/>
          <w:shd w:val="clear" w:color="auto" w:fill="FFFFFF"/>
        </w:rPr>
        <w:t>r, 2001)</w:t>
      </w:r>
      <w:r w:rsidR="00BE41BF">
        <w:rPr>
          <w:rFonts w:cs="Times New Roman"/>
          <w:szCs w:val="24"/>
          <w:shd w:val="clear" w:color="auto" w:fill="FFFFFF"/>
        </w:rPr>
        <w:t>.</w:t>
      </w:r>
    </w:p>
    <w:p w:rsidR="00927ABD" w:rsidRDefault="00CF4521" w:rsidP="00B44CD0">
      <w:pPr>
        <w:tabs>
          <w:tab w:val="left" w:pos="8080"/>
        </w:tabs>
        <w:spacing w:after="200"/>
        <w:rPr>
          <w:rFonts w:cs="Times New Roman"/>
          <w:szCs w:val="24"/>
        </w:rPr>
      </w:pPr>
      <w:r w:rsidRPr="000E5C90">
        <w:rPr>
          <w:rFonts w:cs="Times New Roman"/>
          <w:szCs w:val="24"/>
        </w:rPr>
        <w:t>Hava kirliliğinin her geçen gün artmasıyla, havada bulunan ozon da belli oranda artmaktadır.</w:t>
      </w:r>
      <w:r>
        <w:rPr>
          <w:rFonts w:cs="Times New Roman"/>
          <w:szCs w:val="24"/>
        </w:rPr>
        <w:t xml:space="preserve"> Bu olay büyük bir risk oluşturmaktadır. </w:t>
      </w:r>
      <w:r w:rsidRPr="000E5C90">
        <w:rPr>
          <w:rFonts w:cs="Times New Roman"/>
          <w:szCs w:val="24"/>
        </w:rPr>
        <w:t>Reaktif oksijen türü olan ozon</w:t>
      </w:r>
      <w:r>
        <w:rPr>
          <w:rFonts w:cs="Times New Roman"/>
          <w:szCs w:val="24"/>
        </w:rPr>
        <w:t>,</w:t>
      </w:r>
      <w:r w:rsidRPr="000E5C90">
        <w:rPr>
          <w:rFonts w:cs="Times New Roman"/>
          <w:szCs w:val="24"/>
        </w:rPr>
        <w:t xml:space="preserve"> lipitleri oksitlemektedir</w:t>
      </w:r>
      <w:r w:rsidR="00E313B4">
        <w:rPr>
          <w:rFonts w:cs="Times New Roman"/>
          <w:szCs w:val="24"/>
        </w:rPr>
        <w:t xml:space="preserve"> </w:t>
      </w:r>
      <w:r w:rsidRPr="000E5C90">
        <w:rPr>
          <w:rFonts w:cs="Times New Roman"/>
          <w:szCs w:val="24"/>
        </w:rPr>
        <w:t>(Diplock vd</w:t>
      </w:r>
      <w:proofErr w:type="gramStart"/>
      <w:r w:rsidRPr="000E5C90">
        <w:rPr>
          <w:rFonts w:cs="Times New Roman"/>
          <w:szCs w:val="24"/>
        </w:rPr>
        <w:t>.,</w:t>
      </w:r>
      <w:proofErr w:type="gramEnd"/>
      <w:r w:rsidRPr="000E5C90">
        <w:rPr>
          <w:rFonts w:cs="Times New Roman"/>
          <w:szCs w:val="24"/>
        </w:rPr>
        <w:t xml:space="preserve"> 1998; Polat K</w:t>
      </w:r>
      <w:r w:rsidR="00955BD7">
        <w:rPr>
          <w:rFonts w:cs="Times New Roman"/>
          <w:szCs w:val="24"/>
        </w:rPr>
        <w:t>ö</w:t>
      </w:r>
      <w:r w:rsidRPr="000E5C90">
        <w:rPr>
          <w:rFonts w:cs="Times New Roman"/>
          <w:szCs w:val="24"/>
        </w:rPr>
        <w:t xml:space="preserve">se </w:t>
      </w:r>
      <w:r>
        <w:rPr>
          <w:rFonts w:cs="Times New Roman"/>
          <w:szCs w:val="24"/>
        </w:rPr>
        <w:t>vd., 2015;</w:t>
      </w:r>
      <w:r w:rsidR="00E313B4">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r w:rsidR="00927ABD">
        <w:rPr>
          <w:rFonts w:cs="Times New Roman"/>
          <w:szCs w:val="24"/>
        </w:rPr>
        <w:t>.</w:t>
      </w:r>
    </w:p>
    <w:p w:rsidR="00927ABD" w:rsidRDefault="000354CC" w:rsidP="00B44CD0">
      <w:pPr>
        <w:tabs>
          <w:tab w:val="left" w:pos="8080"/>
        </w:tabs>
        <w:spacing w:after="200"/>
        <w:rPr>
          <w:rFonts w:cs="Times New Roman"/>
          <w:szCs w:val="24"/>
        </w:rPr>
      </w:pPr>
      <w:r w:rsidRPr="00755B76">
        <w:rPr>
          <w:rFonts w:cs="Times New Roman"/>
          <w:color w:val="000000" w:themeColor="text1"/>
          <w:szCs w:val="24"/>
          <w:shd w:val="clear" w:color="auto" w:fill="FFFFFF"/>
        </w:rPr>
        <w:t xml:space="preserve">ROS, tüm aerobik organizmalar tarafından oluşturulur ve bozulur, bu da normal hücre fonksiyonu için gerekli fizyolojik </w:t>
      </w:r>
      <w:proofErr w:type="gramStart"/>
      <w:r w:rsidRPr="00755B76">
        <w:rPr>
          <w:rFonts w:cs="Times New Roman"/>
          <w:color w:val="000000" w:themeColor="text1"/>
          <w:szCs w:val="24"/>
          <w:shd w:val="clear" w:color="auto" w:fill="FFFFFF"/>
        </w:rPr>
        <w:t>konsantrasyonlara</w:t>
      </w:r>
      <w:proofErr w:type="gramEnd"/>
      <w:r w:rsidRPr="00755B76">
        <w:rPr>
          <w:rFonts w:cs="Times New Roman"/>
          <w:color w:val="000000" w:themeColor="text1"/>
          <w:szCs w:val="24"/>
          <w:shd w:val="clear" w:color="auto" w:fill="FFFFFF"/>
        </w:rPr>
        <w:t xml:space="preserve"> veya </w:t>
      </w:r>
      <w:r w:rsidRPr="00B85C1B">
        <w:rPr>
          <w:rFonts w:cs="Times New Roman"/>
          <w:color w:val="000000" w:themeColor="text1"/>
          <w:szCs w:val="24"/>
          <w:shd w:val="clear" w:color="auto" w:fill="FFFFFF"/>
        </w:rPr>
        <w:t xml:space="preserve">oksidatif stres adı verilen aşırı miktarlara yol açar. ROS terimi ima ettiği gibi, oksijen ara ürünlerinin hücre içi </w:t>
      </w:r>
      <w:r w:rsidRPr="00A6474E">
        <w:rPr>
          <w:rFonts w:cs="Times New Roman"/>
          <w:szCs w:val="24"/>
          <w:shd w:val="clear" w:color="auto" w:fill="FFFFFF"/>
        </w:rPr>
        <w:t>üretimi</w:t>
      </w:r>
      <w:r w:rsidR="00530268">
        <w:rPr>
          <w:rFonts w:cs="Times New Roman"/>
          <w:szCs w:val="24"/>
          <w:shd w:val="clear" w:color="auto" w:fill="FFFFFF"/>
        </w:rPr>
        <w:t>;</w:t>
      </w:r>
      <w:r w:rsidRPr="00A6474E">
        <w:rPr>
          <w:rFonts w:cs="Times New Roman"/>
          <w:szCs w:val="24"/>
          <w:shd w:val="clear" w:color="auto" w:fill="FFFFFF"/>
        </w:rPr>
        <w:t xml:space="preserve"> </w:t>
      </w:r>
      <w:r w:rsidR="00C17E22" w:rsidRPr="00A6474E">
        <w:rPr>
          <w:rFonts w:cs="Times New Roman"/>
          <w:szCs w:val="24"/>
          <w:shd w:val="clear" w:color="auto" w:fill="FFFFFF"/>
        </w:rPr>
        <w:t xml:space="preserve">proteinler de </w:t>
      </w:r>
      <w:proofErr w:type="gramStart"/>
      <w:r w:rsidR="00C17E22" w:rsidRPr="00A6474E">
        <w:rPr>
          <w:rFonts w:cs="Times New Roman"/>
          <w:szCs w:val="24"/>
          <w:shd w:val="clear" w:color="auto" w:fill="FFFFFF"/>
        </w:rPr>
        <w:t>dahil</w:t>
      </w:r>
      <w:proofErr w:type="gramEnd"/>
      <w:r w:rsidR="00C17E22" w:rsidRPr="00A6474E">
        <w:rPr>
          <w:rFonts w:cs="Times New Roman"/>
          <w:szCs w:val="24"/>
          <w:shd w:val="clear" w:color="auto" w:fill="FFFFFF"/>
        </w:rPr>
        <w:t xml:space="preserve"> olmak üzere çeşitli </w:t>
      </w:r>
      <w:r w:rsidRPr="00A6474E">
        <w:rPr>
          <w:rFonts w:cs="Times New Roman"/>
          <w:szCs w:val="24"/>
          <w:shd w:val="clear" w:color="auto" w:fill="FFFFFF"/>
        </w:rPr>
        <w:t>biyomoleküllerin bütünlüğünü te</w:t>
      </w:r>
      <w:r w:rsidR="00BE41BF" w:rsidRPr="00A6474E">
        <w:rPr>
          <w:rFonts w:cs="Times New Roman"/>
          <w:szCs w:val="24"/>
          <w:shd w:val="clear" w:color="auto" w:fill="FFFFFF"/>
        </w:rPr>
        <w:t>hdit etmektedir</w:t>
      </w:r>
      <w:r w:rsidR="00C17E22" w:rsidRPr="00A6474E">
        <w:rPr>
          <w:rFonts w:cs="Times New Roman"/>
          <w:szCs w:val="24"/>
          <w:shd w:val="clear" w:color="auto" w:fill="FFFFFF"/>
        </w:rPr>
        <w:t xml:space="preserve"> (Stadman ve Levine</w:t>
      </w:r>
      <w:r w:rsidRPr="00A6474E">
        <w:rPr>
          <w:rFonts w:cs="Times New Roman"/>
          <w:szCs w:val="24"/>
          <w:shd w:val="clear" w:color="auto" w:fill="FFFFFF"/>
        </w:rPr>
        <w:t>,</w:t>
      </w:r>
      <w:r w:rsidR="00B44CD0">
        <w:rPr>
          <w:rFonts w:cs="Times New Roman"/>
          <w:szCs w:val="24"/>
          <w:shd w:val="clear" w:color="auto" w:fill="FFFFFF"/>
        </w:rPr>
        <w:t xml:space="preserve"> </w:t>
      </w:r>
      <w:r w:rsidRPr="00A6474E">
        <w:rPr>
          <w:rFonts w:cs="Times New Roman"/>
          <w:szCs w:val="24"/>
          <w:shd w:val="clear" w:color="auto" w:fill="FFFFFF"/>
        </w:rPr>
        <w:t>2000)</w:t>
      </w:r>
      <w:r w:rsidR="00BE41BF" w:rsidRPr="00A6474E">
        <w:rPr>
          <w:rFonts w:cs="Times New Roman"/>
          <w:szCs w:val="24"/>
          <w:shd w:val="clear" w:color="auto" w:fill="FFFFFF"/>
        </w:rPr>
        <w:t>.</w:t>
      </w:r>
    </w:p>
    <w:p w:rsidR="00927ABD" w:rsidRDefault="00E031BC" w:rsidP="00B44CD0">
      <w:pPr>
        <w:tabs>
          <w:tab w:val="left" w:pos="8080"/>
        </w:tabs>
        <w:spacing w:after="200"/>
        <w:rPr>
          <w:rFonts w:cs="Times New Roman"/>
          <w:szCs w:val="24"/>
        </w:rPr>
      </w:pPr>
      <w:r w:rsidRPr="00A6474E">
        <w:rPr>
          <w:rFonts w:cs="Times New Roman"/>
          <w:szCs w:val="24"/>
        </w:rPr>
        <w:t>Peroksil radikali (ROO·), biyolojik sistemlerde diğer r</w:t>
      </w:r>
      <w:r>
        <w:rPr>
          <w:rFonts w:cs="Times New Roman"/>
          <w:szCs w:val="24"/>
        </w:rPr>
        <w:t xml:space="preserve">adikallere </w:t>
      </w:r>
      <w:r w:rsidRPr="000E5C90">
        <w:rPr>
          <w:rFonts w:cs="Times New Roman"/>
          <w:szCs w:val="24"/>
        </w:rPr>
        <w:t>nispeten</w:t>
      </w:r>
      <w:r>
        <w:rPr>
          <w:rFonts w:cs="Times New Roman"/>
          <w:szCs w:val="24"/>
        </w:rPr>
        <w:t xml:space="preserve"> daha</w:t>
      </w:r>
      <w:r w:rsidRPr="000E5C90">
        <w:rPr>
          <w:rFonts w:cs="Times New Roman"/>
          <w:szCs w:val="24"/>
        </w:rPr>
        <w:t xml:space="preserve"> uzun ömürlüdür. Çoklu doymamış yağ asitlerinden (PUFA) bir H atomunun soyutlanmasıyla başlatılan lipit peroks</w:t>
      </w:r>
      <w:r>
        <w:rPr>
          <w:rFonts w:cs="Times New Roman"/>
          <w:szCs w:val="24"/>
        </w:rPr>
        <w:t>idasyon işleminde üretilebilir (Reaven ve Witzum,</w:t>
      </w:r>
      <w:r w:rsidR="00B44CD0">
        <w:rPr>
          <w:rFonts w:cs="Times New Roman"/>
          <w:szCs w:val="24"/>
        </w:rPr>
        <w:t xml:space="preserve"> </w:t>
      </w:r>
      <w:r w:rsidRPr="000E5C90">
        <w:rPr>
          <w:rFonts w:cs="Times New Roman"/>
          <w:szCs w:val="24"/>
        </w:rPr>
        <w:t>1996</w:t>
      </w:r>
      <w:r>
        <w:rPr>
          <w:rFonts w:cs="Times New Roman"/>
          <w:szCs w:val="24"/>
        </w:rPr>
        <w:t>;</w:t>
      </w:r>
      <w:r w:rsidR="00A6474E">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r w:rsidRPr="000E5C90">
        <w:rPr>
          <w:rFonts w:cs="Times New Roman"/>
          <w:szCs w:val="24"/>
        </w:rPr>
        <w:t>). Lipi</w:t>
      </w:r>
      <w:r w:rsidR="004F2797">
        <w:rPr>
          <w:rFonts w:cs="Times New Roman"/>
          <w:szCs w:val="24"/>
        </w:rPr>
        <w:t>t</w:t>
      </w:r>
      <w:r w:rsidRPr="000E5C90">
        <w:rPr>
          <w:rFonts w:cs="Times New Roman"/>
          <w:szCs w:val="24"/>
        </w:rPr>
        <w:t xml:space="preserve"> peroksidasyonunda üretilen diğer ür</w:t>
      </w:r>
      <w:r>
        <w:rPr>
          <w:rFonts w:cs="Times New Roman"/>
          <w:szCs w:val="24"/>
        </w:rPr>
        <w:t>ünler, alkoksil radikalleri (RO</w:t>
      </w:r>
      <w:r w:rsidRPr="000E5C90">
        <w:rPr>
          <w:rFonts w:cs="Times New Roman"/>
          <w:szCs w:val="24"/>
        </w:rPr>
        <w:t>·) ve org</w:t>
      </w:r>
      <w:r>
        <w:rPr>
          <w:rFonts w:cs="Times New Roman"/>
          <w:szCs w:val="24"/>
        </w:rPr>
        <w:t>anik hidroperoksitlerdir</w:t>
      </w:r>
      <w:r w:rsidRPr="000E5C90">
        <w:rPr>
          <w:rFonts w:cs="Times New Roman"/>
          <w:szCs w:val="24"/>
        </w:rPr>
        <w:t xml:space="preserve"> (Diplock </w:t>
      </w:r>
      <w:r>
        <w:rPr>
          <w:rFonts w:cs="Times New Roman"/>
          <w:szCs w:val="24"/>
        </w:rPr>
        <w:t>vd</w:t>
      </w:r>
      <w:proofErr w:type="gramStart"/>
      <w:r>
        <w:rPr>
          <w:rFonts w:cs="Times New Roman"/>
          <w:szCs w:val="24"/>
        </w:rPr>
        <w:t>.,</w:t>
      </w:r>
      <w:proofErr w:type="gramEnd"/>
      <w:r w:rsidR="00B44CD0">
        <w:rPr>
          <w:rFonts w:cs="Times New Roman"/>
          <w:szCs w:val="24"/>
        </w:rPr>
        <w:t xml:space="preserve"> </w:t>
      </w:r>
      <w:r w:rsidRPr="000E5C90">
        <w:rPr>
          <w:rFonts w:cs="Times New Roman"/>
          <w:szCs w:val="24"/>
        </w:rPr>
        <w:t>1998</w:t>
      </w:r>
      <w:r>
        <w:rPr>
          <w:rFonts w:cs="Times New Roman"/>
          <w:szCs w:val="24"/>
        </w:rPr>
        <w:t>;</w:t>
      </w:r>
      <w:r w:rsidR="00A6474E">
        <w:rPr>
          <w:rFonts w:cs="Times New Roman"/>
          <w:szCs w:val="24"/>
        </w:rPr>
        <w:t xml:space="preserve"> </w:t>
      </w:r>
      <w:r>
        <w:rPr>
          <w:rFonts w:cs="Times New Roman"/>
          <w:szCs w:val="24"/>
        </w:rPr>
        <w:t>Gülçin,</w:t>
      </w:r>
      <w:r w:rsidR="00B44CD0">
        <w:rPr>
          <w:rFonts w:cs="Times New Roman"/>
          <w:szCs w:val="24"/>
        </w:rPr>
        <w:t xml:space="preserve"> </w:t>
      </w:r>
      <w:r>
        <w:rPr>
          <w:rFonts w:cs="Times New Roman"/>
          <w:szCs w:val="24"/>
        </w:rPr>
        <w:t>2020).</w:t>
      </w:r>
    </w:p>
    <w:p w:rsidR="00927ABD" w:rsidRDefault="009F33C5" w:rsidP="00B44CD0">
      <w:pPr>
        <w:tabs>
          <w:tab w:val="left" w:pos="8080"/>
        </w:tabs>
        <w:spacing w:after="200"/>
        <w:rPr>
          <w:rFonts w:cs="Times New Roman"/>
          <w:szCs w:val="24"/>
        </w:rPr>
      </w:pPr>
      <w:r w:rsidRPr="00B85C1B">
        <w:rPr>
          <w:rFonts w:cs="Times New Roman"/>
          <w:szCs w:val="24"/>
        </w:rPr>
        <w:t>Tra</w:t>
      </w:r>
      <w:r w:rsidR="00C17E22" w:rsidRPr="00B85C1B">
        <w:rPr>
          <w:rFonts w:cs="Times New Roman"/>
          <w:szCs w:val="24"/>
        </w:rPr>
        <w:t>vmatik beyin hasarı ve felç</w:t>
      </w:r>
      <w:r w:rsidR="00BE41BF">
        <w:rPr>
          <w:rFonts w:cs="Times New Roman"/>
          <w:szCs w:val="24"/>
        </w:rPr>
        <w:t>,</w:t>
      </w:r>
      <w:r w:rsidRPr="00B85C1B">
        <w:rPr>
          <w:rFonts w:cs="Times New Roman"/>
          <w:szCs w:val="24"/>
        </w:rPr>
        <w:t xml:space="preserve"> demir iyonuna bağlı serbest radikal reaksiyonlarının uyarılmasını içere</w:t>
      </w:r>
      <w:r w:rsidR="00BE41BF">
        <w:rPr>
          <w:rFonts w:cs="Times New Roman"/>
          <w:szCs w:val="24"/>
        </w:rPr>
        <w:t xml:space="preserve">bilmektedir. </w:t>
      </w:r>
      <w:r w:rsidR="009E175B" w:rsidRPr="00B85C1B">
        <w:rPr>
          <w:rFonts w:cs="Times New Roman"/>
          <w:szCs w:val="24"/>
        </w:rPr>
        <w:t xml:space="preserve">Beynin arka tarafındaki </w:t>
      </w:r>
      <w:r w:rsidR="00A6474E">
        <w:rPr>
          <w:rFonts w:cs="Times New Roman"/>
          <w:szCs w:val="24"/>
        </w:rPr>
        <w:t>“</w:t>
      </w:r>
      <w:r w:rsidRPr="00B85C1B">
        <w:rPr>
          <w:rFonts w:cs="Times New Roman"/>
          <w:szCs w:val="24"/>
        </w:rPr>
        <w:t>substantia nigra</w:t>
      </w:r>
      <w:r w:rsidR="00A6474E">
        <w:rPr>
          <w:rFonts w:cs="Times New Roman"/>
          <w:szCs w:val="24"/>
        </w:rPr>
        <w:t>”</w:t>
      </w:r>
      <w:r w:rsidRPr="00B85C1B">
        <w:rPr>
          <w:rFonts w:cs="Times New Roman"/>
          <w:szCs w:val="24"/>
        </w:rPr>
        <w:t xml:space="preserve"> diye adlandı</w:t>
      </w:r>
      <w:r w:rsidR="009E175B" w:rsidRPr="00B85C1B">
        <w:rPr>
          <w:rFonts w:cs="Times New Roman"/>
          <w:szCs w:val="24"/>
        </w:rPr>
        <w:t xml:space="preserve">rılan kısımdaki </w:t>
      </w:r>
      <w:r w:rsidR="00C17E22" w:rsidRPr="00B85C1B">
        <w:rPr>
          <w:rFonts w:cs="Times New Roman"/>
          <w:szCs w:val="24"/>
        </w:rPr>
        <w:t>hücrelerin ölümü p</w:t>
      </w:r>
      <w:r w:rsidR="009E175B" w:rsidRPr="00B85C1B">
        <w:rPr>
          <w:rFonts w:cs="Times New Roman"/>
          <w:szCs w:val="24"/>
        </w:rPr>
        <w:t xml:space="preserve">arkinson hastalığına neden olur. Ölü hücrelerin </w:t>
      </w:r>
      <w:r w:rsidRPr="00B85C1B">
        <w:rPr>
          <w:rFonts w:cs="Times New Roman"/>
          <w:szCs w:val="24"/>
        </w:rPr>
        <w:t>lizisi</w:t>
      </w:r>
      <w:r w:rsidR="003B79DF">
        <w:rPr>
          <w:rFonts w:cs="Times New Roman"/>
          <w:szCs w:val="24"/>
        </w:rPr>
        <w:t xml:space="preserve"> </w:t>
      </w:r>
      <w:r w:rsidRPr="00B85C1B">
        <w:rPr>
          <w:rFonts w:cs="Times New Roman"/>
          <w:szCs w:val="24"/>
        </w:rPr>
        <w:t>(parçalanması) demir iyonu salı</w:t>
      </w:r>
      <w:r w:rsidR="009E175B" w:rsidRPr="00B85C1B">
        <w:rPr>
          <w:rFonts w:cs="Times New Roman"/>
          <w:szCs w:val="24"/>
        </w:rPr>
        <w:t>nı</w:t>
      </w:r>
      <w:r w:rsidRPr="00B85C1B">
        <w:rPr>
          <w:rFonts w:cs="Times New Roman"/>
          <w:szCs w:val="24"/>
        </w:rPr>
        <w:t>mına neden olabilir.</w:t>
      </w:r>
      <w:r w:rsidR="009E175B" w:rsidRPr="00B85C1B">
        <w:rPr>
          <w:rFonts w:cs="Times New Roman"/>
          <w:szCs w:val="24"/>
        </w:rPr>
        <w:t xml:space="preserve"> </w:t>
      </w:r>
      <w:r w:rsidRPr="00B85C1B">
        <w:rPr>
          <w:rFonts w:cs="Times New Roman"/>
          <w:szCs w:val="24"/>
        </w:rPr>
        <w:t>Bu nedenle, Parkinson</w:t>
      </w:r>
      <w:r w:rsidR="009E175B" w:rsidRPr="00B85C1B">
        <w:rPr>
          <w:rFonts w:cs="Times New Roman"/>
          <w:szCs w:val="24"/>
        </w:rPr>
        <w:t xml:space="preserve"> hastalığına sahip </w:t>
      </w:r>
      <w:r w:rsidR="009E175B" w:rsidRPr="00541F0F">
        <w:rPr>
          <w:rFonts w:cs="Times New Roman"/>
          <w:color w:val="000000" w:themeColor="text1"/>
          <w:szCs w:val="24"/>
        </w:rPr>
        <w:t>olan kişiler</w:t>
      </w:r>
      <w:r w:rsidRPr="00541F0F">
        <w:rPr>
          <w:rFonts w:cs="Times New Roman"/>
          <w:color w:val="000000" w:themeColor="text1"/>
          <w:szCs w:val="24"/>
        </w:rPr>
        <w:t xml:space="preserve"> oksidatif stres altında olabilmektedir ve serbest radikal reaksiyonları muhtemelen substa</w:t>
      </w:r>
      <w:r w:rsidR="005027B9">
        <w:rPr>
          <w:rFonts w:cs="Times New Roman"/>
          <w:color w:val="000000" w:themeColor="text1"/>
          <w:szCs w:val="24"/>
        </w:rPr>
        <w:t>ntia nigra’</w:t>
      </w:r>
      <w:r w:rsidRPr="00541F0F">
        <w:rPr>
          <w:rFonts w:cs="Times New Roman"/>
          <w:color w:val="000000" w:themeColor="text1"/>
          <w:szCs w:val="24"/>
        </w:rPr>
        <w:t xml:space="preserve">nın </w:t>
      </w:r>
      <w:proofErr w:type="gramStart"/>
      <w:r w:rsidRPr="00541F0F">
        <w:rPr>
          <w:rFonts w:cs="Times New Roman"/>
          <w:color w:val="000000" w:themeColor="text1"/>
          <w:szCs w:val="24"/>
        </w:rPr>
        <w:t>dejen</w:t>
      </w:r>
      <w:r w:rsidR="009E175B" w:rsidRPr="00541F0F">
        <w:rPr>
          <w:rFonts w:cs="Times New Roman"/>
          <w:color w:val="000000" w:themeColor="text1"/>
          <w:szCs w:val="24"/>
        </w:rPr>
        <w:t>erasyonuna</w:t>
      </w:r>
      <w:proofErr w:type="gramEnd"/>
      <w:r w:rsidR="009E175B" w:rsidRPr="00541F0F">
        <w:rPr>
          <w:rFonts w:cs="Times New Roman"/>
          <w:color w:val="000000" w:themeColor="text1"/>
          <w:szCs w:val="24"/>
        </w:rPr>
        <w:t xml:space="preserve"> </w:t>
      </w:r>
      <w:r w:rsidR="0076105F" w:rsidRPr="00541F0F">
        <w:rPr>
          <w:rFonts w:cs="Times New Roman"/>
          <w:color w:val="000000" w:themeColor="text1"/>
          <w:szCs w:val="24"/>
        </w:rPr>
        <w:t>katkıda bulunur (</w:t>
      </w:r>
      <w:r w:rsidR="0076105F" w:rsidRPr="00541F0F">
        <w:rPr>
          <w:rFonts w:cs="Times New Roman"/>
          <w:color w:val="000000" w:themeColor="text1"/>
          <w:szCs w:val="24"/>
          <w:shd w:val="clear" w:color="auto" w:fill="FFFFFF"/>
        </w:rPr>
        <w:t>Aruoma,</w:t>
      </w:r>
      <w:r w:rsidR="00B44CD0">
        <w:rPr>
          <w:rFonts w:cs="Times New Roman"/>
          <w:color w:val="000000" w:themeColor="text1"/>
          <w:szCs w:val="24"/>
          <w:shd w:val="clear" w:color="auto" w:fill="FFFFFF"/>
        </w:rPr>
        <w:t xml:space="preserve"> </w:t>
      </w:r>
      <w:r w:rsidR="0076105F" w:rsidRPr="00541F0F">
        <w:rPr>
          <w:rFonts w:cs="Times New Roman"/>
          <w:color w:val="000000" w:themeColor="text1"/>
          <w:szCs w:val="24"/>
          <w:shd w:val="clear" w:color="auto" w:fill="FFFFFF"/>
        </w:rPr>
        <w:t>1998)</w:t>
      </w:r>
      <w:r w:rsidR="00A6474E">
        <w:rPr>
          <w:rFonts w:cs="Times New Roman"/>
          <w:color w:val="000000" w:themeColor="text1"/>
          <w:szCs w:val="24"/>
          <w:shd w:val="clear" w:color="auto" w:fill="FFFFFF"/>
        </w:rPr>
        <w:t>.</w:t>
      </w:r>
    </w:p>
    <w:p w:rsidR="00927ABD" w:rsidRDefault="000945EF" w:rsidP="00B44CD0">
      <w:pPr>
        <w:tabs>
          <w:tab w:val="left" w:pos="8080"/>
        </w:tabs>
        <w:spacing w:after="200"/>
        <w:rPr>
          <w:rFonts w:cs="Times New Roman"/>
          <w:szCs w:val="24"/>
        </w:rPr>
      </w:pPr>
      <w:r w:rsidRPr="00541F0F">
        <w:rPr>
          <w:rFonts w:cs="Times New Roman"/>
          <w:color w:val="000000" w:themeColor="text1"/>
          <w:szCs w:val="24"/>
          <w:shd w:val="clear" w:color="auto" w:fill="FFFFFF"/>
        </w:rPr>
        <w:t>Vücut içinde serbest radikaller ve antioksidan enzimler arasında bir denge söz konusudur. Şayet bu denge bozulursa</w:t>
      </w:r>
      <w:r w:rsidR="009E175B" w:rsidRPr="00541F0F">
        <w:rPr>
          <w:rFonts w:cs="Times New Roman"/>
          <w:color w:val="000000" w:themeColor="text1"/>
          <w:szCs w:val="24"/>
          <w:shd w:val="clear" w:color="auto" w:fill="FFFFFF"/>
        </w:rPr>
        <w:t xml:space="preserve"> terazinin bir kesesi diğer </w:t>
      </w:r>
      <w:r w:rsidR="00980CE7" w:rsidRPr="00541F0F">
        <w:rPr>
          <w:rFonts w:cs="Times New Roman"/>
          <w:color w:val="000000" w:themeColor="text1"/>
          <w:szCs w:val="24"/>
          <w:shd w:val="clear" w:color="auto" w:fill="FFFFFF"/>
        </w:rPr>
        <w:t>kesesine üstünlük sa</w:t>
      </w:r>
      <w:r w:rsidR="007F4402" w:rsidRPr="00541F0F">
        <w:rPr>
          <w:rFonts w:cs="Times New Roman"/>
          <w:color w:val="000000" w:themeColor="text1"/>
          <w:szCs w:val="24"/>
          <w:shd w:val="clear" w:color="auto" w:fill="FFFFFF"/>
        </w:rPr>
        <w:t xml:space="preserve">ğlar. Terazinin bir kesesinde serbest radikaler diğer kesesinde antioksidanlar vardır. </w:t>
      </w:r>
      <w:r w:rsidR="00BB79CB" w:rsidRPr="00541F0F">
        <w:rPr>
          <w:rFonts w:cs="Times New Roman"/>
          <w:color w:val="000000" w:themeColor="text1"/>
          <w:szCs w:val="24"/>
          <w:shd w:val="clear" w:color="auto" w:fill="FFFFFF"/>
        </w:rPr>
        <w:t>S</w:t>
      </w:r>
      <w:r w:rsidRPr="00541F0F">
        <w:rPr>
          <w:rFonts w:cs="Times New Roman"/>
          <w:color w:val="000000" w:themeColor="text1"/>
          <w:szCs w:val="24"/>
          <w:shd w:val="clear" w:color="auto" w:fill="FFFFFF"/>
        </w:rPr>
        <w:t>erbest r</w:t>
      </w:r>
      <w:r w:rsidR="00980CE7" w:rsidRPr="00541F0F">
        <w:rPr>
          <w:rFonts w:cs="Times New Roman"/>
          <w:color w:val="000000" w:themeColor="text1"/>
          <w:szCs w:val="24"/>
          <w:shd w:val="clear" w:color="auto" w:fill="FFFFFF"/>
        </w:rPr>
        <w:t>adi</w:t>
      </w:r>
      <w:r w:rsidR="009E175B" w:rsidRPr="00541F0F">
        <w:rPr>
          <w:rFonts w:cs="Times New Roman"/>
          <w:color w:val="000000" w:themeColor="text1"/>
          <w:szCs w:val="24"/>
          <w:shd w:val="clear" w:color="auto" w:fill="FFFFFF"/>
        </w:rPr>
        <w:t xml:space="preserve">kalleri etkisizleştiren </w:t>
      </w:r>
      <w:r w:rsidR="00BB79CB" w:rsidRPr="00541F0F">
        <w:rPr>
          <w:rFonts w:cs="Times New Roman"/>
          <w:color w:val="000000" w:themeColor="text1"/>
          <w:szCs w:val="24"/>
          <w:shd w:val="clear" w:color="auto" w:fill="FFFFFF"/>
        </w:rPr>
        <w:t>glutatyon peroksidaz, süper oksit dismutaz</w:t>
      </w:r>
      <w:r w:rsidR="002708F0" w:rsidRPr="00541F0F">
        <w:rPr>
          <w:rFonts w:cs="Times New Roman"/>
          <w:color w:val="000000" w:themeColor="text1"/>
          <w:szCs w:val="24"/>
          <w:shd w:val="clear" w:color="auto" w:fill="FFFFFF"/>
        </w:rPr>
        <w:t xml:space="preserve"> gibi endojen enzimler</w:t>
      </w:r>
      <w:r w:rsidR="00BB79CB" w:rsidRPr="00541F0F">
        <w:rPr>
          <w:rFonts w:cs="Times New Roman"/>
          <w:color w:val="000000" w:themeColor="text1"/>
          <w:szCs w:val="24"/>
          <w:shd w:val="clear" w:color="auto" w:fill="FFFFFF"/>
        </w:rPr>
        <w:t xml:space="preserve"> veya dışardan alınan diğer antioksidanlar (</w:t>
      </w:r>
      <w:r w:rsidR="002708F0" w:rsidRPr="00541F0F">
        <w:rPr>
          <w:rFonts w:cs="Times New Roman"/>
          <w:color w:val="000000" w:themeColor="text1"/>
          <w:szCs w:val="24"/>
          <w:shd w:val="clear" w:color="auto" w:fill="FFFFFF"/>
        </w:rPr>
        <w:t>A,</w:t>
      </w:r>
      <w:r w:rsidR="00A6474E">
        <w:rPr>
          <w:rFonts w:cs="Times New Roman"/>
          <w:color w:val="000000" w:themeColor="text1"/>
          <w:szCs w:val="24"/>
          <w:shd w:val="clear" w:color="auto" w:fill="FFFFFF"/>
        </w:rPr>
        <w:t xml:space="preserve"> </w:t>
      </w:r>
      <w:r w:rsidR="002708F0" w:rsidRPr="00541F0F">
        <w:rPr>
          <w:rFonts w:cs="Times New Roman"/>
          <w:color w:val="000000" w:themeColor="text1"/>
          <w:szCs w:val="24"/>
          <w:shd w:val="clear" w:color="auto" w:fill="FFFFFF"/>
        </w:rPr>
        <w:t>C,</w:t>
      </w:r>
      <w:r w:rsidR="00A6474E">
        <w:rPr>
          <w:rFonts w:cs="Times New Roman"/>
          <w:color w:val="000000" w:themeColor="text1"/>
          <w:szCs w:val="24"/>
          <w:shd w:val="clear" w:color="auto" w:fill="FFFFFF"/>
        </w:rPr>
        <w:t xml:space="preserve"> </w:t>
      </w:r>
      <w:r w:rsidR="002708F0" w:rsidRPr="00541F0F">
        <w:rPr>
          <w:rFonts w:cs="Times New Roman"/>
          <w:color w:val="000000" w:themeColor="text1"/>
          <w:szCs w:val="24"/>
          <w:shd w:val="clear" w:color="auto" w:fill="FFFFFF"/>
        </w:rPr>
        <w:t>E vitaminleri, fenoller</w:t>
      </w:r>
      <w:r w:rsidR="00BB79CB" w:rsidRPr="00541F0F">
        <w:rPr>
          <w:rFonts w:cs="Times New Roman"/>
          <w:color w:val="000000" w:themeColor="text1"/>
          <w:szCs w:val="24"/>
          <w:shd w:val="clear" w:color="auto" w:fill="FFFFFF"/>
        </w:rPr>
        <w:t>)</w:t>
      </w:r>
      <w:r w:rsidR="002708F0" w:rsidRPr="00541F0F">
        <w:rPr>
          <w:rFonts w:cs="Times New Roman"/>
          <w:color w:val="000000" w:themeColor="text1"/>
          <w:szCs w:val="24"/>
          <w:shd w:val="clear" w:color="auto" w:fill="FFFFFF"/>
        </w:rPr>
        <w:t xml:space="preserve"> artan serbest </w:t>
      </w:r>
      <w:r w:rsidR="009E175B" w:rsidRPr="00541F0F">
        <w:rPr>
          <w:rFonts w:cs="Times New Roman"/>
          <w:color w:val="000000" w:themeColor="text1"/>
          <w:szCs w:val="24"/>
          <w:shd w:val="clear" w:color="auto" w:fill="FFFFFF"/>
        </w:rPr>
        <w:t xml:space="preserve">radikaller karşısında </w:t>
      </w:r>
      <w:proofErr w:type="gramStart"/>
      <w:r w:rsidR="009E175B" w:rsidRPr="00541F0F">
        <w:rPr>
          <w:rFonts w:cs="Times New Roman"/>
          <w:color w:val="000000" w:themeColor="text1"/>
          <w:szCs w:val="24"/>
          <w:shd w:val="clear" w:color="auto" w:fill="FFFFFF"/>
        </w:rPr>
        <w:t xml:space="preserve">nötralize </w:t>
      </w:r>
      <w:r w:rsidR="002708F0" w:rsidRPr="00541F0F">
        <w:rPr>
          <w:rFonts w:cs="Times New Roman"/>
          <w:color w:val="000000" w:themeColor="text1"/>
          <w:szCs w:val="24"/>
          <w:shd w:val="clear" w:color="auto" w:fill="FFFFFF"/>
        </w:rPr>
        <w:t>etmede</w:t>
      </w:r>
      <w:proofErr w:type="gramEnd"/>
      <w:r w:rsidR="002708F0" w:rsidRPr="00541F0F">
        <w:rPr>
          <w:rFonts w:cs="Times New Roman"/>
          <w:color w:val="000000" w:themeColor="text1"/>
          <w:szCs w:val="24"/>
          <w:shd w:val="clear" w:color="auto" w:fill="FFFFFF"/>
        </w:rPr>
        <w:t xml:space="preserve"> yetersi</w:t>
      </w:r>
      <w:r w:rsidR="009E175B" w:rsidRPr="00541F0F">
        <w:rPr>
          <w:rFonts w:cs="Times New Roman"/>
          <w:color w:val="000000" w:themeColor="text1"/>
          <w:szCs w:val="24"/>
          <w:shd w:val="clear" w:color="auto" w:fill="FFFFFF"/>
        </w:rPr>
        <w:t xml:space="preserve">z kalırsa vücut içinde ki denge </w:t>
      </w:r>
      <w:r w:rsidR="002708F0" w:rsidRPr="00541F0F">
        <w:rPr>
          <w:rFonts w:cs="Times New Roman"/>
          <w:color w:val="000000" w:themeColor="text1"/>
          <w:szCs w:val="24"/>
          <w:shd w:val="clear" w:color="auto" w:fill="FFFFFF"/>
        </w:rPr>
        <w:t>oksidanlar yönünde bozulur.</w:t>
      </w:r>
      <w:r w:rsidR="007F4402" w:rsidRPr="00541F0F">
        <w:rPr>
          <w:rFonts w:cs="Times New Roman"/>
          <w:color w:val="000000" w:themeColor="text1"/>
          <w:szCs w:val="24"/>
          <w:shd w:val="clear" w:color="auto" w:fill="FFFFFF"/>
        </w:rPr>
        <w:t xml:space="preserve"> D</w:t>
      </w:r>
      <w:r w:rsidR="002708F0" w:rsidRPr="00541F0F">
        <w:rPr>
          <w:rFonts w:cs="Times New Roman"/>
          <w:color w:val="000000" w:themeColor="text1"/>
          <w:szCs w:val="24"/>
          <w:shd w:val="clear" w:color="auto" w:fill="FFFFFF"/>
        </w:rPr>
        <w:t>engenin bu sekilde b</w:t>
      </w:r>
      <w:r w:rsidR="009E175B" w:rsidRPr="00541F0F">
        <w:rPr>
          <w:rFonts w:cs="Times New Roman"/>
          <w:color w:val="000000" w:themeColor="text1"/>
          <w:szCs w:val="24"/>
          <w:shd w:val="clear" w:color="auto" w:fill="FFFFFF"/>
        </w:rPr>
        <w:t xml:space="preserve">ozulması oksidatif stres olarak </w:t>
      </w:r>
      <w:r w:rsidR="002708F0" w:rsidRPr="00541F0F">
        <w:rPr>
          <w:rFonts w:cs="Times New Roman"/>
          <w:color w:val="000000" w:themeColor="text1"/>
          <w:szCs w:val="24"/>
          <w:shd w:val="clear" w:color="auto" w:fill="FFFFFF"/>
        </w:rPr>
        <w:t xml:space="preserve">adlandırılır. Bu </w:t>
      </w:r>
      <w:r w:rsidR="00DF4111" w:rsidRPr="00541F0F">
        <w:rPr>
          <w:rFonts w:cs="Times New Roman"/>
          <w:color w:val="000000" w:themeColor="text1"/>
          <w:szCs w:val="24"/>
          <w:shd w:val="clear" w:color="auto" w:fill="FFFFFF"/>
        </w:rPr>
        <w:t>olay dokulara zarar verir. Bunun sonucunda vücut içinde potansi</w:t>
      </w:r>
      <w:r w:rsidR="009E175B" w:rsidRPr="00541F0F">
        <w:rPr>
          <w:rFonts w:cs="Times New Roman"/>
          <w:color w:val="000000" w:themeColor="text1"/>
          <w:szCs w:val="24"/>
          <w:shd w:val="clear" w:color="auto" w:fill="FFFFFF"/>
        </w:rPr>
        <w:t>y</w:t>
      </w:r>
      <w:r w:rsidR="00DF4111" w:rsidRPr="00541F0F">
        <w:rPr>
          <w:rFonts w:cs="Times New Roman"/>
          <w:color w:val="000000" w:themeColor="text1"/>
          <w:szCs w:val="24"/>
          <w:shd w:val="clear" w:color="auto" w:fill="FFFFFF"/>
        </w:rPr>
        <w:t>el biyolojik hasara sebep olur</w:t>
      </w:r>
      <w:r w:rsidR="007F4402" w:rsidRPr="00541F0F">
        <w:rPr>
          <w:rFonts w:cs="Times New Roman"/>
          <w:color w:val="000000" w:themeColor="text1"/>
          <w:szCs w:val="24"/>
          <w:shd w:val="clear" w:color="auto" w:fill="FFFFFF"/>
        </w:rPr>
        <w:t xml:space="preserve"> (Karakaş,</w:t>
      </w:r>
      <w:r w:rsidR="00B44CD0">
        <w:rPr>
          <w:rFonts w:cs="Times New Roman"/>
          <w:color w:val="000000" w:themeColor="text1"/>
          <w:szCs w:val="24"/>
          <w:shd w:val="clear" w:color="auto" w:fill="FFFFFF"/>
        </w:rPr>
        <w:t xml:space="preserve"> </w:t>
      </w:r>
      <w:r w:rsidR="007F4402" w:rsidRPr="00541F0F">
        <w:rPr>
          <w:rFonts w:cs="Times New Roman"/>
          <w:color w:val="000000" w:themeColor="text1"/>
          <w:szCs w:val="24"/>
          <w:shd w:val="clear" w:color="auto" w:fill="FFFFFF"/>
        </w:rPr>
        <w:t>2019)</w:t>
      </w:r>
      <w:r w:rsidR="00927ABD">
        <w:rPr>
          <w:rFonts w:cs="Times New Roman"/>
          <w:szCs w:val="24"/>
        </w:rPr>
        <w:t>.</w:t>
      </w:r>
    </w:p>
    <w:p w:rsidR="00927ABD" w:rsidRDefault="009E175B" w:rsidP="00B44CD0">
      <w:pPr>
        <w:tabs>
          <w:tab w:val="left" w:pos="8080"/>
        </w:tabs>
        <w:spacing w:after="200"/>
        <w:rPr>
          <w:rFonts w:cs="Times New Roman"/>
          <w:szCs w:val="24"/>
        </w:rPr>
      </w:pPr>
      <w:r w:rsidRPr="00B85C1B">
        <w:rPr>
          <w:rFonts w:cs="Times New Roman"/>
          <w:color w:val="000000" w:themeColor="text1"/>
          <w:szCs w:val="24"/>
          <w:shd w:val="clear" w:color="auto" w:fill="FFFFFF"/>
        </w:rPr>
        <w:t xml:space="preserve">Lipit peroksidasyonu, </w:t>
      </w:r>
      <w:r w:rsidR="00A23A61" w:rsidRPr="00B85C1B">
        <w:rPr>
          <w:rFonts w:cs="Times New Roman"/>
          <w:color w:val="000000" w:themeColor="text1"/>
          <w:szCs w:val="24"/>
          <w:shd w:val="clear" w:color="auto" w:fill="FFFFFF"/>
        </w:rPr>
        <w:t>araştırılacak ilk oksidatif</w:t>
      </w:r>
      <w:r w:rsidRPr="00B85C1B">
        <w:rPr>
          <w:rFonts w:cs="Times New Roman"/>
          <w:color w:val="000000" w:themeColor="text1"/>
          <w:szCs w:val="24"/>
          <w:shd w:val="clear" w:color="auto" w:fill="FFFFFF"/>
        </w:rPr>
        <w:t xml:space="preserve"> hasar türüdür. Membran fosfolipit</w:t>
      </w:r>
      <w:r w:rsidR="00A23A61" w:rsidRPr="00B85C1B">
        <w:rPr>
          <w:rFonts w:cs="Times New Roman"/>
          <w:color w:val="000000" w:themeColor="text1"/>
          <w:szCs w:val="24"/>
          <w:shd w:val="clear" w:color="auto" w:fill="FFFFFF"/>
        </w:rPr>
        <w:t xml:space="preserve">leri sürekli olarak </w:t>
      </w:r>
      <w:r w:rsidR="00A23A61" w:rsidRPr="00A6474E">
        <w:rPr>
          <w:rFonts w:cs="Times New Roman"/>
          <w:szCs w:val="24"/>
          <w:shd w:val="clear" w:color="auto" w:fill="FFFFFF"/>
        </w:rPr>
        <w:t>ok</w:t>
      </w:r>
      <w:r w:rsidR="009860D5" w:rsidRPr="00A6474E">
        <w:rPr>
          <w:rFonts w:cs="Times New Roman"/>
          <w:szCs w:val="24"/>
          <w:shd w:val="clear" w:color="auto" w:fill="FFFFFF"/>
        </w:rPr>
        <w:t>sidan zorluklara maruz kalırlar (Davies,</w:t>
      </w:r>
      <w:r w:rsidR="00B44CD0">
        <w:rPr>
          <w:rFonts w:cs="Times New Roman"/>
          <w:szCs w:val="24"/>
          <w:shd w:val="clear" w:color="auto" w:fill="FFFFFF"/>
        </w:rPr>
        <w:t xml:space="preserve"> </w:t>
      </w:r>
      <w:r w:rsidR="009860D5" w:rsidRPr="00A6474E">
        <w:rPr>
          <w:rFonts w:cs="Times New Roman"/>
          <w:szCs w:val="24"/>
          <w:shd w:val="clear" w:color="auto" w:fill="FFFFFF"/>
        </w:rPr>
        <w:t>2000).</w:t>
      </w:r>
      <w:r w:rsidR="00A6474E" w:rsidRPr="00A6474E">
        <w:rPr>
          <w:rFonts w:cs="Times New Roman"/>
          <w:szCs w:val="24"/>
          <w:shd w:val="clear" w:color="auto" w:fill="FFFFFF"/>
        </w:rPr>
        <w:t xml:space="preserve"> </w:t>
      </w:r>
      <w:r w:rsidR="009860D5" w:rsidRPr="00A6474E">
        <w:rPr>
          <w:rFonts w:cs="Times New Roman"/>
          <w:szCs w:val="24"/>
        </w:rPr>
        <w:t xml:space="preserve">Bunun sebebi yağ asitlerinin radikallerden hızlıca etkilenebilir özellikte olması ve ulaşılması kolay olduğundandır. Bu olayın sonucunda karbonil ve alken gibi hücreler için zararlı birçok bileşik </w:t>
      </w:r>
      <w:r w:rsidRPr="00A6474E">
        <w:rPr>
          <w:rFonts w:cs="Times New Roman"/>
          <w:szCs w:val="24"/>
        </w:rPr>
        <w:t>oluşmasına yol açar (Kneepkens</w:t>
      </w:r>
      <w:r w:rsidR="00EE5802">
        <w:rPr>
          <w:rFonts w:cs="Times New Roman"/>
          <w:szCs w:val="24"/>
        </w:rPr>
        <w:t xml:space="preserve"> vd</w:t>
      </w:r>
      <w:proofErr w:type="gramStart"/>
      <w:r w:rsidR="00EE5802">
        <w:rPr>
          <w:rFonts w:cs="Times New Roman"/>
          <w:szCs w:val="24"/>
        </w:rPr>
        <w:t>.</w:t>
      </w:r>
      <w:r w:rsidRPr="00A6474E">
        <w:rPr>
          <w:rFonts w:cs="Times New Roman"/>
          <w:szCs w:val="24"/>
        </w:rPr>
        <w:t>,</w:t>
      </w:r>
      <w:proofErr w:type="gramEnd"/>
      <w:r w:rsidR="00B44CD0">
        <w:rPr>
          <w:rFonts w:cs="Times New Roman"/>
          <w:szCs w:val="24"/>
        </w:rPr>
        <w:t xml:space="preserve"> </w:t>
      </w:r>
      <w:r w:rsidRPr="00A6474E">
        <w:rPr>
          <w:rFonts w:cs="Times New Roman"/>
          <w:szCs w:val="24"/>
        </w:rPr>
        <w:t>1994;</w:t>
      </w:r>
      <w:r w:rsidR="00A6474E" w:rsidRPr="00A6474E">
        <w:rPr>
          <w:rFonts w:cs="Times New Roman"/>
          <w:szCs w:val="24"/>
        </w:rPr>
        <w:t xml:space="preserve"> </w:t>
      </w:r>
      <w:r w:rsidR="008D6C44">
        <w:rPr>
          <w:rFonts w:cs="Times New Roman"/>
          <w:szCs w:val="24"/>
        </w:rPr>
        <w:t xml:space="preserve">De </w:t>
      </w:r>
      <w:r w:rsidR="00D17A3D">
        <w:rPr>
          <w:rFonts w:cs="Times New Roman"/>
          <w:szCs w:val="24"/>
        </w:rPr>
        <w:t>Z</w:t>
      </w:r>
      <w:r w:rsidR="008D6C44">
        <w:rPr>
          <w:rFonts w:cs="Times New Roman"/>
          <w:szCs w:val="24"/>
        </w:rPr>
        <w:t>w</w:t>
      </w:r>
      <w:r w:rsidR="00D17A3D">
        <w:rPr>
          <w:rFonts w:cs="Times New Roman"/>
          <w:szCs w:val="24"/>
        </w:rPr>
        <w:t>a</w:t>
      </w:r>
      <w:r w:rsidR="008D6C44">
        <w:rPr>
          <w:rFonts w:cs="Times New Roman"/>
          <w:szCs w:val="24"/>
        </w:rPr>
        <w:t>r</w:t>
      </w:r>
      <w:r w:rsidR="00D17A3D">
        <w:rPr>
          <w:rFonts w:cs="Times New Roman"/>
          <w:szCs w:val="24"/>
        </w:rPr>
        <w:t>t vd.</w:t>
      </w:r>
      <w:r w:rsidRPr="00A6474E">
        <w:rPr>
          <w:rFonts w:cs="Times New Roman"/>
          <w:szCs w:val="24"/>
        </w:rPr>
        <w:t>,</w:t>
      </w:r>
      <w:r w:rsidR="00B44CD0">
        <w:rPr>
          <w:rFonts w:cs="Times New Roman"/>
          <w:szCs w:val="24"/>
        </w:rPr>
        <w:t xml:space="preserve"> </w:t>
      </w:r>
      <w:r w:rsidR="009860D5" w:rsidRPr="00A6474E">
        <w:rPr>
          <w:rFonts w:cs="Times New Roman"/>
          <w:szCs w:val="24"/>
        </w:rPr>
        <w:t>1999;</w:t>
      </w:r>
      <w:r w:rsidR="00A6474E" w:rsidRPr="00A6474E">
        <w:rPr>
          <w:rFonts w:cs="Times New Roman"/>
          <w:szCs w:val="24"/>
        </w:rPr>
        <w:t xml:space="preserve"> </w:t>
      </w:r>
      <w:r w:rsidR="009860D5" w:rsidRPr="00A6474E">
        <w:rPr>
          <w:rFonts w:cs="Times New Roman"/>
          <w:szCs w:val="24"/>
        </w:rPr>
        <w:t>Tozoğlu</w:t>
      </w:r>
      <w:r w:rsidR="008B06BD" w:rsidRPr="00A6474E">
        <w:rPr>
          <w:rFonts w:cs="Times New Roman"/>
          <w:szCs w:val="24"/>
        </w:rPr>
        <w:t>,</w:t>
      </w:r>
      <w:r w:rsidR="00B44CD0">
        <w:rPr>
          <w:rFonts w:cs="Times New Roman"/>
          <w:szCs w:val="24"/>
        </w:rPr>
        <w:t xml:space="preserve"> </w:t>
      </w:r>
      <w:r w:rsidR="008B06BD" w:rsidRPr="00A6474E">
        <w:rPr>
          <w:rFonts w:cs="Times New Roman"/>
          <w:szCs w:val="24"/>
        </w:rPr>
        <w:t>2011</w:t>
      </w:r>
      <w:r w:rsidR="009860D5" w:rsidRPr="00A6474E">
        <w:rPr>
          <w:rFonts w:cs="Times New Roman"/>
          <w:szCs w:val="24"/>
        </w:rPr>
        <w:t>).</w:t>
      </w:r>
      <w:r w:rsidR="00A23A61" w:rsidRPr="00A6474E">
        <w:rPr>
          <w:rFonts w:cs="Times New Roman"/>
          <w:szCs w:val="24"/>
          <w:shd w:val="clear" w:color="auto" w:fill="FFFFFF"/>
        </w:rPr>
        <w:t xml:space="preserve"> </w:t>
      </w:r>
      <w:r w:rsidRPr="00A6474E">
        <w:rPr>
          <w:rFonts w:cs="Times New Roman"/>
          <w:szCs w:val="24"/>
          <w:shd w:val="clear" w:color="auto" w:fill="FFFFFF"/>
        </w:rPr>
        <w:t>Lipit</w:t>
      </w:r>
      <w:r w:rsidR="00A23A61" w:rsidRPr="00A6474E">
        <w:rPr>
          <w:rFonts w:cs="Times New Roman"/>
          <w:szCs w:val="24"/>
          <w:shd w:val="clear" w:color="auto" w:fill="FFFFFF"/>
        </w:rPr>
        <w:t xml:space="preserve"> peroksidasyon işlemi, doyma</w:t>
      </w:r>
      <w:r w:rsidR="004137A2" w:rsidRPr="00A6474E">
        <w:rPr>
          <w:rFonts w:cs="Times New Roman"/>
          <w:szCs w:val="24"/>
          <w:shd w:val="clear" w:color="auto" w:fill="FFFFFF"/>
        </w:rPr>
        <w:t>mış bir yağ asidi</w:t>
      </w:r>
      <w:r w:rsidR="00070EB2" w:rsidRPr="00A6474E">
        <w:rPr>
          <w:rFonts w:cs="Times New Roman"/>
          <w:szCs w:val="24"/>
          <w:shd w:val="clear" w:color="auto" w:fill="FFFFFF"/>
        </w:rPr>
        <w:t xml:space="preserve"> zincirinde </w:t>
      </w:r>
      <w:r w:rsidR="00A23A61" w:rsidRPr="00A6474E">
        <w:rPr>
          <w:rFonts w:cs="Times New Roman"/>
          <w:szCs w:val="24"/>
          <w:shd w:val="clear" w:color="auto" w:fill="FFFFFF"/>
        </w:rPr>
        <w:t>bir hidrojen atomunun (karbondan) soyutlanmasıyla başlatılan bir di</w:t>
      </w:r>
      <w:r w:rsidR="00070EB2" w:rsidRPr="00A6474E">
        <w:rPr>
          <w:rFonts w:cs="Times New Roman"/>
          <w:szCs w:val="24"/>
          <w:shd w:val="clear" w:color="auto" w:fill="FFFFFF"/>
        </w:rPr>
        <w:t>zi zincir reaksiyonundan oluşur (Davies,</w:t>
      </w:r>
      <w:r w:rsidR="00B44CD0">
        <w:rPr>
          <w:rFonts w:cs="Times New Roman"/>
          <w:szCs w:val="24"/>
          <w:shd w:val="clear" w:color="auto" w:fill="FFFFFF"/>
        </w:rPr>
        <w:t xml:space="preserve"> </w:t>
      </w:r>
      <w:r w:rsidR="00070EB2" w:rsidRPr="00A6474E">
        <w:rPr>
          <w:rFonts w:cs="Times New Roman"/>
          <w:szCs w:val="24"/>
          <w:shd w:val="clear" w:color="auto" w:fill="FFFFFF"/>
        </w:rPr>
        <w:t>2000).</w:t>
      </w:r>
    </w:p>
    <w:p w:rsidR="00927ABD" w:rsidRDefault="002631B9" w:rsidP="00B44CD0">
      <w:pPr>
        <w:tabs>
          <w:tab w:val="left" w:pos="8080"/>
        </w:tabs>
        <w:spacing w:after="200"/>
        <w:rPr>
          <w:rFonts w:cs="Times New Roman"/>
          <w:szCs w:val="24"/>
        </w:rPr>
      </w:pPr>
      <w:r w:rsidRPr="00B85C1B">
        <w:rPr>
          <w:rFonts w:cs="Times New Roman"/>
          <w:szCs w:val="24"/>
        </w:rPr>
        <w:t>Süper oksit radikali,</w:t>
      </w:r>
      <w:r w:rsidR="009E175B" w:rsidRPr="00B85C1B">
        <w:rPr>
          <w:rFonts w:cs="Times New Roman"/>
          <w:szCs w:val="24"/>
        </w:rPr>
        <w:t xml:space="preserve"> hidroksil radikali ve peroksil </w:t>
      </w:r>
      <w:r w:rsidRPr="00B85C1B">
        <w:rPr>
          <w:rFonts w:cs="Times New Roman"/>
          <w:szCs w:val="24"/>
        </w:rPr>
        <w:t>radikali lipit peroksidasyonunun başl</w:t>
      </w:r>
      <w:r w:rsidR="009E175B" w:rsidRPr="00B85C1B">
        <w:rPr>
          <w:rFonts w:cs="Times New Roman"/>
          <w:szCs w:val="24"/>
        </w:rPr>
        <w:t>amasına sebep olan radikalledir (Kneepkens</w:t>
      </w:r>
      <w:r w:rsidR="00EE5802">
        <w:rPr>
          <w:rFonts w:cs="Times New Roman"/>
          <w:szCs w:val="24"/>
        </w:rPr>
        <w:t xml:space="preserve"> vd</w:t>
      </w:r>
      <w:proofErr w:type="gramStart"/>
      <w:r w:rsidR="00EE5802">
        <w:rPr>
          <w:rFonts w:cs="Times New Roman"/>
          <w:szCs w:val="24"/>
        </w:rPr>
        <w:t>.</w:t>
      </w:r>
      <w:r w:rsidR="009E175B" w:rsidRPr="00B85C1B">
        <w:rPr>
          <w:rFonts w:cs="Times New Roman"/>
          <w:szCs w:val="24"/>
        </w:rPr>
        <w:t>,</w:t>
      </w:r>
      <w:proofErr w:type="gramEnd"/>
      <w:r w:rsidR="00B44CD0">
        <w:rPr>
          <w:rFonts w:cs="Times New Roman"/>
          <w:szCs w:val="24"/>
        </w:rPr>
        <w:t xml:space="preserve"> </w:t>
      </w:r>
      <w:r w:rsidRPr="00B85C1B">
        <w:rPr>
          <w:rFonts w:cs="Times New Roman"/>
          <w:szCs w:val="24"/>
        </w:rPr>
        <w:t>1</w:t>
      </w:r>
      <w:r w:rsidR="009E175B" w:rsidRPr="00B85C1B">
        <w:rPr>
          <w:rFonts w:cs="Times New Roman"/>
          <w:szCs w:val="24"/>
        </w:rPr>
        <w:t>994;</w:t>
      </w:r>
      <w:r w:rsidR="00A6474E">
        <w:rPr>
          <w:rFonts w:cs="Times New Roman"/>
          <w:szCs w:val="24"/>
        </w:rPr>
        <w:t xml:space="preserve"> </w:t>
      </w:r>
      <w:r w:rsidR="00D17A3D">
        <w:rPr>
          <w:rFonts w:cs="Times New Roman"/>
          <w:szCs w:val="24"/>
        </w:rPr>
        <w:t>De Zwart vd.</w:t>
      </w:r>
      <w:r w:rsidR="00D17A3D" w:rsidRPr="00A6474E">
        <w:rPr>
          <w:rFonts w:cs="Times New Roman"/>
          <w:szCs w:val="24"/>
        </w:rPr>
        <w:t>,</w:t>
      </w:r>
      <w:r w:rsidR="00D17A3D">
        <w:rPr>
          <w:rFonts w:cs="Times New Roman"/>
          <w:szCs w:val="24"/>
        </w:rPr>
        <w:t xml:space="preserve"> </w:t>
      </w:r>
      <w:r w:rsidR="00D17A3D" w:rsidRPr="00A6474E">
        <w:rPr>
          <w:rFonts w:cs="Times New Roman"/>
          <w:szCs w:val="24"/>
        </w:rPr>
        <w:t>1999</w:t>
      </w:r>
      <w:r w:rsidR="00AA1587" w:rsidRPr="00B85C1B">
        <w:rPr>
          <w:rFonts w:cs="Times New Roman"/>
          <w:szCs w:val="24"/>
        </w:rPr>
        <w:t>;</w:t>
      </w:r>
      <w:r w:rsidR="00A6474E">
        <w:rPr>
          <w:rFonts w:cs="Times New Roman"/>
          <w:szCs w:val="24"/>
        </w:rPr>
        <w:t xml:space="preserve"> </w:t>
      </w:r>
      <w:r w:rsidR="00AA1587" w:rsidRPr="00B85C1B">
        <w:rPr>
          <w:rFonts w:cs="Times New Roman"/>
          <w:szCs w:val="24"/>
        </w:rPr>
        <w:t>Tozoğlu,</w:t>
      </w:r>
      <w:r w:rsidR="00B44CD0">
        <w:rPr>
          <w:rFonts w:cs="Times New Roman"/>
          <w:szCs w:val="24"/>
        </w:rPr>
        <w:t xml:space="preserve"> </w:t>
      </w:r>
      <w:r w:rsidR="00AA1587" w:rsidRPr="00B85C1B">
        <w:rPr>
          <w:rFonts w:cs="Times New Roman"/>
          <w:szCs w:val="24"/>
        </w:rPr>
        <w:t xml:space="preserve">2011). </w:t>
      </w:r>
      <w:r w:rsidR="004137A2" w:rsidRPr="00B85C1B">
        <w:rPr>
          <w:rFonts w:cs="Times New Roman"/>
          <w:szCs w:val="24"/>
        </w:rPr>
        <w:t>Serbest radika</w:t>
      </w:r>
      <w:r w:rsidR="009E175B" w:rsidRPr="00B85C1B">
        <w:rPr>
          <w:rFonts w:cs="Times New Roman"/>
          <w:szCs w:val="24"/>
        </w:rPr>
        <w:t xml:space="preserve">llerden kaynaklanmış olan lipit </w:t>
      </w:r>
      <w:r w:rsidR="004137A2" w:rsidRPr="00B85C1B">
        <w:rPr>
          <w:rFonts w:cs="Times New Roman"/>
          <w:szCs w:val="24"/>
        </w:rPr>
        <w:t>peroksidasyonu “enzimatik olmayan lipit peroksidasyonu” şeklinde ifade edilebilir (Şehitoğlu, 2012</w:t>
      </w:r>
      <w:r w:rsidR="00B60697" w:rsidRPr="00B85C1B">
        <w:rPr>
          <w:rFonts w:cs="Times New Roman"/>
          <w:szCs w:val="24"/>
        </w:rPr>
        <w:t>;</w:t>
      </w:r>
      <w:r w:rsidR="00A6474E">
        <w:rPr>
          <w:rFonts w:cs="Times New Roman"/>
          <w:szCs w:val="24"/>
        </w:rPr>
        <w:t xml:space="preserve"> </w:t>
      </w:r>
      <w:r w:rsidR="00B60697" w:rsidRPr="00B85C1B">
        <w:rPr>
          <w:rFonts w:cs="Times New Roman"/>
          <w:szCs w:val="24"/>
        </w:rPr>
        <w:t>Topal,</w:t>
      </w:r>
      <w:r w:rsidR="00B44CD0">
        <w:rPr>
          <w:rFonts w:cs="Times New Roman"/>
          <w:szCs w:val="24"/>
        </w:rPr>
        <w:t xml:space="preserve"> </w:t>
      </w:r>
      <w:r w:rsidR="00B60697" w:rsidRPr="00B85C1B">
        <w:rPr>
          <w:rFonts w:cs="Times New Roman"/>
          <w:szCs w:val="24"/>
        </w:rPr>
        <w:t>2014</w:t>
      </w:r>
      <w:r w:rsidRPr="00B85C1B">
        <w:rPr>
          <w:rFonts w:cs="Times New Roman"/>
          <w:szCs w:val="24"/>
        </w:rPr>
        <w:t>)</w:t>
      </w:r>
      <w:r w:rsidR="00927ABD">
        <w:rPr>
          <w:rFonts w:cs="Times New Roman"/>
          <w:szCs w:val="24"/>
        </w:rPr>
        <w:t>.</w:t>
      </w:r>
    </w:p>
    <w:p w:rsidR="00927ABD" w:rsidRDefault="00A35689" w:rsidP="00B44CD0">
      <w:pPr>
        <w:tabs>
          <w:tab w:val="left" w:pos="8080"/>
        </w:tabs>
        <w:spacing w:after="200"/>
        <w:rPr>
          <w:rFonts w:cs="Times New Roman"/>
          <w:szCs w:val="24"/>
        </w:rPr>
      </w:pPr>
      <w:r w:rsidRPr="00B85C1B">
        <w:rPr>
          <w:rFonts w:cs="Times New Roman"/>
          <w:szCs w:val="24"/>
        </w:rPr>
        <w:t>Lipit peroksit radikalleri (LOO</w:t>
      </w:r>
      <w:r w:rsidRPr="00D17A3D">
        <w:rPr>
          <w:rFonts w:cs="Times New Roman"/>
          <w:szCs w:val="24"/>
          <w:vertAlign w:val="superscript"/>
        </w:rPr>
        <w:t>.</w:t>
      </w:r>
      <w:r w:rsidRPr="00B85C1B">
        <w:rPr>
          <w:rFonts w:cs="Times New Roman"/>
          <w:szCs w:val="24"/>
        </w:rPr>
        <w:t xml:space="preserve">) moleküler </w:t>
      </w:r>
      <w:r w:rsidRPr="006D2B90">
        <w:rPr>
          <w:rFonts w:cs="Times New Roman"/>
          <w:szCs w:val="24"/>
        </w:rPr>
        <w:t>oksijenle</w:t>
      </w:r>
      <w:r w:rsidR="00473266">
        <w:rPr>
          <w:rFonts w:cs="Times New Roman"/>
          <w:szCs w:val="24"/>
        </w:rPr>
        <w:t xml:space="preserve"> </w:t>
      </w:r>
      <w:r w:rsidRPr="006D2B90">
        <w:rPr>
          <w:rFonts w:cs="Times New Roman"/>
          <w:szCs w:val="24"/>
        </w:rPr>
        <w:t>(O</w:t>
      </w:r>
      <w:r w:rsidRPr="006D2B90">
        <w:rPr>
          <w:rFonts w:cs="Times New Roman"/>
          <w:szCs w:val="24"/>
          <w:vertAlign w:val="subscript"/>
        </w:rPr>
        <w:t>2</w:t>
      </w:r>
      <w:r w:rsidRPr="006D2B90">
        <w:rPr>
          <w:rFonts w:cs="Times New Roman"/>
          <w:szCs w:val="24"/>
        </w:rPr>
        <w:t>)</w:t>
      </w:r>
      <w:r w:rsidRPr="00B85C1B">
        <w:rPr>
          <w:rFonts w:cs="Times New Roman"/>
          <w:szCs w:val="24"/>
        </w:rPr>
        <w:t xml:space="preserve"> lipit radikalleri (L</w:t>
      </w:r>
      <w:r w:rsidRPr="00D17A3D">
        <w:rPr>
          <w:rFonts w:cs="Times New Roman"/>
          <w:szCs w:val="24"/>
          <w:vertAlign w:val="superscript"/>
        </w:rPr>
        <w:t>.</w:t>
      </w:r>
      <w:r w:rsidRPr="00B85C1B">
        <w:rPr>
          <w:rFonts w:cs="Times New Roman"/>
          <w:szCs w:val="24"/>
        </w:rPr>
        <w:t>) arasında oluşan tepkimelerden meydana gelmektedir</w:t>
      </w:r>
      <w:r w:rsidR="00CE179C" w:rsidRPr="00B85C1B">
        <w:rPr>
          <w:rFonts w:cs="Times New Roman"/>
          <w:color w:val="000000" w:themeColor="text1"/>
          <w:szCs w:val="24"/>
        </w:rPr>
        <w:t xml:space="preserve"> </w:t>
      </w:r>
      <w:r w:rsidR="001E786E" w:rsidRPr="00B85C1B">
        <w:rPr>
          <w:rFonts w:cs="Times New Roman"/>
          <w:color w:val="000000" w:themeColor="text1"/>
          <w:szCs w:val="24"/>
        </w:rPr>
        <w:t xml:space="preserve">(Şehitoğlu, </w:t>
      </w:r>
      <w:r w:rsidR="00CE179C" w:rsidRPr="00B85C1B">
        <w:rPr>
          <w:rFonts w:cs="Times New Roman"/>
          <w:color w:val="000000" w:themeColor="text1"/>
          <w:szCs w:val="24"/>
        </w:rPr>
        <w:t>2012</w:t>
      </w:r>
      <w:r w:rsidR="001E786E" w:rsidRPr="00B85C1B">
        <w:rPr>
          <w:rFonts w:cs="Times New Roman"/>
          <w:color w:val="000000" w:themeColor="text1"/>
          <w:szCs w:val="24"/>
        </w:rPr>
        <w:t>; Topal, 2014</w:t>
      </w:r>
      <w:r w:rsidR="00CE179C" w:rsidRPr="00B85C1B">
        <w:rPr>
          <w:rFonts w:cs="Times New Roman"/>
          <w:color w:val="000000" w:themeColor="text1"/>
          <w:szCs w:val="24"/>
        </w:rPr>
        <w:t>).</w:t>
      </w:r>
      <w:r w:rsidR="00B44DB0" w:rsidRPr="00B85C1B">
        <w:rPr>
          <w:rFonts w:cs="Times New Roman"/>
          <w:szCs w:val="24"/>
        </w:rPr>
        <w:t xml:space="preserve"> </w:t>
      </w:r>
      <w:r w:rsidR="00FE1082" w:rsidRPr="00BF3F70">
        <w:rPr>
          <w:rFonts w:cs="Times New Roman"/>
          <w:szCs w:val="24"/>
        </w:rPr>
        <w:t>Lipi</w:t>
      </w:r>
      <w:r w:rsidR="004F2797">
        <w:rPr>
          <w:rFonts w:cs="Times New Roman"/>
          <w:szCs w:val="24"/>
        </w:rPr>
        <w:t>t</w:t>
      </w:r>
      <w:r w:rsidR="00FE1082" w:rsidRPr="00BF3F70">
        <w:rPr>
          <w:rFonts w:cs="Times New Roman"/>
          <w:szCs w:val="24"/>
        </w:rPr>
        <w:t xml:space="preserve"> peroksidasyonu gıdaların, özellikle lipit </w:t>
      </w:r>
      <w:proofErr w:type="gramStart"/>
      <w:r w:rsidR="00FE1082" w:rsidRPr="00BF3F70">
        <w:rPr>
          <w:rFonts w:cs="Times New Roman"/>
          <w:szCs w:val="24"/>
        </w:rPr>
        <w:t>bazlı</w:t>
      </w:r>
      <w:proofErr w:type="gramEnd"/>
      <w:r w:rsidR="00FE1082" w:rsidRPr="00BF3F70">
        <w:rPr>
          <w:rFonts w:cs="Times New Roman"/>
          <w:szCs w:val="24"/>
        </w:rPr>
        <w:t xml:space="preserve"> ürünlerin hem duyusal kalitesini hem de beslenmesini etkileyen başlıca bozulma süreci olarak sınıflandırılmıştır (Yanishlieva ve Marinova</w:t>
      </w:r>
      <w:r w:rsidR="00B44CD0">
        <w:rPr>
          <w:rFonts w:cs="Times New Roman"/>
          <w:szCs w:val="24"/>
        </w:rPr>
        <w:t>,</w:t>
      </w:r>
      <w:r w:rsidR="00FE1082" w:rsidRPr="00BF3F70">
        <w:rPr>
          <w:rFonts w:cs="Times New Roman"/>
          <w:szCs w:val="24"/>
        </w:rPr>
        <w:t xml:space="preserve"> 2001).</w:t>
      </w:r>
      <w:r w:rsidR="00A6474E">
        <w:rPr>
          <w:rFonts w:cs="Times New Roman"/>
          <w:szCs w:val="24"/>
        </w:rPr>
        <w:t xml:space="preserve"> </w:t>
      </w:r>
      <w:r w:rsidR="00FE1082" w:rsidRPr="00BF3F70">
        <w:rPr>
          <w:rFonts w:cs="Times New Roman"/>
          <w:szCs w:val="24"/>
        </w:rPr>
        <w:t>Lipi</w:t>
      </w:r>
      <w:r w:rsidR="00FE1082">
        <w:rPr>
          <w:rFonts w:cs="Times New Roman"/>
          <w:szCs w:val="24"/>
        </w:rPr>
        <w:t>t</w:t>
      </w:r>
      <w:r w:rsidR="00FE1082" w:rsidRPr="00BF3F70">
        <w:rPr>
          <w:rFonts w:cs="Times New Roman"/>
          <w:szCs w:val="24"/>
        </w:rPr>
        <w:t xml:space="preserve"> peroksidasyonunun, çeşitli patolojik sonuçlara yol açabilecek toksikolojik bir </w:t>
      </w:r>
      <w:proofErr w:type="gramStart"/>
      <w:r w:rsidR="00FE1082" w:rsidRPr="00BF3F70">
        <w:rPr>
          <w:rFonts w:cs="Times New Roman"/>
          <w:szCs w:val="24"/>
        </w:rPr>
        <w:t>feno</w:t>
      </w:r>
      <w:r w:rsidR="00FE1082">
        <w:rPr>
          <w:rFonts w:cs="Times New Roman"/>
          <w:szCs w:val="24"/>
        </w:rPr>
        <w:t>me</w:t>
      </w:r>
      <w:r w:rsidR="00FE1082" w:rsidRPr="00BF3F70">
        <w:rPr>
          <w:rFonts w:cs="Times New Roman"/>
          <w:szCs w:val="24"/>
        </w:rPr>
        <w:t>n</w:t>
      </w:r>
      <w:proofErr w:type="gramEnd"/>
      <w:r w:rsidR="00FE1082" w:rsidRPr="00BF3F70">
        <w:rPr>
          <w:rFonts w:cs="Times New Roman"/>
          <w:szCs w:val="24"/>
        </w:rPr>
        <w:t xml:space="preserve"> olduğu uzun zamandır düşünülmektedir (Hochstein ve Atallah</w:t>
      </w:r>
      <w:r w:rsidR="00FE1082">
        <w:rPr>
          <w:rFonts w:cs="Times New Roman"/>
          <w:szCs w:val="24"/>
        </w:rPr>
        <w:t>,</w:t>
      </w:r>
      <w:r w:rsidR="00FE1082" w:rsidRPr="00BF3F70">
        <w:rPr>
          <w:rFonts w:cs="Times New Roman"/>
          <w:szCs w:val="24"/>
        </w:rPr>
        <w:t xml:space="preserve"> 1988</w:t>
      </w:r>
      <w:r w:rsidR="00FE1082">
        <w:rPr>
          <w:rFonts w:cs="Times New Roman"/>
          <w:szCs w:val="24"/>
        </w:rPr>
        <w:t>; Gülçin,</w:t>
      </w:r>
      <w:r w:rsidR="00B44CD0">
        <w:rPr>
          <w:rFonts w:cs="Times New Roman"/>
          <w:szCs w:val="24"/>
        </w:rPr>
        <w:t xml:space="preserve"> </w:t>
      </w:r>
      <w:r w:rsidR="00FE1082">
        <w:rPr>
          <w:rFonts w:cs="Times New Roman"/>
          <w:szCs w:val="24"/>
        </w:rPr>
        <w:t>2020</w:t>
      </w:r>
      <w:r w:rsidR="00FE1082" w:rsidRPr="00BF3F70">
        <w:rPr>
          <w:rFonts w:cs="Times New Roman"/>
          <w:szCs w:val="24"/>
        </w:rPr>
        <w:t>).</w:t>
      </w:r>
    </w:p>
    <w:p w:rsidR="009960D4" w:rsidRDefault="00D74827" w:rsidP="00B44CD0">
      <w:pPr>
        <w:tabs>
          <w:tab w:val="left" w:pos="8080"/>
        </w:tabs>
        <w:spacing w:after="200"/>
        <w:rPr>
          <w:rFonts w:cs="Times New Roman"/>
          <w:szCs w:val="24"/>
        </w:rPr>
      </w:pPr>
      <w:r w:rsidRPr="00B85C1B">
        <w:rPr>
          <w:rFonts w:cs="Times New Roman"/>
          <w:szCs w:val="24"/>
        </w:rPr>
        <w:t>L</w:t>
      </w:r>
      <w:r w:rsidR="00B44DB0" w:rsidRPr="00B85C1B">
        <w:rPr>
          <w:rFonts w:cs="Times New Roman"/>
          <w:szCs w:val="24"/>
        </w:rPr>
        <w:t xml:space="preserve">ipit peroksit </w:t>
      </w:r>
      <w:r w:rsidRPr="00B85C1B">
        <w:rPr>
          <w:rFonts w:cs="Times New Roman"/>
          <w:szCs w:val="24"/>
        </w:rPr>
        <w:t>radikali ardı arkasına</w:t>
      </w:r>
      <w:r w:rsidR="009D4693" w:rsidRPr="00B85C1B">
        <w:rPr>
          <w:rFonts w:cs="Times New Roman"/>
          <w:szCs w:val="24"/>
        </w:rPr>
        <w:t xml:space="preserve"> reaksiyon</w:t>
      </w:r>
      <w:r w:rsidRPr="00B85C1B">
        <w:rPr>
          <w:rFonts w:cs="Times New Roman"/>
          <w:szCs w:val="24"/>
        </w:rPr>
        <w:t xml:space="preserve"> gerçekleş</w:t>
      </w:r>
      <w:r w:rsidR="009D4693" w:rsidRPr="00B85C1B">
        <w:rPr>
          <w:rFonts w:cs="Times New Roman"/>
          <w:szCs w:val="24"/>
        </w:rPr>
        <w:t>tir</w:t>
      </w:r>
      <w:r w:rsidRPr="00B85C1B">
        <w:rPr>
          <w:rFonts w:cs="Times New Roman"/>
          <w:szCs w:val="24"/>
        </w:rPr>
        <w:t>e</w:t>
      </w:r>
      <w:r w:rsidR="009E175B" w:rsidRPr="00B85C1B">
        <w:rPr>
          <w:rFonts w:cs="Times New Roman"/>
          <w:szCs w:val="24"/>
        </w:rPr>
        <w:t>re</w:t>
      </w:r>
      <w:r w:rsidR="009D4693" w:rsidRPr="00B85C1B">
        <w:rPr>
          <w:rFonts w:cs="Times New Roman"/>
          <w:szCs w:val="24"/>
        </w:rPr>
        <w:t>k birçok reaksiyonu</w:t>
      </w:r>
      <w:r w:rsidR="00B44DB0" w:rsidRPr="00B85C1B">
        <w:rPr>
          <w:rFonts w:cs="Times New Roman"/>
          <w:szCs w:val="24"/>
        </w:rPr>
        <w:t>n başlamasının ilk</w:t>
      </w:r>
      <w:r w:rsidRPr="00B85C1B">
        <w:rPr>
          <w:rFonts w:cs="Times New Roman"/>
          <w:szCs w:val="24"/>
        </w:rPr>
        <w:t xml:space="preserve"> ayağıdır,</w:t>
      </w:r>
      <w:r w:rsidR="00CE179C" w:rsidRPr="00B85C1B">
        <w:rPr>
          <w:rFonts w:cs="Times New Roman"/>
          <w:szCs w:val="24"/>
        </w:rPr>
        <w:t xml:space="preserve"> </w:t>
      </w:r>
      <w:r w:rsidRPr="00B85C1B">
        <w:rPr>
          <w:rFonts w:cs="Times New Roman"/>
          <w:szCs w:val="24"/>
        </w:rPr>
        <w:t>kaynağıdır. Lipit peroksit radikalleri çoklu doymamış yağ asitleri moleküllerinin içindeki hidrojenleri çıkartarak oluşacak yeni reaksiyonların sebebi olurlar.</w:t>
      </w:r>
      <w:r w:rsidR="001E786E" w:rsidRPr="00B85C1B">
        <w:rPr>
          <w:rFonts w:cs="Times New Roman"/>
          <w:szCs w:val="24"/>
        </w:rPr>
        <w:t xml:space="preserve"> Reaksiyonların bitişinde lipit hidroperoksitleri yıkılır ve ondan daha reaktif olan radikal türleri ortaya çıkar</w:t>
      </w:r>
      <w:r w:rsidR="009D4693" w:rsidRPr="00B85C1B">
        <w:rPr>
          <w:rFonts w:cs="Times New Roman"/>
          <w:szCs w:val="24"/>
        </w:rPr>
        <w:t xml:space="preserve"> (Kneepkens</w:t>
      </w:r>
      <w:r w:rsidR="004F5135">
        <w:rPr>
          <w:rFonts w:cs="Times New Roman"/>
          <w:szCs w:val="24"/>
        </w:rPr>
        <w:t xml:space="preserve"> vd</w:t>
      </w:r>
      <w:proofErr w:type="gramStart"/>
      <w:r w:rsidR="004F5135">
        <w:rPr>
          <w:rFonts w:cs="Times New Roman"/>
          <w:szCs w:val="24"/>
        </w:rPr>
        <w:t>.</w:t>
      </w:r>
      <w:r w:rsidR="009D4693" w:rsidRPr="00B85C1B">
        <w:rPr>
          <w:rFonts w:cs="Times New Roman"/>
          <w:szCs w:val="24"/>
        </w:rPr>
        <w:t>,</w:t>
      </w:r>
      <w:proofErr w:type="gramEnd"/>
      <w:r w:rsidR="00B44CD0">
        <w:rPr>
          <w:rFonts w:cs="Times New Roman"/>
          <w:szCs w:val="24"/>
        </w:rPr>
        <w:t xml:space="preserve"> </w:t>
      </w:r>
      <w:r w:rsidR="00CE179C" w:rsidRPr="00B85C1B">
        <w:rPr>
          <w:rFonts w:cs="Times New Roman"/>
          <w:szCs w:val="24"/>
        </w:rPr>
        <w:t>1994</w:t>
      </w:r>
      <w:r w:rsidR="00CE179C" w:rsidRPr="008D6C44">
        <w:rPr>
          <w:rFonts w:cs="Times New Roman"/>
          <w:color w:val="000000" w:themeColor="text1"/>
          <w:szCs w:val="24"/>
        </w:rPr>
        <w:t>;</w:t>
      </w:r>
      <w:r w:rsidR="00FE1082" w:rsidRPr="008D6C44">
        <w:rPr>
          <w:rFonts w:cs="Times New Roman"/>
          <w:color w:val="000000" w:themeColor="text1"/>
          <w:szCs w:val="24"/>
        </w:rPr>
        <w:t xml:space="preserve"> </w:t>
      </w:r>
      <w:r w:rsidR="00CE179C" w:rsidRPr="008D6C44">
        <w:rPr>
          <w:rFonts w:cs="Times New Roman"/>
          <w:color w:val="000000" w:themeColor="text1"/>
          <w:szCs w:val="24"/>
          <w:shd w:val="clear" w:color="auto" w:fill="FFFFFF"/>
        </w:rPr>
        <w:t>De Zwart</w:t>
      </w:r>
      <w:r w:rsidR="008D6C44" w:rsidRPr="008D6C44">
        <w:rPr>
          <w:rFonts w:cs="Times New Roman"/>
          <w:color w:val="000000" w:themeColor="text1"/>
          <w:szCs w:val="24"/>
          <w:shd w:val="clear" w:color="auto" w:fill="FFFFFF"/>
        </w:rPr>
        <w:t xml:space="preserve"> vd.</w:t>
      </w:r>
      <w:r w:rsidR="009D4693" w:rsidRPr="008D6C44">
        <w:rPr>
          <w:rFonts w:cs="Times New Roman"/>
          <w:color w:val="000000" w:themeColor="text1"/>
          <w:szCs w:val="24"/>
        </w:rPr>
        <w:t>,</w:t>
      </w:r>
      <w:r w:rsidR="00B44CD0" w:rsidRPr="008D6C44">
        <w:rPr>
          <w:rFonts w:cs="Times New Roman"/>
          <w:color w:val="000000" w:themeColor="text1"/>
          <w:szCs w:val="24"/>
        </w:rPr>
        <w:t xml:space="preserve"> </w:t>
      </w:r>
      <w:r w:rsidR="00CE179C" w:rsidRPr="008D6C44">
        <w:rPr>
          <w:rFonts w:cs="Times New Roman"/>
          <w:color w:val="000000" w:themeColor="text1"/>
          <w:szCs w:val="24"/>
        </w:rPr>
        <w:t>19</w:t>
      </w:r>
      <w:r w:rsidR="00CE179C" w:rsidRPr="00B85C1B">
        <w:rPr>
          <w:rFonts w:cs="Times New Roman"/>
          <w:szCs w:val="24"/>
        </w:rPr>
        <w:t>99</w:t>
      </w:r>
      <w:r w:rsidR="009D4693" w:rsidRPr="00B85C1B">
        <w:rPr>
          <w:rFonts w:cs="Times New Roman"/>
          <w:szCs w:val="24"/>
        </w:rPr>
        <w:t>;</w:t>
      </w:r>
      <w:r w:rsidR="00FE1082">
        <w:rPr>
          <w:rFonts w:cs="Times New Roman"/>
          <w:szCs w:val="24"/>
        </w:rPr>
        <w:t xml:space="preserve"> </w:t>
      </w:r>
      <w:r w:rsidR="001E786E" w:rsidRPr="00B85C1B">
        <w:rPr>
          <w:rFonts w:cs="Times New Roman"/>
          <w:szCs w:val="24"/>
        </w:rPr>
        <w:t>Tozoğlu,</w:t>
      </w:r>
      <w:r w:rsidR="00B44CD0">
        <w:rPr>
          <w:rFonts w:cs="Times New Roman"/>
          <w:szCs w:val="24"/>
        </w:rPr>
        <w:t xml:space="preserve"> </w:t>
      </w:r>
      <w:r w:rsidR="001E786E" w:rsidRPr="00B85C1B">
        <w:rPr>
          <w:rFonts w:cs="Times New Roman"/>
          <w:szCs w:val="24"/>
        </w:rPr>
        <w:t>2011</w:t>
      </w:r>
      <w:r w:rsidR="009960D4">
        <w:rPr>
          <w:rFonts w:cs="Times New Roman"/>
          <w:szCs w:val="24"/>
        </w:rPr>
        <w:t>)</w:t>
      </w:r>
      <w:r w:rsidR="007E4E2D">
        <w:rPr>
          <w:rFonts w:cs="Times New Roman"/>
          <w:sz w:val="20"/>
          <w:szCs w:val="20"/>
        </w:rPr>
        <w:t>.</w:t>
      </w:r>
      <w:r w:rsidR="00FE1082">
        <w:rPr>
          <w:rFonts w:cs="Times New Roman"/>
          <w:sz w:val="20"/>
          <w:szCs w:val="20"/>
        </w:rPr>
        <w:t xml:space="preserve"> </w:t>
      </w:r>
      <w:r w:rsidR="007E4E2D" w:rsidRPr="007E4E2D">
        <w:rPr>
          <w:rFonts w:cs="Times New Roman"/>
          <w:szCs w:val="24"/>
        </w:rPr>
        <w:t>Lipi</w:t>
      </w:r>
      <w:r w:rsidR="004F2797">
        <w:rPr>
          <w:rFonts w:cs="Times New Roman"/>
          <w:szCs w:val="24"/>
        </w:rPr>
        <w:t>t</w:t>
      </w:r>
      <w:r w:rsidR="00FE1082">
        <w:rPr>
          <w:rFonts w:cs="Times New Roman"/>
          <w:szCs w:val="24"/>
        </w:rPr>
        <w:t xml:space="preserve"> </w:t>
      </w:r>
      <w:r w:rsidR="007E4E2D" w:rsidRPr="007E4E2D">
        <w:rPr>
          <w:rFonts w:cs="Times New Roman"/>
          <w:szCs w:val="24"/>
        </w:rPr>
        <w:t>peroksidasyonu ile üretilen reaktif aldehitler, proteinler ve DNA gibi diğer hücresel hedeflere saldırabilir; böylelikle hücresel zarlardaki ilk hasarı diğer makromoleküllere yayar (Dargel</w:t>
      </w:r>
      <w:r w:rsidR="007E4E2D">
        <w:rPr>
          <w:rFonts w:cs="Times New Roman"/>
          <w:szCs w:val="24"/>
        </w:rPr>
        <w:t>,</w:t>
      </w:r>
      <w:r w:rsidR="007E4E2D" w:rsidRPr="007E4E2D">
        <w:rPr>
          <w:rFonts w:cs="Times New Roman"/>
          <w:szCs w:val="24"/>
        </w:rPr>
        <w:t xml:space="preserve"> 1992</w:t>
      </w:r>
      <w:r w:rsidR="007E4E2D">
        <w:rPr>
          <w:rFonts w:cs="Times New Roman"/>
          <w:szCs w:val="24"/>
        </w:rPr>
        <w:t>;</w:t>
      </w:r>
      <w:r w:rsidR="00FE1082">
        <w:rPr>
          <w:rFonts w:cs="Times New Roman"/>
          <w:szCs w:val="24"/>
        </w:rPr>
        <w:t xml:space="preserve"> </w:t>
      </w:r>
      <w:r w:rsidR="007E4E2D">
        <w:rPr>
          <w:rFonts w:cs="Times New Roman"/>
          <w:szCs w:val="24"/>
        </w:rPr>
        <w:t>Gülçin,</w:t>
      </w:r>
      <w:r w:rsidR="00B44CD0">
        <w:rPr>
          <w:rFonts w:cs="Times New Roman"/>
          <w:szCs w:val="24"/>
        </w:rPr>
        <w:t xml:space="preserve"> </w:t>
      </w:r>
      <w:r w:rsidR="007E4E2D">
        <w:rPr>
          <w:rFonts w:cs="Times New Roman"/>
          <w:szCs w:val="24"/>
        </w:rPr>
        <w:t>2020</w:t>
      </w:r>
      <w:r w:rsidR="007E4E2D" w:rsidRPr="007E4E2D">
        <w:rPr>
          <w:rFonts w:cs="Times New Roman"/>
          <w:szCs w:val="24"/>
        </w:rPr>
        <w:t>).</w:t>
      </w:r>
      <w:r w:rsidR="00FE1082" w:rsidRPr="00FE1082">
        <w:rPr>
          <w:rFonts w:cs="Times New Roman"/>
          <w:szCs w:val="24"/>
        </w:rPr>
        <w:t xml:space="preserve"> </w:t>
      </w:r>
      <w:r w:rsidR="00FE1082" w:rsidRPr="00BF3F70">
        <w:rPr>
          <w:rFonts w:cs="Times New Roman"/>
          <w:szCs w:val="24"/>
        </w:rPr>
        <w:t>Lipi</w:t>
      </w:r>
      <w:r w:rsidR="004F2797">
        <w:rPr>
          <w:rFonts w:cs="Times New Roman"/>
          <w:szCs w:val="24"/>
        </w:rPr>
        <w:t>t</w:t>
      </w:r>
      <w:r w:rsidR="00FE1082" w:rsidRPr="00BF3F70">
        <w:rPr>
          <w:rFonts w:cs="Times New Roman"/>
          <w:szCs w:val="24"/>
        </w:rPr>
        <w:t xml:space="preserve"> peroksidasyonunun son ürünleri,</w:t>
      </w:r>
      <w:r w:rsidR="00FE1082">
        <w:rPr>
          <w:rFonts w:cs="Times New Roman"/>
          <w:szCs w:val="24"/>
        </w:rPr>
        <w:t xml:space="preserve"> </w:t>
      </w:r>
      <w:r w:rsidR="00FE1082" w:rsidRPr="00BF3F70">
        <w:rPr>
          <w:rFonts w:cs="Times New Roman"/>
          <w:szCs w:val="24"/>
        </w:rPr>
        <w:t>hücrelerin çoğu için oldukça toksik olan 4-hidroksilnonenal ve malondialdehit gibi reaktif aldehitlerdir (Yu ve Yang</w:t>
      </w:r>
      <w:r w:rsidR="00FE1082">
        <w:rPr>
          <w:rFonts w:cs="Times New Roman"/>
          <w:szCs w:val="24"/>
        </w:rPr>
        <w:t>,</w:t>
      </w:r>
      <w:r w:rsidR="00FE1082" w:rsidRPr="00BF3F70">
        <w:rPr>
          <w:rFonts w:cs="Times New Roman"/>
          <w:szCs w:val="24"/>
        </w:rPr>
        <w:t xml:space="preserve"> 1996</w:t>
      </w:r>
      <w:r w:rsidR="00FE1082">
        <w:rPr>
          <w:rFonts w:cs="Times New Roman"/>
          <w:szCs w:val="24"/>
        </w:rPr>
        <w:t>; Gülçin,</w:t>
      </w:r>
      <w:r w:rsidR="00B44CD0">
        <w:rPr>
          <w:rFonts w:cs="Times New Roman"/>
          <w:szCs w:val="24"/>
        </w:rPr>
        <w:t xml:space="preserve"> </w:t>
      </w:r>
      <w:r w:rsidR="00FE1082">
        <w:rPr>
          <w:rFonts w:cs="Times New Roman"/>
          <w:szCs w:val="24"/>
        </w:rPr>
        <w:t>2020</w:t>
      </w:r>
      <w:r w:rsidR="00FE1082" w:rsidRPr="00BF3F70">
        <w:rPr>
          <w:rFonts w:cs="Times New Roman"/>
          <w:szCs w:val="24"/>
        </w:rPr>
        <w:t xml:space="preserve">). </w:t>
      </w:r>
    </w:p>
    <w:p w:rsidR="00B85C1B" w:rsidRPr="00B85C1B" w:rsidRDefault="00B85C1B" w:rsidP="00D96C6D">
      <w:pPr>
        <w:pStyle w:val="Balk2"/>
        <w:spacing w:before="0" w:after="200"/>
        <w:rPr>
          <w:shd w:val="clear" w:color="auto" w:fill="FFFFFF"/>
        </w:rPr>
      </w:pPr>
      <w:bookmarkStart w:id="113" w:name="_Toc60506929"/>
      <w:bookmarkStart w:id="114" w:name="_Toc60625035"/>
      <w:bookmarkStart w:id="115" w:name="_Toc67093469"/>
      <w:r w:rsidRPr="00B85C1B">
        <w:rPr>
          <w:color w:val="222222"/>
          <w:shd w:val="clear" w:color="auto" w:fill="FFFFFF"/>
        </w:rPr>
        <w:t>1</w:t>
      </w:r>
      <w:r w:rsidRPr="00B85C1B">
        <w:rPr>
          <w:shd w:val="clear" w:color="auto" w:fill="FFFFFF"/>
        </w:rPr>
        <w:t>.2</w:t>
      </w:r>
      <w:r w:rsidR="00A6474E">
        <w:rPr>
          <w:shd w:val="clear" w:color="auto" w:fill="FFFFFF"/>
        </w:rPr>
        <w:t>.</w:t>
      </w:r>
      <w:r w:rsidR="00433CE0">
        <w:rPr>
          <w:shd w:val="clear" w:color="auto" w:fill="FFFFFF"/>
        </w:rPr>
        <w:t xml:space="preserve"> </w:t>
      </w:r>
      <w:r w:rsidRPr="00B85C1B">
        <w:rPr>
          <w:shd w:val="clear" w:color="auto" w:fill="FFFFFF"/>
        </w:rPr>
        <w:t>Antioksidan</w:t>
      </w:r>
      <w:r w:rsidR="00862C76">
        <w:rPr>
          <w:shd w:val="clear" w:color="auto" w:fill="FFFFFF"/>
        </w:rPr>
        <w:t>lar ve Serbest Radikaller Üzerine Etkileri</w:t>
      </w:r>
      <w:bookmarkEnd w:id="113"/>
      <w:bookmarkEnd w:id="114"/>
      <w:bookmarkEnd w:id="115"/>
    </w:p>
    <w:p w:rsidR="00927ABD" w:rsidRDefault="00735061" w:rsidP="00D96C6D">
      <w:pPr>
        <w:spacing w:after="200"/>
        <w:rPr>
          <w:rFonts w:cs="Times New Roman"/>
          <w:szCs w:val="24"/>
        </w:rPr>
      </w:pPr>
      <w:r>
        <w:rPr>
          <w:rFonts w:cs="Times New Roman"/>
          <w:color w:val="0D0D0D" w:themeColor="text1" w:themeTint="F2"/>
          <w:szCs w:val="24"/>
          <w:shd w:val="clear" w:color="auto" w:fill="FFFFFF"/>
        </w:rPr>
        <w:t xml:space="preserve">Dünyadaki ilk canlı organizmalar atmosferdeki oksijen az olduğundan dolayı anaerobik mikro organizmalara dönüşerek ortaya çıkmışlardır. Günümüzde hala hayattadırlar. Ancak büyümeleri inhibe edilip çok büyük kısmı %21 olan atmosferik oksijene maruz </w:t>
      </w:r>
      <w:r w:rsidRPr="00D17A3D">
        <w:rPr>
          <w:rFonts w:cs="Times New Roman"/>
          <w:color w:val="000000" w:themeColor="text1"/>
          <w:szCs w:val="24"/>
          <w:shd w:val="clear" w:color="auto" w:fill="FFFFFF"/>
        </w:rPr>
        <w:t>bırakılırsa ölmektedir. Aeroblar, kendilerini sadece %21 O</w:t>
      </w:r>
      <w:r w:rsidRPr="00D17A3D">
        <w:rPr>
          <w:rFonts w:cs="Times New Roman"/>
          <w:color w:val="000000" w:themeColor="text1"/>
          <w:szCs w:val="24"/>
          <w:shd w:val="clear" w:color="auto" w:fill="FFFFFF"/>
          <w:vertAlign w:val="subscript"/>
        </w:rPr>
        <w:t>2</w:t>
      </w:r>
      <w:r w:rsidR="00606F08">
        <w:rPr>
          <w:rFonts w:cs="Times New Roman"/>
          <w:color w:val="000000" w:themeColor="text1"/>
          <w:szCs w:val="24"/>
          <w:shd w:val="clear" w:color="auto" w:fill="FFFFFF"/>
        </w:rPr>
        <w:t>’</w:t>
      </w:r>
      <w:r w:rsidRPr="00D17A3D">
        <w:rPr>
          <w:rFonts w:cs="Times New Roman"/>
          <w:color w:val="000000" w:themeColor="text1"/>
          <w:szCs w:val="24"/>
          <w:shd w:val="clear" w:color="auto" w:fill="FFFFFF"/>
        </w:rPr>
        <w:t>ye karşı korumak için antioksidan savunmalar geliştirdiler; daha yüksek seviyeler onlara zarar vermektedir (Halliwell,</w:t>
      </w:r>
      <w:r w:rsidR="00B44CD0" w:rsidRPr="00D17A3D">
        <w:rPr>
          <w:rFonts w:cs="Times New Roman"/>
          <w:color w:val="000000" w:themeColor="text1"/>
          <w:szCs w:val="24"/>
          <w:shd w:val="clear" w:color="auto" w:fill="FFFFFF"/>
        </w:rPr>
        <w:t xml:space="preserve"> </w:t>
      </w:r>
      <w:r>
        <w:rPr>
          <w:rFonts w:cs="Times New Roman"/>
          <w:color w:val="0D0D0D" w:themeColor="text1" w:themeTint="F2"/>
          <w:szCs w:val="24"/>
          <w:shd w:val="clear" w:color="auto" w:fill="FFFFFF"/>
        </w:rPr>
        <w:t>1996</w:t>
      </w:r>
      <w:r>
        <w:rPr>
          <w:rFonts w:cs="Times New Roman"/>
          <w:szCs w:val="24"/>
        </w:rPr>
        <w:t>)</w:t>
      </w:r>
      <w:r w:rsidR="00927ABD">
        <w:rPr>
          <w:rFonts w:cs="Times New Roman"/>
          <w:szCs w:val="24"/>
        </w:rPr>
        <w:t>.</w:t>
      </w:r>
    </w:p>
    <w:p w:rsidR="00927ABD" w:rsidRDefault="00735061" w:rsidP="00D96C6D">
      <w:pPr>
        <w:spacing w:after="200"/>
        <w:rPr>
          <w:rFonts w:cs="Times New Roman"/>
          <w:szCs w:val="24"/>
        </w:rPr>
      </w:pPr>
      <w:r>
        <w:rPr>
          <w:rFonts w:cs="Times New Roman"/>
          <w:szCs w:val="24"/>
        </w:rPr>
        <w:t>Örnek olarak 1954 yılına kadar prematüre doğan çocuklara fazla oksijenin zararları bilinmediği için gereksiz O</w:t>
      </w:r>
      <w:r w:rsidRPr="00F066AB">
        <w:rPr>
          <w:rFonts w:cs="Times New Roman"/>
          <w:szCs w:val="24"/>
          <w:vertAlign w:val="subscript"/>
        </w:rPr>
        <w:t>2</w:t>
      </w:r>
      <w:r>
        <w:rPr>
          <w:rFonts w:cs="Times New Roman"/>
          <w:szCs w:val="24"/>
        </w:rPr>
        <w:t xml:space="preserve"> verilmiştir. Bunun sonucunda bebeklerde körlük tehlikesi olan </w:t>
      </w:r>
      <w:r w:rsidRPr="005F1EB2">
        <w:rPr>
          <w:rFonts w:cs="Times New Roman"/>
          <w:color w:val="000000" w:themeColor="text1"/>
          <w:szCs w:val="24"/>
        </w:rPr>
        <w:t>“</w:t>
      </w:r>
      <w:r w:rsidRPr="005F1EB2">
        <w:rPr>
          <w:rFonts w:cs="Times New Roman"/>
          <w:color w:val="000000" w:themeColor="text1"/>
          <w:szCs w:val="24"/>
          <w:shd w:val="clear" w:color="auto" w:fill="FFFFFF"/>
        </w:rPr>
        <w:t>Prematüre Retinopatisi” görülmüştür.</w:t>
      </w:r>
      <w:r>
        <w:rPr>
          <w:rFonts w:cs="Times New Roman"/>
          <w:color w:val="000000" w:themeColor="text1"/>
          <w:szCs w:val="24"/>
          <w:shd w:val="clear" w:color="auto" w:fill="FFFFFF"/>
        </w:rPr>
        <w:t xml:space="preserve"> Ancak 1954 yılından sonra fazla oksijenin zararları anlaşılıp gerekli konsantrasyonlarda O</w:t>
      </w:r>
      <w:r w:rsidRPr="003F69B7">
        <w:rPr>
          <w:rFonts w:cs="Times New Roman"/>
          <w:color w:val="000000" w:themeColor="text1"/>
          <w:szCs w:val="24"/>
          <w:shd w:val="clear" w:color="auto" w:fill="FFFFFF"/>
          <w:vertAlign w:val="subscript"/>
        </w:rPr>
        <w:t>2</w:t>
      </w:r>
      <w:r>
        <w:rPr>
          <w:rFonts w:cs="Times New Roman"/>
          <w:color w:val="000000" w:themeColor="text1"/>
          <w:szCs w:val="24"/>
          <w:shd w:val="clear" w:color="auto" w:fill="FFFFFF"/>
        </w:rPr>
        <w:t xml:space="preserve"> verilmiştir (Hellström vd</w:t>
      </w:r>
      <w:proofErr w:type="gramStart"/>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1991).</w:t>
      </w:r>
    </w:p>
    <w:p w:rsidR="00D626BF" w:rsidRPr="00F8569C" w:rsidRDefault="000D7034" w:rsidP="00F8569C">
      <w:pPr>
        <w:spacing w:after="200"/>
        <w:rPr>
          <w:rFonts w:cs="Times New Roman"/>
          <w:szCs w:val="24"/>
          <w:highlight w:val="yellow"/>
        </w:rPr>
      </w:pPr>
      <w:r w:rsidRPr="002D1FEF">
        <w:rPr>
          <w:rFonts w:cs="Times New Roman"/>
          <w:szCs w:val="24"/>
        </w:rPr>
        <w:t>Antioksid</w:t>
      </w:r>
      <w:r>
        <w:rPr>
          <w:rFonts w:cs="Times New Roman"/>
          <w:szCs w:val="24"/>
        </w:rPr>
        <w:t xml:space="preserve">anlar, serbest radikal bileşiklere </w:t>
      </w:r>
      <w:r w:rsidRPr="002D1FEF">
        <w:rPr>
          <w:rFonts w:cs="Times New Roman"/>
          <w:szCs w:val="24"/>
        </w:rPr>
        <w:t>karşı olarak tan</w:t>
      </w:r>
      <w:r>
        <w:rPr>
          <w:rFonts w:cs="Times New Roman"/>
          <w:szCs w:val="24"/>
        </w:rPr>
        <w:t>ımlanabilir. Hücreyi oksidasyon reaksiyonunu inhibe</w:t>
      </w:r>
      <w:r w:rsidR="00E03EE0">
        <w:rPr>
          <w:rFonts w:cs="Times New Roman"/>
          <w:szCs w:val="24"/>
        </w:rPr>
        <w:t xml:space="preserve"> </w:t>
      </w:r>
      <w:r w:rsidRPr="002D1FEF">
        <w:rPr>
          <w:rFonts w:cs="Times New Roman"/>
          <w:szCs w:val="24"/>
        </w:rPr>
        <w:t>ederek savunurlar</w:t>
      </w:r>
      <w:r>
        <w:rPr>
          <w:rFonts w:cs="Times New Roman"/>
          <w:szCs w:val="24"/>
        </w:rPr>
        <w:t xml:space="preserve"> </w:t>
      </w:r>
      <w:r w:rsidRPr="002D1FEF">
        <w:rPr>
          <w:rFonts w:cs="Times New Roman"/>
          <w:szCs w:val="24"/>
        </w:rPr>
        <w:t>(T</w:t>
      </w:r>
      <w:r w:rsidR="00D17A3D">
        <w:rPr>
          <w:rFonts w:cs="Times New Roman"/>
          <w:szCs w:val="24"/>
        </w:rPr>
        <w:t>ü</w:t>
      </w:r>
      <w:r>
        <w:rPr>
          <w:rFonts w:cs="Times New Roman"/>
          <w:szCs w:val="24"/>
        </w:rPr>
        <w:t xml:space="preserve">rkmen </w:t>
      </w:r>
      <w:r w:rsidRPr="002D1FEF">
        <w:rPr>
          <w:rFonts w:cs="Times New Roman"/>
          <w:szCs w:val="24"/>
        </w:rPr>
        <w:t>vd</w:t>
      </w:r>
      <w:proofErr w:type="gramStart"/>
      <w:r w:rsidRPr="002D1FEF">
        <w:rPr>
          <w:rFonts w:cs="Times New Roman"/>
          <w:szCs w:val="24"/>
        </w:rPr>
        <w:t>.,</w:t>
      </w:r>
      <w:proofErr w:type="gramEnd"/>
      <w:r w:rsidRPr="002D1FEF">
        <w:rPr>
          <w:rFonts w:cs="Times New Roman"/>
          <w:szCs w:val="24"/>
        </w:rPr>
        <w:t xml:space="preserve"> 2005;</w:t>
      </w:r>
      <w:r w:rsidR="009070D3">
        <w:rPr>
          <w:rFonts w:cs="Times New Roman"/>
          <w:szCs w:val="24"/>
        </w:rPr>
        <w:t xml:space="preserve"> </w:t>
      </w:r>
      <w:r w:rsidRPr="002D1FEF">
        <w:rPr>
          <w:rFonts w:cs="Times New Roman"/>
          <w:szCs w:val="24"/>
        </w:rPr>
        <w:t>Aydın,</w:t>
      </w:r>
      <w:r w:rsidR="002C4FA4">
        <w:rPr>
          <w:rFonts w:cs="Times New Roman"/>
          <w:szCs w:val="24"/>
        </w:rPr>
        <w:t xml:space="preserve"> </w:t>
      </w:r>
      <w:r w:rsidRPr="002D1FEF">
        <w:rPr>
          <w:rFonts w:cs="Times New Roman"/>
          <w:szCs w:val="24"/>
        </w:rPr>
        <w:t>2015)</w:t>
      </w:r>
      <w:r>
        <w:rPr>
          <w:rFonts w:cs="Times New Roman"/>
          <w:szCs w:val="24"/>
        </w:rPr>
        <w:t xml:space="preserve">. </w:t>
      </w:r>
      <w:r w:rsidRPr="003F2F64">
        <w:rPr>
          <w:rFonts w:cs="Times New Roman"/>
          <w:szCs w:val="24"/>
        </w:rPr>
        <w:t xml:space="preserve">Potansiyeli yüksek olan </w:t>
      </w:r>
      <w:r>
        <w:rPr>
          <w:rFonts w:cs="Times New Roman"/>
          <w:szCs w:val="24"/>
        </w:rPr>
        <w:t>antioksidan bileşik kaynakları,</w:t>
      </w:r>
      <w:r w:rsidRPr="009D4A12">
        <w:rPr>
          <w:rFonts w:cs="Times New Roman"/>
          <w:szCs w:val="24"/>
        </w:rPr>
        <w:t xml:space="preserve"> </w:t>
      </w:r>
      <w:r w:rsidRPr="003F2F64">
        <w:rPr>
          <w:rFonts w:cs="Times New Roman"/>
          <w:szCs w:val="24"/>
        </w:rPr>
        <w:t>tahıl bitkileri</w:t>
      </w:r>
      <w:r>
        <w:rPr>
          <w:rFonts w:cs="Times New Roman"/>
          <w:szCs w:val="24"/>
        </w:rPr>
        <w:t>,</w:t>
      </w:r>
      <w:r w:rsidR="004B660E">
        <w:rPr>
          <w:rFonts w:cs="Times New Roman"/>
          <w:szCs w:val="24"/>
        </w:rPr>
        <w:t xml:space="preserve"> </w:t>
      </w:r>
      <w:r w:rsidR="004B660E" w:rsidRPr="00F8569C">
        <w:rPr>
          <w:rFonts w:cs="Times New Roman"/>
          <w:szCs w:val="24"/>
        </w:rPr>
        <w:t>baharatlar</w:t>
      </w:r>
      <w:r w:rsidR="004B660E">
        <w:rPr>
          <w:rFonts w:cs="Times New Roman"/>
          <w:szCs w:val="24"/>
        </w:rPr>
        <w:t>,</w:t>
      </w:r>
      <w:r>
        <w:rPr>
          <w:rFonts w:cs="Times New Roman"/>
          <w:szCs w:val="24"/>
        </w:rPr>
        <w:t xml:space="preserve"> </w:t>
      </w:r>
      <w:r w:rsidRPr="003F2F64">
        <w:rPr>
          <w:rFonts w:cs="Times New Roman"/>
          <w:szCs w:val="24"/>
        </w:rPr>
        <w:t>yağlı tohumlar</w:t>
      </w:r>
      <w:r w:rsidR="004B660E">
        <w:rPr>
          <w:rFonts w:cs="Times New Roman"/>
          <w:szCs w:val="24"/>
        </w:rPr>
        <w:t>,</w:t>
      </w:r>
      <w:r>
        <w:rPr>
          <w:rFonts w:cs="Times New Roman"/>
          <w:szCs w:val="24"/>
        </w:rPr>
        <w:t xml:space="preserve"> sebzeler, meyveler, yapraklar</w:t>
      </w:r>
      <w:r w:rsidRPr="004B660E">
        <w:rPr>
          <w:rFonts w:cs="Times New Roman"/>
          <w:szCs w:val="24"/>
        </w:rPr>
        <w:t>,</w:t>
      </w:r>
      <w:r w:rsidR="004B660E" w:rsidRPr="004B660E">
        <w:rPr>
          <w:rFonts w:cs="Times New Roman"/>
          <w:szCs w:val="24"/>
        </w:rPr>
        <w:t xml:space="preserve"> ham bitki ilaçları,</w:t>
      </w:r>
      <w:r>
        <w:rPr>
          <w:rFonts w:cs="Times New Roman"/>
          <w:szCs w:val="24"/>
        </w:rPr>
        <w:t xml:space="preserve"> </w:t>
      </w:r>
      <w:r w:rsidRPr="003F2F64">
        <w:rPr>
          <w:rFonts w:cs="Times New Roman"/>
          <w:szCs w:val="24"/>
        </w:rPr>
        <w:t>kabuklar</w:t>
      </w:r>
      <w:r w:rsidR="00C366F0">
        <w:rPr>
          <w:rFonts w:cs="Times New Roman"/>
          <w:szCs w:val="24"/>
        </w:rPr>
        <w:t>,</w:t>
      </w:r>
      <w:r w:rsidRPr="003F2F64">
        <w:rPr>
          <w:rFonts w:cs="Times New Roman"/>
          <w:szCs w:val="24"/>
        </w:rPr>
        <w:t xml:space="preserve"> kökler,</w:t>
      </w:r>
      <w:r w:rsidR="004B660E">
        <w:rPr>
          <w:rFonts w:cs="Times New Roman"/>
          <w:szCs w:val="24"/>
        </w:rPr>
        <w:t xml:space="preserve"> </w:t>
      </w:r>
      <w:r w:rsidRPr="004B660E">
        <w:rPr>
          <w:rFonts w:cs="Times New Roman"/>
          <w:szCs w:val="24"/>
        </w:rPr>
        <w:t xml:space="preserve">otlar gibi </w:t>
      </w:r>
      <w:r w:rsidR="00F8569C" w:rsidRPr="00C366F0">
        <w:rPr>
          <w:rFonts w:cs="Times New Roman"/>
          <w:szCs w:val="24"/>
        </w:rPr>
        <w:t>bitki materyallerinde</w:t>
      </w:r>
      <w:r w:rsidRPr="00C366F0">
        <w:rPr>
          <w:rFonts w:cs="Times New Roman"/>
          <w:szCs w:val="24"/>
        </w:rPr>
        <w:t xml:space="preserve"> araştır</w:t>
      </w:r>
      <w:r w:rsidR="00F8569C" w:rsidRPr="00C366F0">
        <w:rPr>
          <w:rFonts w:cs="Times New Roman"/>
          <w:szCs w:val="24"/>
        </w:rPr>
        <w:t>ma yapılmıştır</w:t>
      </w:r>
      <w:r w:rsidRPr="00C366F0">
        <w:rPr>
          <w:rFonts w:cs="Times New Roman"/>
          <w:szCs w:val="24"/>
        </w:rPr>
        <w:t xml:space="preserve"> (Ramarathnam vd</w:t>
      </w:r>
      <w:proofErr w:type="gramStart"/>
      <w:r w:rsidRPr="00C366F0">
        <w:rPr>
          <w:rFonts w:cs="Times New Roman"/>
          <w:szCs w:val="24"/>
        </w:rPr>
        <w:t>.,</w:t>
      </w:r>
      <w:proofErr w:type="gramEnd"/>
      <w:r w:rsidR="00B44CD0" w:rsidRPr="00C366F0">
        <w:rPr>
          <w:rFonts w:cs="Times New Roman"/>
          <w:szCs w:val="24"/>
        </w:rPr>
        <w:t xml:space="preserve"> </w:t>
      </w:r>
      <w:r w:rsidRPr="00C366F0">
        <w:rPr>
          <w:rFonts w:cs="Times New Roman"/>
          <w:szCs w:val="24"/>
        </w:rPr>
        <w:t>199</w:t>
      </w:r>
      <w:r w:rsidR="00D17A3D" w:rsidRPr="00C366F0">
        <w:rPr>
          <w:rFonts w:cs="Times New Roman"/>
          <w:szCs w:val="24"/>
        </w:rPr>
        <w:t>7</w:t>
      </w:r>
      <w:r w:rsidRPr="00C366F0">
        <w:rPr>
          <w:rFonts w:cs="Times New Roman"/>
          <w:szCs w:val="24"/>
        </w:rPr>
        <w:t>;</w:t>
      </w:r>
      <w:r w:rsidR="00927ABD" w:rsidRPr="00C366F0">
        <w:rPr>
          <w:rFonts w:cs="Times New Roman"/>
          <w:szCs w:val="24"/>
        </w:rPr>
        <w:t xml:space="preserve"> </w:t>
      </w:r>
      <w:r w:rsidR="00BC59AF" w:rsidRPr="00C366F0">
        <w:rPr>
          <w:rFonts w:cs="Times New Roman"/>
          <w:color w:val="000000" w:themeColor="text1"/>
          <w:szCs w:val="24"/>
          <w:shd w:val="clear" w:color="auto" w:fill="FFFFFF"/>
        </w:rPr>
        <w:t>Kähkönen</w:t>
      </w:r>
      <w:r w:rsidRPr="00C366F0">
        <w:rPr>
          <w:rFonts w:cs="Times New Roman"/>
          <w:szCs w:val="24"/>
        </w:rPr>
        <w:t xml:space="preserve"> vd.,</w:t>
      </w:r>
      <w:r w:rsidR="00B44CD0" w:rsidRPr="00C366F0">
        <w:rPr>
          <w:rFonts w:cs="Times New Roman"/>
          <w:szCs w:val="24"/>
        </w:rPr>
        <w:t xml:space="preserve"> </w:t>
      </w:r>
      <w:r w:rsidRPr="00C366F0">
        <w:rPr>
          <w:rFonts w:cs="Times New Roman"/>
          <w:szCs w:val="24"/>
        </w:rPr>
        <w:t>1999).</w:t>
      </w:r>
    </w:p>
    <w:p w:rsidR="00927ABD" w:rsidRDefault="0089783A" w:rsidP="00D96C6D">
      <w:pPr>
        <w:spacing w:after="200"/>
        <w:rPr>
          <w:rFonts w:cs="Times New Roman"/>
          <w:bCs/>
          <w:color w:val="000000" w:themeColor="text1"/>
          <w:szCs w:val="24"/>
        </w:rPr>
      </w:pPr>
      <w:r w:rsidRPr="00FF2F26">
        <w:rPr>
          <w:rFonts w:cs="Times New Roman"/>
          <w:color w:val="000000" w:themeColor="text1"/>
          <w:szCs w:val="24"/>
        </w:rPr>
        <w:t>Se</w:t>
      </w:r>
      <w:r w:rsidR="009960D4">
        <w:rPr>
          <w:rFonts w:cs="Times New Roman"/>
          <w:color w:val="000000" w:themeColor="text1"/>
          <w:szCs w:val="24"/>
        </w:rPr>
        <w:t>rbest radikaller, oksidasyon ve</w:t>
      </w:r>
      <w:r w:rsidRPr="00FF2F26">
        <w:rPr>
          <w:rFonts w:cs="Times New Roman"/>
          <w:color w:val="000000" w:themeColor="text1"/>
          <w:szCs w:val="24"/>
        </w:rPr>
        <w:t xml:space="preserve"> oksidatif stresin doğuracağı sonuçlar,</w:t>
      </w:r>
      <w:r w:rsidR="009960D4">
        <w:rPr>
          <w:rFonts w:cs="Times New Roman"/>
          <w:color w:val="000000" w:themeColor="text1"/>
          <w:szCs w:val="24"/>
        </w:rPr>
        <w:t xml:space="preserve"> </w:t>
      </w:r>
      <w:r w:rsidRPr="00FF2F26">
        <w:rPr>
          <w:rFonts w:cs="Times New Roman"/>
          <w:color w:val="000000" w:themeColor="text1"/>
          <w:szCs w:val="24"/>
        </w:rPr>
        <w:t>hücrelere zararı sebep olacağı hastalıklar göz önüne alındığı zaman; antioksidanlar tüm canlılarda önemli bir göreve sahiptir. Bu önemli görevin yanı sıra antioksidanlar özel sektörde de büyük il</w:t>
      </w:r>
      <w:r w:rsidR="00D00F0A">
        <w:rPr>
          <w:rFonts w:cs="Times New Roman"/>
          <w:color w:val="000000" w:themeColor="text1"/>
          <w:szCs w:val="24"/>
        </w:rPr>
        <w:t>gi görnektedir. Endüstrinin bir</w:t>
      </w:r>
      <w:r w:rsidRPr="00FF2F26">
        <w:rPr>
          <w:rFonts w:cs="Times New Roman"/>
          <w:color w:val="000000" w:themeColor="text1"/>
          <w:szCs w:val="24"/>
        </w:rPr>
        <w:t>çok alanında antioksidanlar bozulmaların önlenmesi amacıyla kullanılmaktadır. Kozmetik, gıda ve ilaç sektörlerinde yoğun şek</w:t>
      </w:r>
      <w:r>
        <w:rPr>
          <w:rFonts w:cs="Times New Roman"/>
          <w:color w:val="000000" w:themeColor="text1"/>
          <w:szCs w:val="24"/>
        </w:rPr>
        <w:t>linde gereksinim duyulmaktadır</w:t>
      </w:r>
      <w:r w:rsidRPr="00FF2F26">
        <w:rPr>
          <w:rFonts w:cs="Times New Roman"/>
          <w:color w:val="000000" w:themeColor="text1"/>
          <w:szCs w:val="24"/>
        </w:rPr>
        <w:t xml:space="preserve"> (</w:t>
      </w:r>
      <w:r w:rsidRPr="00FF2F26">
        <w:rPr>
          <w:rFonts w:cs="Times New Roman"/>
          <w:bCs/>
          <w:color w:val="000000" w:themeColor="text1"/>
          <w:szCs w:val="24"/>
        </w:rPr>
        <w:t>Laitonjam,</w:t>
      </w:r>
      <w:r w:rsidR="00D96C6D">
        <w:rPr>
          <w:rFonts w:cs="Times New Roman"/>
          <w:bCs/>
          <w:color w:val="000000" w:themeColor="text1"/>
          <w:szCs w:val="24"/>
        </w:rPr>
        <w:t xml:space="preserve"> </w:t>
      </w:r>
      <w:r w:rsidRPr="00FF2F26">
        <w:rPr>
          <w:rFonts w:cs="Times New Roman"/>
          <w:bCs/>
          <w:color w:val="000000" w:themeColor="text1"/>
          <w:szCs w:val="24"/>
        </w:rPr>
        <w:t>2012;</w:t>
      </w:r>
      <w:r w:rsidRPr="00FF2F26">
        <w:rPr>
          <w:rFonts w:cs="Times New Roman"/>
          <w:color w:val="000000" w:themeColor="text1"/>
          <w:szCs w:val="24"/>
        </w:rPr>
        <w:t xml:space="preserve"> Aydın,</w:t>
      </w:r>
      <w:r w:rsidR="00D96C6D">
        <w:rPr>
          <w:rFonts w:cs="Times New Roman"/>
          <w:color w:val="000000" w:themeColor="text1"/>
          <w:szCs w:val="24"/>
        </w:rPr>
        <w:t xml:space="preserve"> </w:t>
      </w:r>
      <w:r w:rsidRPr="00FF2F26">
        <w:rPr>
          <w:rFonts w:cs="Times New Roman"/>
          <w:color w:val="000000" w:themeColor="text1"/>
          <w:szCs w:val="24"/>
        </w:rPr>
        <w:t>2015</w:t>
      </w:r>
      <w:r w:rsidRPr="00FF2F26">
        <w:rPr>
          <w:rFonts w:cs="Times New Roman"/>
          <w:bCs/>
          <w:color w:val="000000" w:themeColor="text1"/>
          <w:szCs w:val="24"/>
        </w:rPr>
        <w:t>).</w:t>
      </w:r>
    </w:p>
    <w:p w:rsidR="00927ABD" w:rsidRDefault="002D74C8" w:rsidP="00D96C6D">
      <w:pPr>
        <w:spacing w:after="200"/>
        <w:rPr>
          <w:rFonts w:cs="Times New Roman"/>
          <w:color w:val="0D0D0D" w:themeColor="text1" w:themeTint="F2"/>
          <w:szCs w:val="24"/>
          <w:shd w:val="clear" w:color="auto" w:fill="FFFFFF"/>
        </w:rPr>
      </w:pPr>
      <w:r>
        <w:rPr>
          <w:rFonts w:cs="Times New Roman"/>
          <w:color w:val="0D0D0D" w:themeColor="text1" w:themeTint="F2"/>
          <w:szCs w:val="24"/>
          <w:shd w:val="clear" w:color="auto" w:fill="FFFFFF"/>
        </w:rPr>
        <w:t>Antioksidan enzimler ve antioksidan bileşikler oksijenli solunum yapan tüm organizmalarda bulunur. Bu organizmalarda bulunma sebebi, hasar almış molekülleri organizmadan uzaklaştırmak ve tamir edilebiliyorsa molekülü tamir etmektir.</w:t>
      </w:r>
      <w:r w:rsidR="004F0B03">
        <w:rPr>
          <w:rFonts w:cs="Times New Roman"/>
          <w:color w:val="0D0D0D" w:themeColor="text1" w:themeTint="F2"/>
          <w:szCs w:val="24"/>
          <w:shd w:val="clear" w:color="auto" w:fill="FFFFFF"/>
        </w:rPr>
        <w:t xml:space="preserve"> O</w:t>
      </w:r>
      <w:r>
        <w:rPr>
          <w:rFonts w:cs="Times New Roman"/>
          <w:color w:val="0D0D0D" w:themeColor="text1" w:themeTint="F2"/>
          <w:szCs w:val="24"/>
          <w:shd w:val="clear" w:color="auto" w:fill="FFFFFF"/>
        </w:rPr>
        <w:t xml:space="preserve">rganizma içindeki hücreler </w:t>
      </w:r>
      <w:r w:rsidR="004F0B03">
        <w:rPr>
          <w:rFonts w:cs="Times New Roman"/>
          <w:color w:val="0D0D0D" w:themeColor="text1" w:themeTint="F2"/>
          <w:szCs w:val="24"/>
          <w:shd w:val="clear" w:color="auto" w:fill="FFFFFF"/>
        </w:rPr>
        <w:t>etkili bir biçimde</w:t>
      </w:r>
      <w:r w:rsidR="00530268">
        <w:rPr>
          <w:rFonts w:cs="Times New Roman"/>
          <w:color w:val="0D0D0D" w:themeColor="text1" w:themeTint="F2"/>
          <w:szCs w:val="24"/>
          <w:shd w:val="clear" w:color="auto" w:fill="FFFFFF"/>
        </w:rPr>
        <w:t>,</w:t>
      </w:r>
      <w:r w:rsidR="004F0B03">
        <w:rPr>
          <w:rFonts w:cs="Times New Roman"/>
          <w:color w:val="0D0D0D" w:themeColor="text1" w:themeTint="F2"/>
          <w:szCs w:val="24"/>
          <w:shd w:val="clear" w:color="auto" w:fill="FFFFFF"/>
        </w:rPr>
        <w:t xml:space="preserve"> etkileşimli bir antioksidan enzim ağı tarafından korunmaktadır (Davies,</w:t>
      </w:r>
      <w:r w:rsidR="00D96C6D">
        <w:rPr>
          <w:rFonts w:cs="Times New Roman"/>
          <w:color w:val="0D0D0D" w:themeColor="text1" w:themeTint="F2"/>
          <w:szCs w:val="24"/>
          <w:shd w:val="clear" w:color="auto" w:fill="FFFFFF"/>
        </w:rPr>
        <w:t xml:space="preserve"> </w:t>
      </w:r>
      <w:r w:rsidR="004F0B03">
        <w:rPr>
          <w:rFonts w:cs="Times New Roman"/>
          <w:color w:val="0D0D0D" w:themeColor="text1" w:themeTint="F2"/>
          <w:szCs w:val="24"/>
          <w:shd w:val="clear" w:color="auto" w:fill="FFFFFF"/>
        </w:rPr>
        <w:t>1995</w:t>
      </w:r>
      <w:r w:rsidR="005824F6">
        <w:rPr>
          <w:rFonts w:cs="Times New Roman"/>
          <w:color w:val="0D0D0D" w:themeColor="text1" w:themeTint="F2"/>
          <w:szCs w:val="24"/>
          <w:shd w:val="clear" w:color="auto" w:fill="FFFFFF"/>
        </w:rPr>
        <w:t>;</w:t>
      </w:r>
      <w:r w:rsidR="009070D3">
        <w:rPr>
          <w:rFonts w:cs="Times New Roman"/>
          <w:color w:val="0D0D0D" w:themeColor="text1" w:themeTint="F2"/>
          <w:szCs w:val="24"/>
          <w:shd w:val="clear" w:color="auto" w:fill="FFFFFF"/>
        </w:rPr>
        <w:t xml:space="preserve"> </w:t>
      </w:r>
      <w:r w:rsidR="005824F6">
        <w:rPr>
          <w:rFonts w:cs="Times New Roman"/>
          <w:color w:val="0D0D0D" w:themeColor="text1" w:themeTint="F2"/>
          <w:szCs w:val="24"/>
          <w:shd w:val="clear" w:color="auto" w:fill="FFFFFF"/>
        </w:rPr>
        <w:t>Gülçin,</w:t>
      </w:r>
      <w:r w:rsidR="00D96C6D">
        <w:rPr>
          <w:rFonts w:cs="Times New Roman"/>
          <w:color w:val="0D0D0D" w:themeColor="text1" w:themeTint="F2"/>
          <w:szCs w:val="24"/>
          <w:shd w:val="clear" w:color="auto" w:fill="FFFFFF"/>
        </w:rPr>
        <w:t xml:space="preserve"> </w:t>
      </w:r>
      <w:r w:rsidR="005824F6">
        <w:rPr>
          <w:rFonts w:cs="Times New Roman"/>
          <w:color w:val="0D0D0D" w:themeColor="text1" w:themeTint="F2"/>
          <w:szCs w:val="24"/>
          <w:shd w:val="clear" w:color="auto" w:fill="FFFFFF"/>
        </w:rPr>
        <w:t>2012</w:t>
      </w:r>
      <w:r w:rsidR="004F0B03">
        <w:rPr>
          <w:rFonts w:cs="Times New Roman"/>
          <w:color w:val="0D0D0D" w:themeColor="text1" w:themeTint="F2"/>
          <w:szCs w:val="24"/>
          <w:shd w:val="clear" w:color="auto" w:fill="FFFFFF"/>
        </w:rPr>
        <w:t>). Bazı gıda uygulamalarında doğal antioksidanların yeni türü olarak enzimler ifade edilmiştir.</w:t>
      </w:r>
      <w:r w:rsidR="005824F6">
        <w:rPr>
          <w:rFonts w:cs="Times New Roman"/>
          <w:color w:val="0D0D0D" w:themeColor="text1" w:themeTint="F2"/>
          <w:szCs w:val="24"/>
          <w:shd w:val="clear" w:color="auto" w:fill="FFFFFF"/>
        </w:rPr>
        <w:t xml:space="preserve"> Bunlar oksijen ve </w:t>
      </w:r>
      <w:r w:rsidR="00F841F9">
        <w:rPr>
          <w:rFonts w:cs="Times New Roman"/>
          <w:color w:val="0D0D0D" w:themeColor="text1" w:themeTint="F2"/>
          <w:szCs w:val="24"/>
          <w:shd w:val="clear" w:color="auto" w:fill="FFFFFF"/>
        </w:rPr>
        <w:t xml:space="preserve">ROS’ni </w:t>
      </w:r>
      <w:r w:rsidR="005824F6">
        <w:rPr>
          <w:rFonts w:cs="Times New Roman"/>
          <w:color w:val="0D0D0D" w:themeColor="text1" w:themeTint="F2"/>
          <w:szCs w:val="24"/>
          <w:shd w:val="clear" w:color="auto" w:fill="FFFFFF"/>
        </w:rPr>
        <w:t>süpürmek için ayrıca lipit hidroperoksitleri yok etmek için etkili bir biçimde kullanılabilirler (Frankel</w:t>
      </w:r>
      <w:r w:rsidR="002C4FA4">
        <w:rPr>
          <w:rFonts w:cs="Times New Roman"/>
          <w:color w:val="0D0D0D" w:themeColor="text1" w:themeTint="F2"/>
          <w:szCs w:val="24"/>
          <w:shd w:val="clear" w:color="auto" w:fill="FFFFFF"/>
        </w:rPr>
        <w:t xml:space="preserve"> vd</w:t>
      </w:r>
      <w:proofErr w:type="gramStart"/>
      <w:r w:rsidR="002C4FA4">
        <w:rPr>
          <w:rFonts w:cs="Times New Roman"/>
          <w:color w:val="0D0D0D" w:themeColor="text1" w:themeTint="F2"/>
          <w:szCs w:val="24"/>
          <w:shd w:val="clear" w:color="auto" w:fill="FFFFFF"/>
        </w:rPr>
        <w:t>.,</w:t>
      </w:r>
      <w:proofErr w:type="gramEnd"/>
      <w:r w:rsidR="00D96C6D">
        <w:rPr>
          <w:rFonts w:cs="Times New Roman"/>
          <w:color w:val="0D0D0D" w:themeColor="text1" w:themeTint="F2"/>
          <w:szCs w:val="24"/>
          <w:shd w:val="clear" w:color="auto" w:fill="FFFFFF"/>
        </w:rPr>
        <w:t xml:space="preserve"> </w:t>
      </w:r>
      <w:r w:rsidR="005824F6">
        <w:rPr>
          <w:rFonts w:cs="Times New Roman"/>
          <w:color w:val="0D0D0D" w:themeColor="text1" w:themeTint="F2"/>
          <w:szCs w:val="24"/>
          <w:shd w:val="clear" w:color="auto" w:fill="FFFFFF"/>
        </w:rPr>
        <w:t>199</w:t>
      </w:r>
      <w:r w:rsidR="008470A6">
        <w:rPr>
          <w:rFonts w:cs="Times New Roman"/>
          <w:color w:val="0D0D0D" w:themeColor="text1" w:themeTint="F2"/>
          <w:szCs w:val="24"/>
          <w:shd w:val="clear" w:color="auto" w:fill="FFFFFF"/>
        </w:rPr>
        <w:t>6</w:t>
      </w:r>
      <w:r w:rsidR="005824F6">
        <w:rPr>
          <w:rFonts w:cs="Times New Roman"/>
          <w:color w:val="0D0D0D" w:themeColor="text1" w:themeTint="F2"/>
          <w:szCs w:val="24"/>
          <w:shd w:val="clear" w:color="auto" w:fill="FFFFFF"/>
        </w:rPr>
        <w:t>;</w:t>
      </w:r>
      <w:r w:rsidR="009070D3">
        <w:rPr>
          <w:rFonts w:cs="Times New Roman"/>
          <w:color w:val="0D0D0D" w:themeColor="text1" w:themeTint="F2"/>
          <w:szCs w:val="24"/>
          <w:shd w:val="clear" w:color="auto" w:fill="FFFFFF"/>
        </w:rPr>
        <w:t xml:space="preserve"> </w:t>
      </w:r>
      <w:r w:rsidR="005824F6">
        <w:rPr>
          <w:rFonts w:cs="Times New Roman"/>
          <w:color w:val="0D0D0D" w:themeColor="text1" w:themeTint="F2"/>
          <w:szCs w:val="24"/>
          <w:shd w:val="clear" w:color="auto" w:fill="FFFFFF"/>
        </w:rPr>
        <w:t>Gülçin,</w:t>
      </w:r>
      <w:r w:rsidR="00D96C6D">
        <w:rPr>
          <w:rFonts w:cs="Times New Roman"/>
          <w:color w:val="0D0D0D" w:themeColor="text1" w:themeTint="F2"/>
          <w:szCs w:val="24"/>
          <w:shd w:val="clear" w:color="auto" w:fill="FFFFFF"/>
        </w:rPr>
        <w:t xml:space="preserve"> </w:t>
      </w:r>
      <w:r w:rsidR="005824F6">
        <w:rPr>
          <w:rFonts w:cs="Times New Roman"/>
          <w:color w:val="0D0D0D" w:themeColor="text1" w:themeTint="F2"/>
          <w:szCs w:val="24"/>
          <w:shd w:val="clear" w:color="auto" w:fill="FFFFFF"/>
        </w:rPr>
        <w:t>2012).</w:t>
      </w:r>
    </w:p>
    <w:p w:rsidR="00927ABD" w:rsidRDefault="00AC2BFF" w:rsidP="00D96C6D">
      <w:pPr>
        <w:spacing w:after="200"/>
        <w:rPr>
          <w:rFonts w:cs="Times New Roman"/>
          <w:color w:val="0D0D0D" w:themeColor="text1" w:themeTint="F2"/>
          <w:szCs w:val="24"/>
          <w:shd w:val="clear" w:color="auto" w:fill="FFFFFF"/>
        </w:rPr>
      </w:pPr>
      <w:r w:rsidRPr="00AC2BFF">
        <w:rPr>
          <w:rFonts w:cs="Times New Roman"/>
          <w:color w:val="0D0D0D" w:themeColor="text1" w:themeTint="F2"/>
          <w:szCs w:val="24"/>
          <w:shd w:val="clear" w:color="auto" w:fill="FFFFFF"/>
        </w:rPr>
        <w:t xml:space="preserve">Serbest radikaller ve antioksidanlar klinik ve beslenme </w:t>
      </w:r>
      <w:r w:rsidR="004F7A57">
        <w:rPr>
          <w:rFonts w:cs="Times New Roman"/>
          <w:color w:val="0D0D0D" w:themeColor="text1" w:themeTint="F2"/>
          <w:szCs w:val="24"/>
          <w:shd w:val="clear" w:color="auto" w:fill="FFFFFF"/>
        </w:rPr>
        <w:t>üzerine yapılan araştırmalarda</w:t>
      </w:r>
      <w:r w:rsidRPr="00AC2BFF">
        <w:rPr>
          <w:rFonts w:cs="Times New Roman"/>
          <w:color w:val="0D0D0D" w:themeColor="text1" w:themeTint="F2"/>
          <w:szCs w:val="24"/>
          <w:shd w:val="clear" w:color="auto" w:fill="FFFFFF"/>
        </w:rPr>
        <w:t xml:space="preserve"> </w:t>
      </w:r>
      <w:r w:rsidR="004F7A57">
        <w:rPr>
          <w:rFonts w:cs="Times New Roman"/>
          <w:color w:val="0D0D0D" w:themeColor="text1" w:themeTint="F2"/>
          <w:szCs w:val="24"/>
          <w:shd w:val="clear" w:color="auto" w:fill="FFFFFF"/>
        </w:rPr>
        <w:t>geniş ölçüde tartışılmaktadır. G</w:t>
      </w:r>
      <w:r w:rsidRPr="00AC2BFF">
        <w:rPr>
          <w:rFonts w:cs="Times New Roman"/>
          <w:color w:val="0D0D0D" w:themeColor="text1" w:themeTint="F2"/>
          <w:szCs w:val="24"/>
          <w:shd w:val="clear" w:color="auto" w:fill="FFFFFF"/>
        </w:rPr>
        <w:t>enellikle serbest radikallerin kötü v</w:t>
      </w:r>
      <w:r w:rsidR="004F7A57">
        <w:rPr>
          <w:rFonts w:cs="Times New Roman"/>
          <w:color w:val="0D0D0D" w:themeColor="text1" w:themeTint="F2"/>
          <w:szCs w:val="24"/>
          <w:shd w:val="clear" w:color="auto" w:fill="FFFFFF"/>
        </w:rPr>
        <w:t>e antioksidanların iyi olduğ</w:t>
      </w:r>
      <w:r w:rsidR="00A449EA">
        <w:rPr>
          <w:rFonts w:cs="Times New Roman"/>
          <w:color w:val="0D0D0D" w:themeColor="text1" w:themeTint="F2"/>
          <w:szCs w:val="24"/>
          <w:shd w:val="clear" w:color="auto" w:fill="FFFFFF"/>
        </w:rPr>
        <w:t>u düşüncesi üzerine yoğunlaşılsa bile</w:t>
      </w:r>
      <w:r w:rsidR="004F7A57">
        <w:rPr>
          <w:rFonts w:cs="Times New Roman"/>
          <w:color w:val="0D0D0D" w:themeColor="text1" w:themeTint="F2"/>
          <w:szCs w:val="24"/>
          <w:shd w:val="clear" w:color="auto" w:fill="FFFFFF"/>
        </w:rPr>
        <w:t>, bazı durumlarda antioksidan</w:t>
      </w:r>
      <w:r w:rsidR="00D00F0A">
        <w:rPr>
          <w:rFonts w:cs="Times New Roman"/>
          <w:color w:val="0D0D0D" w:themeColor="text1" w:themeTint="F2"/>
          <w:szCs w:val="24"/>
          <w:shd w:val="clear" w:color="auto" w:fill="FFFFFF"/>
        </w:rPr>
        <w:t>,</w:t>
      </w:r>
      <w:r w:rsidR="004F7A57">
        <w:rPr>
          <w:rFonts w:cs="Times New Roman"/>
          <w:color w:val="0D0D0D" w:themeColor="text1" w:themeTint="F2"/>
          <w:szCs w:val="24"/>
          <w:shd w:val="clear" w:color="auto" w:fill="FFFFFF"/>
        </w:rPr>
        <w:t xml:space="preserve"> serbest radikal benzeri zararlı olabilmektedir.</w:t>
      </w:r>
      <w:r w:rsidR="00A71D37">
        <w:rPr>
          <w:rFonts w:cs="Times New Roman"/>
          <w:color w:val="0D0D0D" w:themeColor="text1" w:themeTint="F2"/>
          <w:szCs w:val="24"/>
          <w:shd w:val="clear" w:color="auto" w:fill="FFFFFF"/>
        </w:rPr>
        <w:t xml:space="preserve"> </w:t>
      </w:r>
      <w:r w:rsidR="004F7A57">
        <w:rPr>
          <w:rFonts w:cs="Times New Roman"/>
          <w:color w:val="0D0D0D" w:themeColor="text1" w:themeTint="F2"/>
          <w:szCs w:val="24"/>
          <w:shd w:val="clear" w:color="auto" w:fill="FFFFFF"/>
        </w:rPr>
        <w:t xml:space="preserve">Örneğin </w:t>
      </w:r>
      <w:r w:rsidRPr="00AC2BFF">
        <w:rPr>
          <w:rFonts w:cs="Times New Roman"/>
          <w:color w:val="0D0D0D" w:themeColor="text1" w:themeTint="F2"/>
          <w:szCs w:val="24"/>
          <w:shd w:val="clear" w:color="auto" w:fill="FFFFFF"/>
        </w:rPr>
        <w:t>son klinik çalışmalar</w:t>
      </w:r>
      <w:r w:rsidR="004F7A57">
        <w:rPr>
          <w:rFonts w:cs="Times New Roman"/>
          <w:color w:val="0D0D0D" w:themeColor="text1" w:themeTint="F2"/>
          <w:szCs w:val="24"/>
          <w:shd w:val="clear" w:color="auto" w:fill="FFFFFF"/>
        </w:rPr>
        <w:t xml:space="preserve"> sigara içenlere “antioksidan” olan β</w:t>
      </w:r>
      <w:r w:rsidRPr="00AC2BFF">
        <w:rPr>
          <w:rFonts w:cs="Times New Roman"/>
          <w:color w:val="0D0D0D" w:themeColor="text1" w:themeTint="F2"/>
          <w:szCs w:val="24"/>
          <w:shd w:val="clear" w:color="auto" w:fill="FFFFFF"/>
        </w:rPr>
        <w:t>-karoten</w:t>
      </w:r>
      <w:r w:rsidR="004F7A57">
        <w:rPr>
          <w:rFonts w:cs="Times New Roman"/>
          <w:color w:val="0D0D0D" w:themeColor="text1" w:themeTint="F2"/>
          <w:szCs w:val="24"/>
          <w:shd w:val="clear" w:color="auto" w:fill="FFFFFF"/>
        </w:rPr>
        <w:t>in</w:t>
      </w:r>
      <w:r w:rsidRPr="00AC2BFF">
        <w:rPr>
          <w:rFonts w:cs="Times New Roman"/>
          <w:color w:val="0D0D0D" w:themeColor="text1" w:themeTint="F2"/>
          <w:szCs w:val="24"/>
          <w:shd w:val="clear" w:color="auto" w:fill="FFFFFF"/>
        </w:rPr>
        <w:t xml:space="preserve"> verilmesinin akciğer kanseri gelişimini</w:t>
      </w:r>
      <w:r w:rsidR="00B801EC">
        <w:rPr>
          <w:rFonts w:cs="Times New Roman"/>
          <w:color w:val="0D0D0D" w:themeColor="text1" w:themeTint="F2"/>
          <w:szCs w:val="24"/>
          <w:shd w:val="clear" w:color="auto" w:fill="FFFFFF"/>
        </w:rPr>
        <w:t xml:space="preserve"> hızlandırdığını göstermektedir (Halliwell,</w:t>
      </w:r>
      <w:r w:rsidR="00D96C6D">
        <w:rPr>
          <w:rFonts w:cs="Times New Roman"/>
          <w:color w:val="0D0D0D" w:themeColor="text1" w:themeTint="F2"/>
          <w:szCs w:val="24"/>
          <w:shd w:val="clear" w:color="auto" w:fill="FFFFFF"/>
        </w:rPr>
        <w:t xml:space="preserve"> </w:t>
      </w:r>
      <w:r w:rsidR="00B801EC">
        <w:rPr>
          <w:rFonts w:cs="Times New Roman"/>
          <w:color w:val="0D0D0D" w:themeColor="text1" w:themeTint="F2"/>
          <w:szCs w:val="24"/>
          <w:shd w:val="clear" w:color="auto" w:fill="FFFFFF"/>
        </w:rPr>
        <w:t>1996).</w:t>
      </w:r>
    </w:p>
    <w:p w:rsidR="00927ABD" w:rsidRDefault="009960D4" w:rsidP="00D96C6D">
      <w:pPr>
        <w:spacing w:after="200"/>
        <w:rPr>
          <w:rFonts w:cs="Times New Roman"/>
          <w:color w:val="0D0D0D" w:themeColor="text1" w:themeTint="F2"/>
          <w:szCs w:val="24"/>
          <w:shd w:val="clear" w:color="auto" w:fill="FFFFFF"/>
        </w:rPr>
      </w:pPr>
      <w:r w:rsidRPr="009960D4">
        <w:rPr>
          <w:rFonts w:cs="Times New Roman"/>
          <w:color w:val="000000" w:themeColor="text1"/>
          <w:szCs w:val="24"/>
        </w:rPr>
        <w:t>Canlıların vücudundaki serbest radikallere karşı bir asker gibi savaşan antioksidanlar onları etkisizleştirirken reaksiyonların devamında tekrar bir serbest radikal oluşumu içerisine girmemektedir (</w:t>
      </w:r>
      <w:r w:rsidRPr="009960D4">
        <w:rPr>
          <w:rFonts w:cs="Times New Roman"/>
          <w:szCs w:val="24"/>
        </w:rPr>
        <w:t>Prior ve Cao, 2000</w:t>
      </w:r>
      <w:r w:rsidR="00BD61DB">
        <w:rPr>
          <w:rFonts w:cs="Times New Roman"/>
          <w:szCs w:val="24"/>
        </w:rPr>
        <w:t>).</w:t>
      </w:r>
    </w:p>
    <w:p w:rsidR="00927ABD" w:rsidRDefault="00BD61DB" w:rsidP="00D96C6D">
      <w:pPr>
        <w:spacing w:after="200"/>
        <w:rPr>
          <w:rFonts w:cs="Times New Roman"/>
          <w:szCs w:val="24"/>
        </w:rPr>
      </w:pPr>
      <w:r>
        <w:rPr>
          <w:rFonts w:cs="Times New Roman"/>
          <w:szCs w:val="24"/>
        </w:rPr>
        <w:t>“Antioksidan kapasitesi” ve “Antioksidan aktivitesi” tayini kavramları bitkilerde, tahıllarda ve bunun gibi potansiyel antioksidan gıdaların antioksidan özelliklerinin belirlenmesinde kullanılmaktadır.</w:t>
      </w:r>
      <w:r w:rsidR="00191A83">
        <w:rPr>
          <w:rFonts w:cs="Times New Roman"/>
          <w:szCs w:val="24"/>
        </w:rPr>
        <w:t xml:space="preserve"> B</w:t>
      </w:r>
      <w:r w:rsidR="00D740B4">
        <w:rPr>
          <w:rFonts w:cs="Times New Roman"/>
          <w:szCs w:val="24"/>
        </w:rPr>
        <w:t>irbirleriyle aynı a</w:t>
      </w:r>
      <w:r w:rsidR="00191A83">
        <w:rPr>
          <w:rFonts w:cs="Times New Roman"/>
          <w:szCs w:val="24"/>
        </w:rPr>
        <w:t xml:space="preserve">nlamlar içeriyor gibi görünse bile </w:t>
      </w:r>
      <w:r>
        <w:rPr>
          <w:rFonts w:cs="Times New Roman"/>
          <w:szCs w:val="24"/>
        </w:rPr>
        <w:t>bu kavramlar birbirinden farklı anlamlar içermektedir.</w:t>
      </w:r>
      <w:r w:rsidR="00D740B4">
        <w:rPr>
          <w:rFonts w:cs="Times New Roman"/>
          <w:szCs w:val="24"/>
        </w:rPr>
        <w:t xml:space="preserve"> A</w:t>
      </w:r>
      <w:r>
        <w:rPr>
          <w:rFonts w:cs="Times New Roman"/>
          <w:szCs w:val="24"/>
        </w:rPr>
        <w:t>ktivite</w:t>
      </w:r>
      <w:r w:rsidR="00D740B4">
        <w:rPr>
          <w:rFonts w:cs="Times New Roman"/>
          <w:szCs w:val="24"/>
        </w:rPr>
        <w:t xml:space="preserve"> kavramı, antioksidan aktivitesi belirlenecek bir antioksidan ile reaksiyon hız basiti arasındaki ilişkiyi ifade eder.</w:t>
      </w:r>
      <w:r w:rsidR="00FC1357">
        <w:rPr>
          <w:rFonts w:cs="Times New Roman"/>
          <w:szCs w:val="24"/>
        </w:rPr>
        <w:t xml:space="preserve"> </w:t>
      </w:r>
      <w:r w:rsidR="00191A83">
        <w:rPr>
          <w:rFonts w:cs="Times New Roman"/>
          <w:szCs w:val="24"/>
        </w:rPr>
        <w:t>Kapasite,</w:t>
      </w:r>
      <w:r w:rsidR="00FC1357">
        <w:rPr>
          <w:rFonts w:cs="Times New Roman"/>
          <w:szCs w:val="24"/>
        </w:rPr>
        <w:t xml:space="preserve"> </w:t>
      </w:r>
      <w:r w:rsidR="00191A83">
        <w:rPr>
          <w:rFonts w:cs="Times New Roman"/>
          <w:szCs w:val="24"/>
        </w:rPr>
        <w:t>belirlenmiş bir antioksidanın</w:t>
      </w:r>
      <w:r w:rsidR="007E6EAA">
        <w:rPr>
          <w:rFonts w:cs="Times New Roman"/>
          <w:szCs w:val="24"/>
        </w:rPr>
        <w:t xml:space="preserve"> radika</w:t>
      </w:r>
      <w:r w:rsidR="006C3A7B">
        <w:rPr>
          <w:rFonts w:cs="Times New Roman"/>
          <w:szCs w:val="24"/>
        </w:rPr>
        <w:t>l giderme</w:t>
      </w:r>
      <w:r w:rsidR="007E6EAA">
        <w:rPr>
          <w:rFonts w:cs="Times New Roman"/>
          <w:szCs w:val="24"/>
        </w:rPr>
        <w:t xml:space="preserve"> becerisidir </w:t>
      </w:r>
      <w:r w:rsidR="007E6EAA">
        <w:t>(</w:t>
      </w:r>
      <w:r w:rsidR="007E6EAA">
        <w:rPr>
          <w:rFonts w:cs="Times New Roman"/>
          <w:szCs w:val="24"/>
        </w:rPr>
        <w:t>Mac</w:t>
      </w:r>
      <w:r w:rsidR="00530268">
        <w:rPr>
          <w:rFonts w:cs="Times New Roman"/>
          <w:szCs w:val="24"/>
        </w:rPr>
        <w:t>d</w:t>
      </w:r>
      <w:r w:rsidR="007E6EAA">
        <w:rPr>
          <w:rFonts w:cs="Times New Roman"/>
          <w:szCs w:val="24"/>
        </w:rPr>
        <w:t>onald-Wicks vd</w:t>
      </w:r>
      <w:proofErr w:type="gramStart"/>
      <w:r w:rsidR="007E6EAA">
        <w:rPr>
          <w:rFonts w:cs="Times New Roman"/>
          <w:szCs w:val="24"/>
        </w:rPr>
        <w:t>.,</w:t>
      </w:r>
      <w:proofErr w:type="gramEnd"/>
      <w:r w:rsidR="007E6EAA">
        <w:rPr>
          <w:rFonts w:cs="Times New Roman"/>
          <w:szCs w:val="24"/>
        </w:rPr>
        <w:t xml:space="preserve"> </w:t>
      </w:r>
      <w:r w:rsidR="007E6EAA" w:rsidRPr="007E6EAA">
        <w:rPr>
          <w:rFonts w:cs="Times New Roman"/>
          <w:szCs w:val="24"/>
        </w:rPr>
        <w:t>2006</w:t>
      </w:r>
      <w:r w:rsidR="007460FF">
        <w:rPr>
          <w:rFonts w:cs="Times New Roman"/>
          <w:szCs w:val="24"/>
        </w:rPr>
        <w:t>)</w:t>
      </w:r>
      <w:r w:rsidR="00927ABD">
        <w:rPr>
          <w:rFonts w:cs="Times New Roman"/>
          <w:szCs w:val="24"/>
        </w:rPr>
        <w:t>.</w:t>
      </w:r>
    </w:p>
    <w:p w:rsidR="00927ABD" w:rsidRDefault="00CD2A1D" w:rsidP="00D96C6D">
      <w:pPr>
        <w:spacing w:after="200"/>
        <w:rPr>
          <w:rFonts w:cs="Times New Roman"/>
          <w:szCs w:val="24"/>
        </w:rPr>
      </w:pPr>
      <w:r w:rsidRPr="00CD2A1D">
        <w:rPr>
          <w:rFonts w:cs="Times New Roman"/>
          <w:szCs w:val="24"/>
        </w:rPr>
        <w:t>Ayrıca bir numunenin antioksidan kapasitesinin, ölçüldüğü farklı oksidanlara</w:t>
      </w:r>
      <w:r w:rsidR="00A82D44">
        <w:rPr>
          <w:rFonts w:cs="Times New Roman"/>
          <w:szCs w:val="24"/>
        </w:rPr>
        <w:t xml:space="preserve"> göre değişeceği de bilinmektedir</w:t>
      </w:r>
      <w:r w:rsidRPr="00CD2A1D">
        <w:rPr>
          <w:rFonts w:cs="Times New Roman"/>
          <w:szCs w:val="24"/>
        </w:rPr>
        <w:t>. Farklı antioksidanlar ve oksidanlar arasındaki reaksiyonlar farklı oran sabitlerine sahiptir ve bu nedenle genel</w:t>
      </w:r>
      <w:r>
        <w:rPr>
          <w:rFonts w:cs="Times New Roman"/>
          <w:szCs w:val="24"/>
        </w:rPr>
        <w:t xml:space="preserve"> antiok</w:t>
      </w:r>
      <w:r w:rsidR="00A82D44">
        <w:rPr>
          <w:rFonts w:cs="Times New Roman"/>
          <w:szCs w:val="24"/>
        </w:rPr>
        <w:t>sidan kapasitesi değişir (G</w:t>
      </w:r>
      <w:r>
        <w:rPr>
          <w:rFonts w:cs="Times New Roman"/>
          <w:szCs w:val="24"/>
        </w:rPr>
        <w:t>hiselli vd</w:t>
      </w:r>
      <w:proofErr w:type="gramStart"/>
      <w:r>
        <w:rPr>
          <w:rFonts w:cs="Times New Roman"/>
          <w:szCs w:val="24"/>
        </w:rPr>
        <w:t>.,</w:t>
      </w:r>
      <w:proofErr w:type="gramEnd"/>
      <w:r>
        <w:rPr>
          <w:rFonts w:cs="Times New Roman"/>
          <w:szCs w:val="24"/>
        </w:rPr>
        <w:t xml:space="preserve"> 2000)</w:t>
      </w:r>
      <w:r w:rsidR="00927ABD">
        <w:rPr>
          <w:rFonts w:cs="Times New Roman"/>
          <w:szCs w:val="24"/>
        </w:rPr>
        <w:t>.</w:t>
      </w:r>
    </w:p>
    <w:p w:rsidR="00D8296E" w:rsidRPr="00D8296E" w:rsidRDefault="00D8296E" w:rsidP="00D8296E">
      <w:pPr>
        <w:autoSpaceDE w:val="0"/>
        <w:autoSpaceDN w:val="0"/>
        <w:adjustRightInd w:val="0"/>
        <w:snapToGrid w:val="0"/>
        <w:spacing w:before="480" w:after="480"/>
      </w:pPr>
      <w:r w:rsidRPr="00FB03FB">
        <w:t>Aerobik canlılarda antioksidan savunma sistemleri, dışarıdan diyetle alınan ve metabolizmada üretilen antioksidan savunm</w:t>
      </w:r>
      <w:r>
        <w:t>a sistemleri olmak üzere iki temel</w:t>
      </w:r>
      <w:r w:rsidR="00C16BC7">
        <w:t xml:space="preserve"> gruba ayrılmıştır</w:t>
      </w:r>
      <w:r w:rsidRPr="00FB03FB">
        <w:t xml:space="preserve"> (Gülçin</w:t>
      </w:r>
      <w:r w:rsidR="00C16BC7">
        <w:t>,</w:t>
      </w:r>
      <w:r w:rsidRPr="00FB03FB">
        <w:t xml:space="preserve"> 2007).</w:t>
      </w:r>
    </w:p>
    <w:p w:rsidR="00164DD9" w:rsidRDefault="00FC1357" w:rsidP="00E35D02">
      <w:pPr>
        <w:pStyle w:val="ResimYazs"/>
        <w:ind w:left="426" w:firstLine="0"/>
        <w:rPr>
          <w:b w:val="0"/>
          <w:color w:val="auto"/>
          <w:sz w:val="24"/>
          <w:szCs w:val="24"/>
        </w:rPr>
      </w:pPr>
      <w:bookmarkStart w:id="116" w:name="_Toc68635824"/>
      <w:r w:rsidRPr="00164DD9">
        <w:rPr>
          <w:rFonts w:cs="Times New Roman"/>
          <w:b w:val="0"/>
          <w:bCs w:val="0"/>
          <w:color w:val="auto"/>
          <w:sz w:val="24"/>
          <w:szCs w:val="24"/>
        </w:rPr>
        <w:t>Çizelge 1.</w:t>
      </w:r>
      <w:r w:rsidRPr="00164DD9">
        <w:rPr>
          <w:rFonts w:cs="Times New Roman"/>
          <w:b w:val="0"/>
          <w:bCs w:val="0"/>
          <w:color w:val="auto"/>
          <w:sz w:val="24"/>
          <w:szCs w:val="24"/>
        </w:rPr>
        <w:fldChar w:fldCharType="begin"/>
      </w:r>
      <w:r w:rsidRPr="00164DD9">
        <w:rPr>
          <w:rFonts w:cs="Times New Roman"/>
          <w:b w:val="0"/>
          <w:bCs w:val="0"/>
          <w:color w:val="auto"/>
          <w:sz w:val="24"/>
          <w:szCs w:val="24"/>
        </w:rPr>
        <w:instrText xml:space="preserve"> SEQ Çizelge_1. \* ARABIC </w:instrText>
      </w:r>
      <w:r w:rsidRPr="00164DD9">
        <w:rPr>
          <w:rFonts w:cs="Times New Roman"/>
          <w:b w:val="0"/>
          <w:bCs w:val="0"/>
          <w:color w:val="auto"/>
          <w:sz w:val="24"/>
          <w:szCs w:val="24"/>
        </w:rPr>
        <w:fldChar w:fldCharType="separate"/>
      </w:r>
      <w:r w:rsidR="00F666FD">
        <w:rPr>
          <w:rFonts w:cs="Times New Roman"/>
          <w:b w:val="0"/>
          <w:bCs w:val="0"/>
          <w:noProof/>
          <w:color w:val="auto"/>
          <w:sz w:val="24"/>
          <w:szCs w:val="24"/>
        </w:rPr>
        <w:t>3</w:t>
      </w:r>
      <w:r w:rsidRPr="00164DD9">
        <w:rPr>
          <w:rFonts w:cs="Times New Roman"/>
          <w:b w:val="0"/>
          <w:bCs w:val="0"/>
          <w:color w:val="auto"/>
          <w:sz w:val="24"/>
          <w:szCs w:val="24"/>
        </w:rPr>
        <w:fldChar w:fldCharType="end"/>
      </w:r>
      <w:r w:rsidRPr="00164DD9">
        <w:rPr>
          <w:rFonts w:cs="Times New Roman"/>
          <w:b w:val="0"/>
          <w:bCs w:val="0"/>
          <w:color w:val="auto"/>
          <w:sz w:val="24"/>
          <w:szCs w:val="24"/>
        </w:rPr>
        <w:t xml:space="preserve">. </w:t>
      </w:r>
      <w:r w:rsidR="00164DD9" w:rsidRPr="00164DD9">
        <w:rPr>
          <w:b w:val="0"/>
          <w:color w:val="auto"/>
          <w:sz w:val="24"/>
          <w:szCs w:val="24"/>
        </w:rPr>
        <w:t>Bazı endojen ve ekzojen antioksidan kaynaklar (Topal, 2014).</w:t>
      </w:r>
      <w:bookmarkEnd w:id="116"/>
    </w:p>
    <w:p w:rsidR="00E35D02" w:rsidRPr="00E35D02" w:rsidRDefault="00E35D02" w:rsidP="00E35D02">
      <w:pPr>
        <w:spacing w:line="276" w:lineRule="auto"/>
      </w:pPr>
    </w:p>
    <w:tbl>
      <w:tblPr>
        <w:tblW w:w="7819" w:type="dxa"/>
        <w:jc w:val="center"/>
        <w:tblBorders>
          <w:top w:val="single" w:sz="12" w:space="0" w:color="008000"/>
          <w:left w:val="nil"/>
          <w:bottom w:val="single" w:sz="12" w:space="0" w:color="008000"/>
          <w:right w:val="nil"/>
          <w:insideH w:val="nil"/>
          <w:insideV w:val="nil"/>
        </w:tblBorders>
        <w:tblCellMar>
          <w:left w:w="70" w:type="dxa"/>
          <w:right w:w="70" w:type="dxa"/>
        </w:tblCellMar>
        <w:tblLook w:val="00A0" w:firstRow="1" w:lastRow="0" w:firstColumn="1" w:lastColumn="0" w:noHBand="0" w:noVBand="0"/>
      </w:tblPr>
      <w:tblGrid>
        <w:gridCol w:w="2340"/>
        <w:gridCol w:w="2340"/>
        <w:gridCol w:w="1641"/>
        <w:gridCol w:w="1498"/>
      </w:tblGrid>
      <w:tr w:rsidR="00164DD9" w:rsidRPr="00164DD9" w:rsidTr="0060796F">
        <w:trPr>
          <w:trHeight w:val="406"/>
          <w:jc w:val="center"/>
        </w:trPr>
        <w:tc>
          <w:tcPr>
            <w:tcW w:w="7819" w:type="dxa"/>
            <w:gridSpan w:val="4"/>
            <w:tcBorders>
              <w:top w:val="single" w:sz="12" w:space="0" w:color="auto"/>
              <w:left w:val="nil"/>
              <w:bottom w:val="single" w:sz="12" w:space="0" w:color="auto"/>
              <w:right w:val="nil"/>
            </w:tcBorders>
            <w:vAlign w:val="center"/>
          </w:tcPr>
          <w:p w:rsidR="00164DD9" w:rsidRPr="00164DD9" w:rsidRDefault="00164DD9" w:rsidP="00164DD9">
            <w:pPr>
              <w:ind w:firstLine="0"/>
              <w:jc w:val="center"/>
              <w:rPr>
                <w:rFonts w:eastAsia="Times New Roman" w:cs="Times New Roman"/>
                <w:b/>
                <w:szCs w:val="24"/>
                <w:lang w:eastAsia="tr-TR"/>
              </w:rPr>
            </w:pPr>
            <w:r w:rsidRPr="00164DD9">
              <w:rPr>
                <w:rFonts w:eastAsia="Times New Roman" w:cs="Times New Roman"/>
                <w:b/>
                <w:szCs w:val="24"/>
                <w:lang w:eastAsia="tr-TR"/>
              </w:rPr>
              <w:t>Antioksidanlar</w:t>
            </w:r>
          </w:p>
        </w:tc>
      </w:tr>
      <w:tr w:rsidR="00164DD9" w:rsidRPr="00164DD9" w:rsidTr="0060796F">
        <w:trPr>
          <w:trHeight w:val="639"/>
          <w:jc w:val="center"/>
        </w:trPr>
        <w:tc>
          <w:tcPr>
            <w:tcW w:w="4680" w:type="dxa"/>
            <w:gridSpan w:val="2"/>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Endojen antioksidanlar</w:t>
            </w:r>
          </w:p>
        </w:tc>
        <w:tc>
          <w:tcPr>
            <w:tcW w:w="3139" w:type="dxa"/>
            <w:gridSpan w:val="2"/>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Ekzojen antioksidanlar</w:t>
            </w:r>
          </w:p>
        </w:tc>
      </w:tr>
      <w:tr w:rsidR="00164DD9" w:rsidRPr="00164DD9" w:rsidTr="0060796F">
        <w:trPr>
          <w:trHeight w:val="312"/>
          <w:jc w:val="center"/>
        </w:trPr>
        <w:tc>
          <w:tcPr>
            <w:tcW w:w="2340" w:type="dxa"/>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Enzimler</w:t>
            </w:r>
          </w:p>
        </w:tc>
        <w:tc>
          <w:tcPr>
            <w:tcW w:w="2340" w:type="dxa"/>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Küçük moleküller</w:t>
            </w:r>
          </w:p>
        </w:tc>
        <w:tc>
          <w:tcPr>
            <w:tcW w:w="1641" w:type="dxa"/>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Sentetik</w:t>
            </w:r>
          </w:p>
        </w:tc>
        <w:tc>
          <w:tcPr>
            <w:tcW w:w="1498" w:type="dxa"/>
            <w:tcBorders>
              <w:top w:val="single" w:sz="12" w:space="0" w:color="auto"/>
              <w:left w:val="nil"/>
              <w:bottom w:val="single" w:sz="12" w:space="0" w:color="auto"/>
              <w:right w:val="nil"/>
            </w:tcBorders>
            <w:vAlign w:val="center"/>
          </w:tcPr>
          <w:p w:rsidR="00164DD9" w:rsidRPr="00164DD9" w:rsidRDefault="00164DD9" w:rsidP="00164DD9">
            <w:pPr>
              <w:ind w:firstLine="0"/>
              <w:jc w:val="left"/>
              <w:rPr>
                <w:rFonts w:eastAsia="Times New Roman" w:cs="Times New Roman"/>
                <w:b/>
                <w:szCs w:val="24"/>
                <w:lang w:eastAsia="tr-TR"/>
              </w:rPr>
            </w:pPr>
            <w:r w:rsidRPr="00164DD9">
              <w:rPr>
                <w:rFonts w:eastAsia="Times New Roman" w:cs="Times New Roman"/>
                <w:b/>
                <w:szCs w:val="24"/>
                <w:lang w:eastAsia="tr-TR"/>
              </w:rPr>
              <w:t>Doğal</w:t>
            </w:r>
          </w:p>
        </w:tc>
      </w:tr>
      <w:tr w:rsidR="00164DD9" w:rsidRPr="00164DD9" w:rsidTr="0060796F">
        <w:trPr>
          <w:trHeight w:val="312"/>
          <w:jc w:val="center"/>
        </w:trPr>
        <w:tc>
          <w:tcPr>
            <w:tcW w:w="2340" w:type="dxa"/>
            <w:tcBorders>
              <w:top w:val="single" w:sz="12" w:space="0" w:color="auto"/>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Katalaz</w:t>
            </w:r>
          </w:p>
        </w:tc>
        <w:tc>
          <w:tcPr>
            <w:tcW w:w="2340" w:type="dxa"/>
            <w:tcBorders>
              <w:top w:val="single" w:sz="12" w:space="0" w:color="auto"/>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 xml:space="preserve">Glutatyon </w:t>
            </w:r>
          </w:p>
        </w:tc>
        <w:tc>
          <w:tcPr>
            <w:tcW w:w="1641" w:type="dxa"/>
            <w:tcBorders>
              <w:top w:val="single" w:sz="12" w:space="0" w:color="auto"/>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BHA</w:t>
            </w:r>
          </w:p>
        </w:tc>
        <w:tc>
          <w:tcPr>
            <w:tcW w:w="1498" w:type="dxa"/>
            <w:tcBorders>
              <w:top w:val="single" w:sz="12" w:space="0" w:color="auto"/>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Tokoferoller</w:t>
            </w:r>
          </w:p>
        </w:tc>
      </w:tr>
      <w:tr w:rsidR="00164DD9" w:rsidRPr="00164DD9" w:rsidTr="0060796F">
        <w:trPr>
          <w:trHeight w:val="328"/>
          <w:jc w:val="center"/>
        </w:trPr>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Peroksidaz</w:t>
            </w:r>
          </w:p>
        </w:tc>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Melatonin</w:t>
            </w:r>
          </w:p>
        </w:tc>
        <w:tc>
          <w:tcPr>
            <w:tcW w:w="1641"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BHT</w:t>
            </w:r>
          </w:p>
        </w:tc>
        <w:tc>
          <w:tcPr>
            <w:tcW w:w="1498"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Karotenler</w:t>
            </w:r>
          </w:p>
        </w:tc>
      </w:tr>
      <w:tr w:rsidR="00164DD9" w:rsidRPr="00164DD9" w:rsidTr="0060796F">
        <w:trPr>
          <w:trHeight w:val="312"/>
          <w:jc w:val="center"/>
        </w:trPr>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Süperoksit dismutaz</w:t>
            </w:r>
          </w:p>
        </w:tc>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Serotonin</w:t>
            </w:r>
          </w:p>
        </w:tc>
        <w:tc>
          <w:tcPr>
            <w:tcW w:w="1641"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TBHQ</w:t>
            </w:r>
          </w:p>
        </w:tc>
        <w:tc>
          <w:tcPr>
            <w:tcW w:w="1498"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Fenoller</w:t>
            </w:r>
          </w:p>
        </w:tc>
      </w:tr>
      <w:tr w:rsidR="00164DD9" w:rsidRPr="00164DD9" w:rsidTr="0060796F">
        <w:trPr>
          <w:trHeight w:val="312"/>
          <w:jc w:val="center"/>
        </w:trPr>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Glutatyon peroksidaz</w:t>
            </w:r>
          </w:p>
        </w:tc>
        <w:tc>
          <w:tcPr>
            <w:tcW w:w="2340"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Adrenalin</w:t>
            </w:r>
          </w:p>
        </w:tc>
        <w:tc>
          <w:tcPr>
            <w:tcW w:w="1641"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Propilgallat</w:t>
            </w:r>
          </w:p>
        </w:tc>
        <w:tc>
          <w:tcPr>
            <w:tcW w:w="1498" w:type="dxa"/>
            <w:tcBorders>
              <w:top w:val="nil"/>
              <w:left w:val="nil"/>
              <w:bottom w:val="nil"/>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Flavonitler</w:t>
            </w:r>
          </w:p>
        </w:tc>
      </w:tr>
      <w:tr w:rsidR="00164DD9" w:rsidRPr="00164DD9" w:rsidTr="0060796F">
        <w:trPr>
          <w:trHeight w:val="73"/>
          <w:jc w:val="center"/>
        </w:trPr>
        <w:tc>
          <w:tcPr>
            <w:tcW w:w="2340" w:type="dxa"/>
            <w:tcBorders>
              <w:top w:val="nil"/>
              <w:left w:val="nil"/>
              <w:bottom w:val="single" w:sz="12" w:space="0" w:color="auto"/>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Glutatyon redüktaz</w:t>
            </w:r>
          </w:p>
        </w:tc>
        <w:tc>
          <w:tcPr>
            <w:tcW w:w="2340" w:type="dxa"/>
            <w:tcBorders>
              <w:top w:val="nil"/>
              <w:left w:val="nil"/>
              <w:bottom w:val="single" w:sz="12" w:space="0" w:color="auto"/>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Noradrenalin</w:t>
            </w:r>
          </w:p>
        </w:tc>
        <w:tc>
          <w:tcPr>
            <w:tcW w:w="1641" w:type="dxa"/>
            <w:tcBorders>
              <w:top w:val="nil"/>
              <w:left w:val="nil"/>
              <w:bottom w:val="single" w:sz="12" w:space="0" w:color="auto"/>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Troloks</w:t>
            </w:r>
          </w:p>
        </w:tc>
        <w:tc>
          <w:tcPr>
            <w:tcW w:w="1498" w:type="dxa"/>
            <w:tcBorders>
              <w:top w:val="nil"/>
              <w:left w:val="nil"/>
              <w:bottom w:val="single" w:sz="12" w:space="0" w:color="auto"/>
              <w:right w:val="nil"/>
            </w:tcBorders>
            <w:vAlign w:val="center"/>
          </w:tcPr>
          <w:p w:rsidR="00164DD9" w:rsidRPr="00164DD9" w:rsidRDefault="00164DD9" w:rsidP="00164DD9">
            <w:pPr>
              <w:ind w:firstLine="0"/>
              <w:jc w:val="left"/>
              <w:rPr>
                <w:rFonts w:eastAsia="Times New Roman" w:cs="Times New Roman"/>
                <w:szCs w:val="24"/>
                <w:lang w:eastAsia="tr-TR"/>
              </w:rPr>
            </w:pPr>
            <w:r w:rsidRPr="00164DD9">
              <w:rPr>
                <w:rFonts w:eastAsia="Times New Roman" w:cs="Times New Roman"/>
                <w:szCs w:val="24"/>
                <w:lang w:eastAsia="tr-TR"/>
              </w:rPr>
              <w:t>C vitamini</w:t>
            </w:r>
          </w:p>
        </w:tc>
      </w:tr>
    </w:tbl>
    <w:p w:rsidR="00164DD9" w:rsidRPr="00C34F64" w:rsidRDefault="00164DD9" w:rsidP="00D96C6D">
      <w:pPr>
        <w:autoSpaceDE w:val="0"/>
        <w:autoSpaceDN w:val="0"/>
        <w:adjustRightInd w:val="0"/>
        <w:spacing w:after="200"/>
        <w:rPr>
          <w:rFonts w:cs="Times New Roman"/>
          <w:szCs w:val="24"/>
        </w:rPr>
      </w:pPr>
    </w:p>
    <w:p w:rsidR="00927ABD" w:rsidRDefault="00170A30" w:rsidP="00D96C6D">
      <w:pPr>
        <w:autoSpaceDE w:val="0"/>
        <w:autoSpaceDN w:val="0"/>
        <w:adjustRightInd w:val="0"/>
        <w:spacing w:after="200"/>
        <w:rPr>
          <w:rFonts w:cs="Times New Roman"/>
          <w:color w:val="000000" w:themeColor="text1"/>
          <w:szCs w:val="24"/>
        </w:rPr>
      </w:pPr>
      <w:r w:rsidRPr="00B044D3">
        <w:rPr>
          <w:rFonts w:cs="Times New Roman"/>
          <w:color w:val="000000" w:themeColor="text1"/>
          <w:szCs w:val="24"/>
        </w:rPr>
        <w:t>Vücut içerisinde üretilen antioksidanlar, molekül yapısına sahip olan basit haldeki bileş</w:t>
      </w:r>
      <w:r w:rsidR="00CE1CC3" w:rsidRPr="00B044D3">
        <w:rPr>
          <w:rFonts w:cs="Times New Roman"/>
          <w:color w:val="000000" w:themeColor="text1"/>
          <w:szCs w:val="24"/>
        </w:rPr>
        <w:t xml:space="preserve">ikler </w:t>
      </w:r>
      <w:r w:rsidRPr="00B044D3">
        <w:rPr>
          <w:rFonts w:cs="Times New Roman"/>
          <w:color w:val="000000" w:themeColor="text1"/>
          <w:szCs w:val="24"/>
        </w:rPr>
        <w:t>(melatonin,</w:t>
      </w:r>
      <w:r w:rsidR="00D728DF">
        <w:rPr>
          <w:rFonts w:cs="Times New Roman"/>
          <w:color w:val="000000" w:themeColor="text1"/>
          <w:szCs w:val="24"/>
        </w:rPr>
        <w:t xml:space="preserve"> </w:t>
      </w:r>
      <w:r w:rsidRPr="00B044D3">
        <w:rPr>
          <w:rFonts w:cs="Times New Roman"/>
          <w:color w:val="000000" w:themeColor="text1"/>
          <w:szCs w:val="24"/>
        </w:rPr>
        <w:t xml:space="preserve">serotonin ve adrenalin gibi) </w:t>
      </w:r>
      <w:proofErr w:type="gramStart"/>
      <w:r w:rsidR="00CE1CC3" w:rsidRPr="00B044D3">
        <w:rPr>
          <w:rFonts w:cs="Times New Roman"/>
          <w:color w:val="000000" w:themeColor="text1"/>
          <w:szCs w:val="24"/>
        </w:rPr>
        <w:t>kompleks</w:t>
      </w:r>
      <w:proofErr w:type="gramEnd"/>
      <w:r w:rsidR="00CE1CC3" w:rsidRPr="00B044D3">
        <w:rPr>
          <w:rFonts w:cs="Times New Roman"/>
          <w:color w:val="000000" w:themeColor="text1"/>
          <w:szCs w:val="24"/>
        </w:rPr>
        <w:t xml:space="preserve"> yapılar halinde olan enzimler gibi de olabilmektedir </w:t>
      </w:r>
      <w:r w:rsidRPr="00B044D3">
        <w:rPr>
          <w:rFonts w:cs="Times New Roman"/>
          <w:color w:val="000000" w:themeColor="text1"/>
          <w:szCs w:val="24"/>
        </w:rPr>
        <w:t>(Bursal</w:t>
      </w:r>
      <w:r w:rsidR="00BC59AF">
        <w:rPr>
          <w:rFonts w:cs="Times New Roman"/>
          <w:color w:val="000000" w:themeColor="text1"/>
          <w:szCs w:val="24"/>
        </w:rPr>
        <w:t>,</w:t>
      </w:r>
      <w:r w:rsidRPr="00B044D3">
        <w:rPr>
          <w:rFonts w:cs="Times New Roman"/>
          <w:color w:val="000000" w:themeColor="text1"/>
          <w:szCs w:val="24"/>
        </w:rPr>
        <w:t xml:space="preserve"> 2009</w:t>
      </w:r>
      <w:r w:rsidR="00CE1CC3" w:rsidRPr="00B044D3">
        <w:rPr>
          <w:rFonts w:cs="Times New Roman"/>
          <w:color w:val="000000" w:themeColor="text1"/>
          <w:szCs w:val="24"/>
        </w:rPr>
        <w:t>;</w:t>
      </w:r>
      <w:r w:rsidR="00D728DF">
        <w:rPr>
          <w:rFonts w:cs="Times New Roman"/>
          <w:color w:val="000000" w:themeColor="text1"/>
          <w:szCs w:val="24"/>
        </w:rPr>
        <w:t xml:space="preserve"> </w:t>
      </w:r>
      <w:r w:rsidR="00CE1CC3" w:rsidRPr="00B044D3">
        <w:rPr>
          <w:rFonts w:cs="Times New Roman"/>
          <w:color w:val="000000" w:themeColor="text1"/>
          <w:szCs w:val="24"/>
        </w:rPr>
        <w:t>Han,</w:t>
      </w:r>
      <w:r w:rsidR="00D96C6D">
        <w:rPr>
          <w:rFonts w:cs="Times New Roman"/>
          <w:color w:val="000000" w:themeColor="text1"/>
          <w:szCs w:val="24"/>
        </w:rPr>
        <w:t xml:space="preserve"> </w:t>
      </w:r>
      <w:r w:rsidR="00CE1CC3" w:rsidRPr="00B044D3">
        <w:rPr>
          <w:rFonts w:cs="Times New Roman"/>
          <w:color w:val="000000" w:themeColor="text1"/>
          <w:szCs w:val="24"/>
        </w:rPr>
        <w:t>2012</w:t>
      </w:r>
      <w:r w:rsidRPr="00B044D3">
        <w:rPr>
          <w:rFonts w:cs="Times New Roman"/>
          <w:color w:val="000000" w:themeColor="text1"/>
          <w:szCs w:val="24"/>
        </w:rPr>
        <w:t>).</w:t>
      </w:r>
      <w:r w:rsidR="0031793B" w:rsidRPr="00B044D3">
        <w:rPr>
          <w:rFonts w:cs="Times New Roman"/>
          <w:color w:val="000000" w:themeColor="text1"/>
          <w:szCs w:val="24"/>
        </w:rPr>
        <w:t xml:space="preserve"> Enzim yapısına sahip olan endojen antioksidanlar, radikal ve reaktifleri gidererek oksidadif hasarı önlemektedirler (Fridovich</w:t>
      </w:r>
      <w:r w:rsidR="00D66935">
        <w:rPr>
          <w:rFonts w:cs="Times New Roman"/>
          <w:color w:val="000000" w:themeColor="text1"/>
          <w:szCs w:val="24"/>
        </w:rPr>
        <w:t xml:space="preserve">, </w:t>
      </w:r>
      <w:r w:rsidR="0031793B" w:rsidRPr="00B044D3">
        <w:rPr>
          <w:rFonts w:cs="Times New Roman"/>
          <w:color w:val="000000" w:themeColor="text1"/>
          <w:szCs w:val="24"/>
        </w:rPr>
        <w:t>1999; Bursal</w:t>
      </w:r>
      <w:r w:rsidR="00D96C6D">
        <w:rPr>
          <w:rFonts w:cs="Times New Roman"/>
          <w:color w:val="000000" w:themeColor="text1"/>
          <w:szCs w:val="24"/>
        </w:rPr>
        <w:t>,</w:t>
      </w:r>
      <w:r w:rsidR="0031793B" w:rsidRPr="00B044D3">
        <w:rPr>
          <w:rFonts w:cs="Times New Roman"/>
          <w:color w:val="000000" w:themeColor="text1"/>
          <w:szCs w:val="24"/>
        </w:rPr>
        <w:t xml:space="preserve"> 2009).</w:t>
      </w:r>
    </w:p>
    <w:p w:rsidR="00B55B61" w:rsidRPr="00B55B61" w:rsidRDefault="008639E3" w:rsidP="00B55B61">
      <w:pPr>
        <w:autoSpaceDE w:val="0"/>
        <w:autoSpaceDN w:val="0"/>
        <w:adjustRightInd w:val="0"/>
        <w:spacing w:after="200"/>
        <w:rPr>
          <w:rFonts w:cs="Times New Roman"/>
          <w:color w:val="000000" w:themeColor="text1"/>
          <w:szCs w:val="24"/>
        </w:rPr>
      </w:pPr>
      <w:r w:rsidRPr="00433CE0">
        <w:rPr>
          <w:rFonts w:cs="Times New Roman"/>
          <w:color w:val="000000" w:themeColor="text1"/>
          <w:szCs w:val="24"/>
        </w:rPr>
        <w:t>Antioksidanlar serbest radikalleri önlemenin yanı sıra gıdaların raf ömrünü uzatmaktadır.</w:t>
      </w:r>
      <w:r w:rsidR="00A329F0" w:rsidRPr="00433CE0">
        <w:rPr>
          <w:rFonts w:cs="Times New Roman"/>
          <w:color w:val="000000" w:themeColor="text1"/>
          <w:szCs w:val="24"/>
        </w:rPr>
        <w:t xml:space="preserve"> Gıda </w:t>
      </w:r>
      <w:r w:rsidR="00BA3FFE" w:rsidRPr="00433CE0">
        <w:rPr>
          <w:rFonts w:cs="Times New Roman"/>
          <w:color w:val="000000" w:themeColor="text1"/>
          <w:szCs w:val="24"/>
        </w:rPr>
        <w:t>kalitesini etkileyen oksidatif reaksiyonların ana hedefleri lipitler ve prote</w:t>
      </w:r>
      <w:r w:rsidR="00A329F0" w:rsidRPr="00433CE0">
        <w:rPr>
          <w:rFonts w:cs="Times New Roman"/>
          <w:color w:val="000000" w:themeColor="text1"/>
          <w:szCs w:val="24"/>
        </w:rPr>
        <w:t>inlerdir (Elias vd</w:t>
      </w:r>
      <w:proofErr w:type="gramStart"/>
      <w:r w:rsidR="00A329F0" w:rsidRPr="00433CE0">
        <w:rPr>
          <w:rFonts w:cs="Times New Roman"/>
          <w:color w:val="000000" w:themeColor="text1"/>
          <w:szCs w:val="24"/>
        </w:rPr>
        <w:t>.,</w:t>
      </w:r>
      <w:proofErr w:type="gramEnd"/>
      <w:r w:rsidR="00A329F0" w:rsidRPr="00433CE0">
        <w:rPr>
          <w:rFonts w:cs="Times New Roman"/>
          <w:color w:val="000000" w:themeColor="text1"/>
          <w:szCs w:val="24"/>
        </w:rPr>
        <w:t xml:space="preserve"> 2008; Demir,</w:t>
      </w:r>
      <w:r w:rsidR="00D96C6D" w:rsidRPr="00433CE0">
        <w:rPr>
          <w:rFonts w:cs="Times New Roman"/>
          <w:color w:val="000000" w:themeColor="text1"/>
          <w:szCs w:val="24"/>
        </w:rPr>
        <w:t xml:space="preserve"> </w:t>
      </w:r>
      <w:r w:rsidR="00A329F0" w:rsidRPr="00433CE0">
        <w:rPr>
          <w:rFonts w:cs="Times New Roman"/>
          <w:color w:val="000000" w:themeColor="text1"/>
          <w:szCs w:val="24"/>
        </w:rPr>
        <w:t>2019</w:t>
      </w:r>
      <w:r w:rsidR="00BA3FFE" w:rsidRPr="00433CE0">
        <w:rPr>
          <w:rFonts w:cs="Times New Roman"/>
          <w:color w:val="000000" w:themeColor="text1"/>
          <w:szCs w:val="24"/>
        </w:rPr>
        <w:t>).</w:t>
      </w:r>
      <w:r w:rsidRPr="00433CE0">
        <w:rPr>
          <w:rFonts w:cs="Times New Roman"/>
          <w:color w:val="000000" w:themeColor="text1"/>
          <w:szCs w:val="24"/>
        </w:rPr>
        <w:t xml:space="preserve"> Gıdalar</w:t>
      </w:r>
      <w:r w:rsidR="00BA3FFE" w:rsidRPr="00433CE0">
        <w:rPr>
          <w:rFonts w:cs="Times New Roman"/>
          <w:color w:val="000000" w:themeColor="text1"/>
          <w:szCs w:val="24"/>
        </w:rPr>
        <w:t xml:space="preserve"> tüketilmeye hazır hale gelene kadar</w:t>
      </w:r>
      <w:r w:rsidRPr="00433CE0">
        <w:rPr>
          <w:rFonts w:cs="Times New Roman"/>
          <w:color w:val="000000" w:themeColor="text1"/>
          <w:szCs w:val="24"/>
        </w:rPr>
        <w:t xml:space="preserve"> geçirdiği birçok </w:t>
      </w:r>
      <w:proofErr w:type="gramStart"/>
      <w:r w:rsidRPr="00433CE0">
        <w:rPr>
          <w:rFonts w:cs="Times New Roman"/>
          <w:color w:val="000000" w:themeColor="text1"/>
          <w:szCs w:val="24"/>
        </w:rPr>
        <w:t>prosesten</w:t>
      </w:r>
      <w:proofErr w:type="gramEnd"/>
      <w:r w:rsidRPr="00433CE0">
        <w:rPr>
          <w:rFonts w:cs="Times New Roman"/>
          <w:color w:val="000000" w:themeColor="text1"/>
          <w:szCs w:val="24"/>
        </w:rPr>
        <w:t xml:space="preserve"> sonra veya tüketilmesi sonucunda lipi</w:t>
      </w:r>
      <w:r w:rsidR="00BC7663" w:rsidRPr="00433CE0">
        <w:rPr>
          <w:rFonts w:cs="Times New Roman"/>
          <w:color w:val="000000" w:themeColor="text1"/>
          <w:szCs w:val="24"/>
        </w:rPr>
        <w:t>t</w:t>
      </w:r>
      <w:r w:rsidRPr="00433CE0">
        <w:rPr>
          <w:rFonts w:cs="Times New Roman"/>
          <w:color w:val="000000" w:themeColor="text1"/>
          <w:szCs w:val="24"/>
        </w:rPr>
        <w:t xml:space="preserve"> serbest radikalleri meydana </w:t>
      </w:r>
      <w:r w:rsidRPr="00433CE0">
        <w:rPr>
          <w:rFonts w:cs="Times New Roman"/>
          <w:szCs w:val="24"/>
        </w:rPr>
        <w:t xml:space="preserve">gelmektedir. Antioksidanlar lipit peroksidasyonuna engel olmaktadırlar. Bunun sonucunda endüstride raf ömrü göz önüne alınarak veya mevcut tadın korunması amacıyla sentetik </w:t>
      </w:r>
      <w:r w:rsidR="00BA3FFE" w:rsidRPr="00433CE0">
        <w:rPr>
          <w:rFonts w:cs="Times New Roman"/>
          <w:szCs w:val="24"/>
        </w:rPr>
        <w:t>antioksidanlar kullanılmıştır (Barda</w:t>
      </w:r>
      <w:r w:rsidRPr="00433CE0">
        <w:rPr>
          <w:rFonts w:cs="Times New Roman"/>
          <w:szCs w:val="24"/>
        </w:rPr>
        <w:t>kçı,</w:t>
      </w:r>
      <w:r w:rsidR="00BA3FFE" w:rsidRPr="00433CE0">
        <w:rPr>
          <w:rFonts w:cs="Times New Roman"/>
          <w:szCs w:val="24"/>
        </w:rPr>
        <w:t xml:space="preserve"> 2017).</w:t>
      </w:r>
      <w:r w:rsidR="00BA3FFE" w:rsidRPr="00D00F0A">
        <w:rPr>
          <w:rFonts w:cs="Times New Roman"/>
          <w:szCs w:val="24"/>
        </w:rPr>
        <w:t xml:space="preserve"> </w:t>
      </w:r>
    </w:p>
    <w:p w:rsidR="00B55B61" w:rsidRDefault="00E35D02" w:rsidP="000251FC">
      <w:pPr>
        <w:keepNext/>
        <w:autoSpaceDE w:val="0"/>
        <w:autoSpaceDN w:val="0"/>
        <w:adjustRightInd w:val="0"/>
        <w:spacing w:after="200"/>
        <w:ind w:firstLine="0"/>
        <w:jc w:val="center"/>
      </w:pPr>
      <w:r>
        <w:rPr>
          <w:noProof/>
          <w:lang w:eastAsia="tr-TR"/>
        </w:rPr>
        <w:drawing>
          <wp:inline distT="0" distB="0" distL="0" distR="0" wp14:anchorId="38A5FB49" wp14:editId="52A5E56D">
            <wp:extent cx="5048250" cy="1438275"/>
            <wp:effectExtent l="0" t="0" r="0" b="9525"/>
            <wp:docPr id="73"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3311" cy="1439717"/>
                    </a:xfrm>
                    <a:prstGeom prst="rect">
                      <a:avLst/>
                    </a:prstGeom>
                    <a:noFill/>
                    <a:ln>
                      <a:noFill/>
                    </a:ln>
                  </pic:spPr>
                </pic:pic>
              </a:graphicData>
            </a:graphic>
          </wp:inline>
        </w:drawing>
      </w:r>
    </w:p>
    <w:p w:rsidR="00B55B61" w:rsidRDefault="000251FC" w:rsidP="000251FC">
      <w:pPr>
        <w:pStyle w:val="ResimYazs"/>
        <w:ind w:firstLine="0"/>
        <w:rPr>
          <w:b w:val="0"/>
          <w:bCs w:val="0"/>
          <w:color w:val="000000" w:themeColor="text1"/>
          <w:sz w:val="24"/>
          <w:szCs w:val="24"/>
        </w:rPr>
      </w:pPr>
      <w:bookmarkStart w:id="117" w:name="_Toc61571696"/>
      <w:bookmarkStart w:id="118" w:name="_Toc61572766"/>
      <w:bookmarkStart w:id="119" w:name="_Toc61572785"/>
      <w:r>
        <w:rPr>
          <w:b w:val="0"/>
          <w:bCs w:val="0"/>
          <w:color w:val="000000" w:themeColor="text1"/>
          <w:sz w:val="24"/>
          <w:szCs w:val="24"/>
        </w:rPr>
        <w:t xml:space="preserve">       </w:t>
      </w:r>
      <w:r w:rsidR="00B55B61" w:rsidRPr="00B55B61">
        <w:rPr>
          <w:b w:val="0"/>
          <w:bCs w:val="0"/>
          <w:color w:val="000000" w:themeColor="text1"/>
          <w:sz w:val="24"/>
          <w:szCs w:val="24"/>
        </w:rPr>
        <w:t>Şekil 1.</w:t>
      </w:r>
      <w:r w:rsidR="00B55B61" w:rsidRPr="00B55B61">
        <w:rPr>
          <w:b w:val="0"/>
          <w:bCs w:val="0"/>
          <w:color w:val="000000" w:themeColor="text1"/>
          <w:sz w:val="24"/>
          <w:szCs w:val="24"/>
        </w:rPr>
        <w:fldChar w:fldCharType="begin"/>
      </w:r>
      <w:r w:rsidR="00B55B61" w:rsidRPr="00B55B61">
        <w:rPr>
          <w:b w:val="0"/>
          <w:bCs w:val="0"/>
          <w:color w:val="000000" w:themeColor="text1"/>
          <w:sz w:val="24"/>
          <w:szCs w:val="24"/>
        </w:rPr>
        <w:instrText xml:space="preserve"> SEQ şekil1. \* ARABIC </w:instrText>
      </w:r>
      <w:r w:rsidR="00B55B61" w:rsidRPr="00B55B61">
        <w:rPr>
          <w:b w:val="0"/>
          <w:bCs w:val="0"/>
          <w:color w:val="000000" w:themeColor="text1"/>
          <w:sz w:val="24"/>
          <w:szCs w:val="24"/>
        </w:rPr>
        <w:fldChar w:fldCharType="separate"/>
      </w:r>
      <w:r w:rsidR="00F666FD">
        <w:rPr>
          <w:b w:val="0"/>
          <w:bCs w:val="0"/>
          <w:noProof/>
          <w:color w:val="000000" w:themeColor="text1"/>
          <w:sz w:val="24"/>
          <w:szCs w:val="24"/>
        </w:rPr>
        <w:t>3</w:t>
      </w:r>
      <w:r w:rsidR="00B55B61" w:rsidRPr="00B55B61">
        <w:rPr>
          <w:b w:val="0"/>
          <w:bCs w:val="0"/>
          <w:color w:val="000000" w:themeColor="text1"/>
          <w:sz w:val="24"/>
          <w:szCs w:val="24"/>
        </w:rPr>
        <w:fldChar w:fldCharType="end"/>
      </w:r>
      <w:r w:rsidR="00B55B61" w:rsidRPr="00B55B61">
        <w:rPr>
          <w:b w:val="0"/>
          <w:bCs w:val="0"/>
          <w:color w:val="000000" w:themeColor="text1"/>
          <w:sz w:val="24"/>
          <w:szCs w:val="24"/>
        </w:rPr>
        <w:t xml:space="preserve">. </w:t>
      </w:r>
      <w:r w:rsidR="00B55B61" w:rsidRPr="00543E21">
        <w:rPr>
          <w:b w:val="0"/>
          <w:bCs w:val="0"/>
          <w:color w:val="000000" w:themeColor="text1"/>
          <w:sz w:val="24"/>
          <w:szCs w:val="24"/>
        </w:rPr>
        <w:t>Bazı sentetik antioksidanların açık yapıları</w:t>
      </w:r>
      <w:bookmarkEnd w:id="117"/>
      <w:bookmarkEnd w:id="118"/>
      <w:bookmarkEnd w:id="119"/>
    </w:p>
    <w:p w:rsidR="003A615F" w:rsidRPr="003A615F" w:rsidRDefault="003A615F" w:rsidP="003A615F"/>
    <w:p w:rsidR="00927ABD" w:rsidRDefault="00F56143" w:rsidP="00D96C6D">
      <w:pPr>
        <w:autoSpaceDE w:val="0"/>
        <w:autoSpaceDN w:val="0"/>
        <w:adjustRightInd w:val="0"/>
        <w:spacing w:after="200"/>
        <w:rPr>
          <w:rFonts w:cs="Times New Roman"/>
          <w:color w:val="000000" w:themeColor="text1"/>
          <w:szCs w:val="24"/>
        </w:rPr>
      </w:pPr>
      <w:r w:rsidRPr="00F56143">
        <w:rPr>
          <w:rFonts w:cs="Times New Roman"/>
          <w:color w:val="000000"/>
          <w:szCs w:val="24"/>
        </w:rPr>
        <w:t xml:space="preserve">Gıda içerisindeki antioksidanların depolama ve işleme esnasındaki değişimleri, gıdalara göre değişkenlik göstermektedir. </w:t>
      </w:r>
      <w:r w:rsidR="00D00F0A">
        <w:rPr>
          <w:rFonts w:cs="Times New Roman"/>
          <w:color w:val="000000"/>
          <w:szCs w:val="24"/>
        </w:rPr>
        <w:t xml:space="preserve">Antioksidan olan </w:t>
      </w:r>
      <w:r w:rsidR="001E4239">
        <w:rPr>
          <w:rFonts w:cs="Times New Roman"/>
          <w:color w:val="000000"/>
          <w:szCs w:val="24"/>
        </w:rPr>
        <w:t>a</w:t>
      </w:r>
      <w:r w:rsidRPr="00F56143">
        <w:rPr>
          <w:rFonts w:cs="Times New Roman"/>
          <w:color w:val="000000"/>
          <w:szCs w:val="24"/>
        </w:rPr>
        <w:t>skorbik asit örneğinden yola çıkacak olursak, askorbik asit çok uçucudur. Isıl işlemler veya depolama sırasında en fazla kayba uğrayan bileşiktir (Cemeroğlu,</w:t>
      </w:r>
      <w:r w:rsidR="00D96C6D">
        <w:rPr>
          <w:rFonts w:cs="Times New Roman"/>
          <w:color w:val="000000"/>
          <w:szCs w:val="24"/>
        </w:rPr>
        <w:t xml:space="preserve"> </w:t>
      </w:r>
      <w:r>
        <w:rPr>
          <w:rFonts w:cs="Times New Roman"/>
          <w:color w:val="000000"/>
          <w:szCs w:val="24"/>
        </w:rPr>
        <w:t>2016).</w:t>
      </w:r>
      <w:r w:rsidR="00FC1357">
        <w:rPr>
          <w:rFonts w:cs="Times New Roman"/>
          <w:color w:val="000000"/>
          <w:szCs w:val="24"/>
        </w:rPr>
        <w:t xml:space="preserve"> </w:t>
      </w:r>
      <w:r w:rsidRPr="00F56143">
        <w:rPr>
          <w:rFonts w:cs="Times New Roman"/>
          <w:color w:val="000000"/>
          <w:szCs w:val="24"/>
        </w:rPr>
        <w:t xml:space="preserve">Açık havada depolanan çilek meyvesinde kapalı ortamda depolamaya göre %50 oranında daha fazla </w:t>
      </w:r>
      <w:r w:rsidR="001E4239">
        <w:rPr>
          <w:rFonts w:cs="Times New Roman"/>
          <w:color w:val="000000"/>
          <w:szCs w:val="24"/>
        </w:rPr>
        <w:t>askorbik asit kaybı görülmüştür.</w:t>
      </w:r>
      <w:r w:rsidR="00FC1357">
        <w:rPr>
          <w:rFonts w:cs="Times New Roman"/>
          <w:color w:val="000000"/>
          <w:szCs w:val="24"/>
        </w:rPr>
        <w:t xml:space="preserve"> </w:t>
      </w:r>
      <w:r w:rsidR="001E4239">
        <w:rPr>
          <w:rFonts w:cs="Times New Roman"/>
          <w:color w:val="000000"/>
          <w:szCs w:val="24"/>
        </w:rPr>
        <w:t xml:space="preserve">Bu sebeple c vitamininin antioksidan özelliklerinden yararlanmak istiyorsak depolama şartlarına dikkat etmeliyiz </w:t>
      </w:r>
      <w:r w:rsidRPr="00F56143">
        <w:rPr>
          <w:rFonts w:cs="Times New Roman"/>
          <w:color w:val="000000"/>
          <w:szCs w:val="24"/>
        </w:rPr>
        <w:t>(Nunes vd</w:t>
      </w:r>
      <w:proofErr w:type="gramStart"/>
      <w:r w:rsidRPr="00F56143">
        <w:rPr>
          <w:rFonts w:cs="Times New Roman"/>
          <w:color w:val="000000"/>
          <w:szCs w:val="24"/>
        </w:rPr>
        <w:t>.,</w:t>
      </w:r>
      <w:proofErr w:type="gramEnd"/>
      <w:r w:rsidR="00D96C6D">
        <w:rPr>
          <w:rFonts w:cs="Times New Roman"/>
          <w:color w:val="000000"/>
          <w:szCs w:val="24"/>
        </w:rPr>
        <w:t xml:space="preserve"> </w:t>
      </w:r>
      <w:r w:rsidRPr="00F56143">
        <w:rPr>
          <w:rFonts w:cs="Times New Roman"/>
          <w:color w:val="000000"/>
          <w:szCs w:val="24"/>
        </w:rPr>
        <w:t>1998).</w:t>
      </w:r>
    </w:p>
    <w:p w:rsidR="00927ABD" w:rsidRPr="00141AE7" w:rsidRDefault="00882843" w:rsidP="00D96C6D">
      <w:pPr>
        <w:autoSpaceDE w:val="0"/>
        <w:autoSpaceDN w:val="0"/>
        <w:adjustRightInd w:val="0"/>
        <w:spacing w:after="200"/>
        <w:rPr>
          <w:rFonts w:cs="Times New Roman"/>
          <w:color w:val="000000" w:themeColor="text1"/>
          <w:szCs w:val="24"/>
        </w:rPr>
      </w:pPr>
      <w:r w:rsidRPr="00141AE7">
        <w:rPr>
          <w:rFonts w:cs="Times New Roman"/>
          <w:szCs w:val="24"/>
        </w:rPr>
        <w:t xml:space="preserve">Canlıların </w:t>
      </w:r>
      <w:r w:rsidR="00A623C5" w:rsidRPr="00141AE7">
        <w:rPr>
          <w:rFonts w:cs="Times New Roman"/>
          <w:szCs w:val="24"/>
        </w:rPr>
        <w:t>serbest radikallerden etkilen</w:t>
      </w:r>
      <w:r w:rsidRPr="00141AE7">
        <w:rPr>
          <w:rFonts w:cs="Times New Roman"/>
          <w:szCs w:val="24"/>
        </w:rPr>
        <w:t>memesi veya kendi kendini yenilemesini</w:t>
      </w:r>
      <w:r w:rsidR="00A623C5" w:rsidRPr="00141AE7">
        <w:rPr>
          <w:rFonts w:cs="Times New Roman"/>
          <w:szCs w:val="24"/>
        </w:rPr>
        <w:t xml:space="preserve"> </w:t>
      </w:r>
      <w:r w:rsidR="00B044D3" w:rsidRPr="00141AE7">
        <w:rPr>
          <w:rFonts w:cs="Times New Roman"/>
          <w:szCs w:val="24"/>
        </w:rPr>
        <w:t xml:space="preserve">sağlayan </w:t>
      </w:r>
      <w:r w:rsidRPr="00141AE7">
        <w:rPr>
          <w:rFonts w:cs="Times New Roman"/>
          <w:szCs w:val="24"/>
        </w:rPr>
        <w:t>ant</w:t>
      </w:r>
      <w:r w:rsidR="00C05931" w:rsidRPr="00141AE7">
        <w:rPr>
          <w:rFonts w:cs="Times New Roman"/>
          <w:szCs w:val="24"/>
        </w:rPr>
        <w:t xml:space="preserve">ioksidanlar, etkilerini </w:t>
      </w:r>
      <w:r w:rsidRPr="00141AE7">
        <w:rPr>
          <w:rFonts w:cs="Times New Roman"/>
          <w:szCs w:val="24"/>
        </w:rPr>
        <w:t>temel olarak 2</w:t>
      </w:r>
      <w:r w:rsidR="00A623C5" w:rsidRPr="00141AE7">
        <w:rPr>
          <w:rFonts w:cs="Times New Roman"/>
          <w:szCs w:val="24"/>
        </w:rPr>
        <w:t xml:space="preserve"> </w:t>
      </w:r>
      <w:r w:rsidR="00C05931" w:rsidRPr="00141AE7">
        <w:rPr>
          <w:rFonts w:cs="Times New Roman"/>
          <w:szCs w:val="24"/>
        </w:rPr>
        <w:t>safhada gerçekleştirir</w:t>
      </w:r>
      <w:r w:rsidR="00D96C6D" w:rsidRPr="00141AE7">
        <w:rPr>
          <w:rFonts w:cs="Times New Roman"/>
          <w:szCs w:val="24"/>
        </w:rPr>
        <w:t>.</w:t>
      </w:r>
    </w:p>
    <w:p w:rsidR="00927ABD" w:rsidRPr="00141AE7" w:rsidRDefault="00FF79F1" w:rsidP="00D96C6D">
      <w:pPr>
        <w:autoSpaceDE w:val="0"/>
        <w:autoSpaceDN w:val="0"/>
        <w:adjustRightInd w:val="0"/>
        <w:spacing w:after="200"/>
        <w:rPr>
          <w:rFonts w:cs="Times New Roman"/>
          <w:color w:val="000000" w:themeColor="text1"/>
          <w:szCs w:val="24"/>
        </w:rPr>
      </w:pPr>
      <w:r w:rsidRPr="00141AE7">
        <w:rPr>
          <w:rFonts w:cs="Times New Roman"/>
          <w:b/>
          <w:bCs/>
          <w:szCs w:val="24"/>
        </w:rPr>
        <w:t>1.</w:t>
      </w:r>
      <w:r w:rsidR="00B044D3" w:rsidRPr="00141AE7">
        <w:rPr>
          <w:rFonts w:cs="Times New Roman"/>
          <w:szCs w:val="24"/>
        </w:rPr>
        <w:t xml:space="preserve"> Ra</w:t>
      </w:r>
      <w:r w:rsidR="00C05931" w:rsidRPr="00141AE7">
        <w:rPr>
          <w:rFonts w:cs="Times New Roman"/>
          <w:szCs w:val="24"/>
        </w:rPr>
        <w:t>dikal oluşumunun engellenmesi</w:t>
      </w:r>
      <w:r w:rsidRPr="00141AE7">
        <w:rPr>
          <w:rFonts w:cs="Times New Roman"/>
          <w:szCs w:val="24"/>
        </w:rPr>
        <w:t>; kendi içinde 3 özellikte olan etki mekanizması şu ş</w:t>
      </w:r>
      <w:r w:rsidR="00927ABD" w:rsidRPr="00141AE7">
        <w:rPr>
          <w:rFonts w:cs="Times New Roman"/>
          <w:szCs w:val="24"/>
        </w:rPr>
        <w:t>ekilde gerçekleşir (Tural,</w:t>
      </w:r>
      <w:r w:rsidR="00D96C6D" w:rsidRPr="00141AE7">
        <w:rPr>
          <w:rFonts w:cs="Times New Roman"/>
          <w:szCs w:val="24"/>
        </w:rPr>
        <w:t xml:space="preserve"> </w:t>
      </w:r>
      <w:r w:rsidR="00927ABD" w:rsidRPr="00141AE7">
        <w:rPr>
          <w:rFonts w:cs="Times New Roman"/>
          <w:szCs w:val="24"/>
        </w:rPr>
        <w:t>2006).</w:t>
      </w:r>
    </w:p>
    <w:p w:rsidR="00927ABD" w:rsidRPr="00141AE7" w:rsidRDefault="00FF79F1" w:rsidP="00D96C6D">
      <w:pPr>
        <w:autoSpaceDE w:val="0"/>
        <w:autoSpaceDN w:val="0"/>
        <w:adjustRightInd w:val="0"/>
        <w:spacing w:after="200"/>
        <w:rPr>
          <w:rFonts w:cs="Times New Roman"/>
          <w:color w:val="000000" w:themeColor="text1"/>
          <w:szCs w:val="24"/>
        </w:rPr>
      </w:pPr>
      <w:r w:rsidRPr="00141AE7">
        <w:rPr>
          <w:rFonts w:cs="Times New Roman"/>
          <w:b/>
          <w:szCs w:val="24"/>
        </w:rPr>
        <w:t>a)</w:t>
      </w:r>
      <w:r w:rsidRPr="00141AE7">
        <w:rPr>
          <w:rFonts w:cs="Times New Roman"/>
          <w:szCs w:val="24"/>
        </w:rPr>
        <w:t xml:space="preserve"> </w:t>
      </w:r>
      <w:r w:rsidR="00B044D3" w:rsidRPr="00141AE7">
        <w:rPr>
          <w:rFonts w:cs="Times New Roman"/>
          <w:szCs w:val="24"/>
        </w:rPr>
        <w:t>Baş</w:t>
      </w:r>
      <w:r w:rsidR="00A623C5" w:rsidRPr="00141AE7">
        <w:rPr>
          <w:rFonts w:cs="Times New Roman"/>
          <w:szCs w:val="24"/>
        </w:rPr>
        <w:t>latıcı reaktif türleri</w:t>
      </w:r>
      <w:r w:rsidR="00C05931" w:rsidRPr="00141AE7">
        <w:rPr>
          <w:rFonts w:cs="Times New Roman"/>
          <w:szCs w:val="24"/>
        </w:rPr>
        <w:t>nin</w:t>
      </w:r>
      <w:r w:rsidR="00B044D3" w:rsidRPr="00141AE7">
        <w:rPr>
          <w:rFonts w:cs="Times New Roman"/>
          <w:szCs w:val="24"/>
        </w:rPr>
        <w:t xml:space="preserve"> uzaklaş</w:t>
      </w:r>
      <w:r w:rsidR="00A623C5" w:rsidRPr="00141AE7">
        <w:rPr>
          <w:rFonts w:cs="Times New Roman"/>
          <w:szCs w:val="24"/>
        </w:rPr>
        <w:t>tır</w:t>
      </w:r>
      <w:r w:rsidR="00C05931" w:rsidRPr="00141AE7">
        <w:rPr>
          <w:rFonts w:cs="Times New Roman"/>
          <w:szCs w:val="24"/>
        </w:rPr>
        <w:t>ılması</w:t>
      </w:r>
      <w:r w:rsidR="00927ABD" w:rsidRPr="00141AE7">
        <w:rPr>
          <w:rFonts w:cs="Times New Roman"/>
          <w:szCs w:val="24"/>
        </w:rPr>
        <w:t>.</w:t>
      </w:r>
    </w:p>
    <w:p w:rsidR="00FF79F1" w:rsidRPr="00141AE7" w:rsidRDefault="00FF79F1" w:rsidP="00D96C6D">
      <w:pPr>
        <w:autoSpaceDE w:val="0"/>
        <w:autoSpaceDN w:val="0"/>
        <w:adjustRightInd w:val="0"/>
        <w:spacing w:after="200"/>
        <w:rPr>
          <w:rFonts w:cs="Times New Roman"/>
          <w:color w:val="000000" w:themeColor="text1"/>
          <w:szCs w:val="24"/>
        </w:rPr>
      </w:pPr>
      <w:r w:rsidRPr="00141AE7">
        <w:rPr>
          <w:rFonts w:cs="Times New Roman"/>
          <w:b/>
          <w:szCs w:val="24"/>
        </w:rPr>
        <w:t>b)</w:t>
      </w:r>
      <w:r w:rsidRPr="00141AE7">
        <w:rPr>
          <w:rFonts w:cs="Times New Roman"/>
          <w:szCs w:val="24"/>
        </w:rPr>
        <w:t xml:space="preserve"> </w:t>
      </w:r>
      <w:r w:rsidR="00B044D3" w:rsidRPr="00141AE7">
        <w:rPr>
          <w:rFonts w:cs="Times New Roman"/>
          <w:szCs w:val="24"/>
        </w:rPr>
        <w:t xml:space="preserve">Oksijenin ortamdan uzaklaştırma </w:t>
      </w:r>
      <w:r w:rsidR="00A623C5" w:rsidRPr="00141AE7">
        <w:rPr>
          <w:rFonts w:cs="Times New Roman"/>
          <w:szCs w:val="24"/>
        </w:rPr>
        <w:t xml:space="preserve">veya </w:t>
      </w:r>
      <w:r w:rsidR="00B044D3" w:rsidRPr="00141AE7">
        <w:rPr>
          <w:rFonts w:cs="Times New Roman"/>
          <w:szCs w:val="24"/>
        </w:rPr>
        <w:t>oksijen yoğunluğunun azaltılması</w:t>
      </w:r>
      <w:r w:rsidR="00927ABD" w:rsidRPr="00141AE7">
        <w:rPr>
          <w:rFonts w:cs="Times New Roman"/>
          <w:szCs w:val="24"/>
        </w:rPr>
        <w:t>.</w:t>
      </w:r>
    </w:p>
    <w:p w:rsidR="00927ABD" w:rsidRDefault="00FF79F1" w:rsidP="00D96C6D">
      <w:pPr>
        <w:autoSpaceDE w:val="0"/>
        <w:autoSpaceDN w:val="0"/>
        <w:adjustRightInd w:val="0"/>
        <w:spacing w:after="200"/>
        <w:rPr>
          <w:rFonts w:cs="Times New Roman"/>
          <w:szCs w:val="24"/>
        </w:rPr>
      </w:pPr>
      <w:r w:rsidRPr="00141AE7">
        <w:rPr>
          <w:rFonts w:cs="Times New Roman"/>
          <w:b/>
          <w:szCs w:val="24"/>
        </w:rPr>
        <w:t>c)</w:t>
      </w:r>
      <w:r w:rsidRPr="00141AE7">
        <w:rPr>
          <w:rFonts w:cs="Times New Roman"/>
          <w:szCs w:val="24"/>
        </w:rPr>
        <w:t xml:space="preserve"> M</w:t>
      </w:r>
      <w:r w:rsidR="00A623C5" w:rsidRPr="00141AE7">
        <w:rPr>
          <w:rFonts w:cs="Times New Roman"/>
          <w:szCs w:val="24"/>
        </w:rPr>
        <w:t>etal iyonlarını</w:t>
      </w:r>
      <w:r w:rsidR="00B044D3" w:rsidRPr="00141AE7">
        <w:rPr>
          <w:rFonts w:cs="Times New Roman"/>
          <w:szCs w:val="24"/>
        </w:rPr>
        <w:t>n</w:t>
      </w:r>
      <w:r w:rsidR="00A623C5" w:rsidRPr="00141AE7">
        <w:rPr>
          <w:rFonts w:cs="Times New Roman"/>
          <w:szCs w:val="24"/>
        </w:rPr>
        <w:t xml:space="preserve"> </w:t>
      </w:r>
      <w:r w:rsidR="00927ABD" w:rsidRPr="00141AE7">
        <w:rPr>
          <w:rFonts w:cs="Times New Roman"/>
          <w:szCs w:val="24"/>
        </w:rPr>
        <w:t>uzaklaştırılması.</w:t>
      </w:r>
    </w:p>
    <w:p w:rsidR="00927ABD" w:rsidRDefault="00FF79F1" w:rsidP="00D96C6D">
      <w:pPr>
        <w:autoSpaceDE w:val="0"/>
        <w:autoSpaceDN w:val="0"/>
        <w:adjustRightInd w:val="0"/>
        <w:spacing w:after="200"/>
        <w:rPr>
          <w:rFonts w:cs="Times New Roman"/>
          <w:szCs w:val="24"/>
        </w:rPr>
      </w:pPr>
      <w:r w:rsidRPr="008817B2">
        <w:rPr>
          <w:rFonts w:cs="Times New Roman"/>
          <w:b/>
          <w:bCs/>
          <w:szCs w:val="24"/>
        </w:rPr>
        <w:t>2.</w:t>
      </w:r>
      <w:r w:rsidRPr="00694734">
        <w:rPr>
          <w:rFonts w:cs="Times New Roman"/>
          <w:szCs w:val="24"/>
        </w:rPr>
        <w:t xml:space="preserve"> Oluşan</w:t>
      </w:r>
      <w:r w:rsidR="00A623C5" w:rsidRPr="00694734">
        <w:rPr>
          <w:rFonts w:cs="Times New Roman"/>
          <w:szCs w:val="24"/>
        </w:rPr>
        <w:t xml:space="preserve"> serbest radikallerin</w:t>
      </w:r>
      <w:r w:rsidRPr="00694734">
        <w:rPr>
          <w:rFonts w:cs="Times New Roman"/>
          <w:szCs w:val="24"/>
        </w:rPr>
        <w:t xml:space="preserve"> antioksidanlar tarafından</w:t>
      </w:r>
      <w:r w:rsidR="00A623C5" w:rsidRPr="00694734">
        <w:rPr>
          <w:rFonts w:cs="Times New Roman"/>
          <w:szCs w:val="24"/>
        </w:rPr>
        <w:t xml:space="preserve"> etkisiz hale getirilmesi</w:t>
      </w:r>
      <w:r w:rsidRPr="00694734">
        <w:rPr>
          <w:rFonts w:cs="Times New Roman"/>
          <w:szCs w:val="24"/>
        </w:rPr>
        <w:t xml:space="preserve"> 4 şekilde olmaktadır (Gökpınar</w:t>
      </w:r>
      <w:r w:rsidR="00CC5A0C">
        <w:rPr>
          <w:rFonts w:cs="Times New Roman"/>
          <w:szCs w:val="24"/>
        </w:rPr>
        <w:t xml:space="preserve"> vd</w:t>
      </w:r>
      <w:proofErr w:type="gramStart"/>
      <w:r w:rsidR="00CC5A0C">
        <w:rPr>
          <w:rFonts w:cs="Times New Roman"/>
          <w:szCs w:val="24"/>
        </w:rPr>
        <w:t>.</w:t>
      </w:r>
      <w:r w:rsidR="00536897" w:rsidRPr="00694734">
        <w:rPr>
          <w:rFonts w:cs="Times New Roman"/>
          <w:szCs w:val="24"/>
        </w:rPr>
        <w:t>,</w:t>
      </w:r>
      <w:proofErr w:type="gramEnd"/>
      <w:r w:rsidR="00D96C6D">
        <w:rPr>
          <w:rFonts w:cs="Times New Roman"/>
          <w:szCs w:val="24"/>
        </w:rPr>
        <w:t xml:space="preserve"> </w:t>
      </w:r>
      <w:r w:rsidR="00536897" w:rsidRPr="00694734">
        <w:rPr>
          <w:rFonts w:cs="Times New Roman"/>
          <w:szCs w:val="24"/>
        </w:rPr>
        <w:t>2006</w:t>
      </w:r>
      <w:r w:rsidR="00037D5E">
        <w:rPr>
          <w:rFonts w:cs="Times New Roman"/>
          <w:szCs w:val="24"/>
        </w:rPr>
        <w:t>, Gülçin, 2011</w:t>
      </w:r>
      <w:r w:rsidR="00536897" w:rsidRPr="00694734">
        <w:rPr>
          <w:rFonts w:cs="Times New Roman"/>
          <w:szCs w:val="24"/>
        </w:rPr>
        <w:t>)</w:t>
      </w:r>
      <w:r w:rsidR="00927ABD">
        <w:rPr>
          <w:rFonts w:cs="Times New Roman"/>
          <w:szCs w:val="24"/>
        </w:rPr>
        <w:t>.</w:t>
      </w:r>
    </w:p>
    <w:p w:rsidR="00927ABD" w:rsidRDefault="00536897" w:rsidP="00D96C6D">
      <w:pPr>
        <w:autoSpaceDE w:val="0"/>
        <w:autoSpaceDN w:val="0"/>
        <w:adjustRightInd w:val="0"/>
        <w:spacing w:after="200"/>
        <w:rPr>
          <w:rFonts w:cs="Times New Roman"/>
          <w:szCs w:val="24"/>
        </w:rPr>
      </w:pPr>
      <w:r w:rsidRPr="00694734">
        <w:rPr>
          <w:rFonts w:cs="Times New Roman"/>
          <w:b/>
          <w:szCs w:val="24"/>
        </w:rPr>
        <w:t>a)</w:t>
      </w:r>
      <w:r w:rsidR="0006009E" w:rsidRPr="00694734">
        <w:rPr>
          <w:rFonts w:cs="Times New Roman"/>
          <w:szCs w:val="24"/>
        </w:rPr>
        <w:t xml:space="preserve"> Süpürme etkisi</w:t>
      </w:r>
      <w:r w:rsidR="00A623C5" w:rsidRPr="00694734">
        <w:rPr>
          <w:rFonts w:cs="Times New Roman"/>
          <w:szCs w:val="24"/>
        </w:rPr>
        <w:t xml:space="preserve"> (</w:t>
      </w:r>
      <w:r w:rsidR="0006009E" w:rsidRPr="00694734">
        <w:rPr>
          <w:rFonts w:cs="Times New Roman"/>
          <w:szCs w:val="24"/>
        </w:rPr>
        <w:t>S</w:t>
      </w:r>
      <w:r w:rsidR="001B2EA5" w:rsidRPr="00694734">
        <w:rPr>
          <w:rFonts w:cs="Times New Roman"/>
          <w:szCs w:val="24"/>
        </w:rPr>
        <w:t xml:space="preserve">cavenging) etki; Oksidanları daha gücü azalmış </w:t>
      </w:r>
      <w:r w:rsidRPr="00694734">
        <w:rPr>
          <w:rFonts w:cs="Times New Roman"/>
          <w:szCs w:val="24"/>
        </w:rPr>
        <w:t xml:space="preserve">çok </w:t>
      </w:r>
      <w:r w:rsidR="00A623C5" w:rsidRPr="00694734">
        <w:rPr>
          <w:rFonts w:cs="Times New Roman"/>
          <w:szCs w:val="24"/>
        </w:rPr>
        <w:t xml:space="preserve">daha az reaktif </w:t>
      </w:r>
      <w:r w:rsidR="000073CD" w:rsidRPr="00694734">
        <w:rPr>
          <w:rFonts w:cs="Times New Roman"/>
          <w:szCs w:val="24"/>
        </w:rPr>
        <w:t xml:space="preserve">başka bir molekül haline getirmesiyle etkili olunmasıdır </w:t>
      </w:r>
      <w:r w:rsidR="0006009E" w:rsidRPr="00694734">
        <w:rPr>
          <w:rFonts w:cs="Times New Roman"/>
          <w:szCs w:val="24"/>
        </w:rPr>
        <w:t xml:space="preserve">(enzimler ve mikro moleküller </w:t>
      </w:r>
      <w:r w:rsidR="00A623C5" w:rsidRPr="00694734">
        <w:rPr>
          <w:rFonts w:cs="Times New Roman"/>
          <w:szCs w:val="24"/>
        </w:rPr>
        <w:t>vb</w:t>
      </w:r>
      <w:r w:rsidR="0006009E" w:rsidRPr="00694734">
        <w:rPr>
          <w:rFonts w:cs="Times New Roman"/>
          <w:szCs w:val="24"/>
        </w:rPr>
        <w:t>.</w:t>
      </w:r>
      <w:r w:rsidR="00A623C5" w:rsidRPr="00694734">
        <w:rPr>
          <w:rFonts w:cs="Times New Roman"/>
          <w:szCs w:val="24"/>
        </w:rPr>
        <w:t>)</w:t>
      </w:r>
      <w:r w:rsidR="00927ABD">
        <w:rPr>
          <w:rFonts w:cs="Times New Roman"/>
          <w:szCs w:val="24"/>
        </w:rPr>
        <w:t>.</w:t>
      </w:r>
    </w:p>
    <w:p w:rsidR="00927ABD" w:rsidRDefault="00536897" w:rsidP="00D96C6D">
      <w:pPr>
        <w:autoSpaceDE w:val="0"/>
        <w:autoSpaceDN w:val="0"/>
        <w:adjustRightInd w:val="0"/>
        <w:spacing w:after="200"/>
        <w:rPr>
          <w:rFonts w:cs="Times New Roman"/>
          <w:szCs w:val="24"/>
        </w:rPr>
      </w:pPr>
      <w:r w:rsidRPr="00694734">
        <w:rPr>
          <w:rFonts w:cs="Times New Roman"/>
          <w:b/>
          <w:szCs w:val="24"/>
        </w:rPr>
        <w:t>b)</w:t>
      </w:r>
      <w:r w:rsidRPr="00694734">
        <w:rPr>
          <w:rFonts w:cs="Times New Roman"/>
          <w:szCs w:val="24"/>
        </w:rPr>
        <w:t xml:space="preserve"> </w:t>
      </w:r>
      <w:r w:rsidR="0006009E" w:rsidRPr="00694734">
        <w:rPr>
          <w:rFonts w:cs="Times New Roman"/>
          <w:szCs w:val="24"/>
        </w:rPr>
        <w:t>Söndürme etkisi</w:t>
      </w:r>
      <w:r w:rsidR="00A623C5" w:rsidRPr="00694734">
        <w:rPr>
          <w:rFonts w:cs="Times New Roman"/>
          <w:szCs w:val="24"/>
        </w:rPr>
        <w:t xml:space="preserve"> (</w:t>
      </w:r>
      <w:r w:rsidR="0006009E" w:rsidRPr="00694734">
        <w:rPr>
          <w:rFonts w:cs="Times New Roman"/>
          <w:szCs w:val="24"/>
        </w:rPr>
        <w:t>Quenching)</w:t>
      </w:r>
      <w:r w:rsidR="00A623C5" w:rsidRPr="00694734">
        <w:rPr>
          <w:rFonts w:cs="Times New Roman"/>
          <w:szCs w:val="24"/>
        </w:rPr>
        <w:t xml:space="preserve">: </w:t>
      </w:r>
      <w:r w:rsidR="00F841F9">
        <w:rPr>
          <w:rFonts w:cs="Times New Roman"/>
          <w:szCs w:val="24"/>
        </w:rPr>
        <w:t>ROS</w:t>
      </w:r>
      <w:r w:rsidR="0006009E" w:rsidRPr="00694734">
        <w:rPr>
          <w:rFonts w:cs="Times New Roman"/>
          <w:szCs w:val="24"/>
        </w:rPr>
        <w:t xml:space="preserve"> oksidanlarla</w:t>
      </w:r>
      <w:r w:rsidR="00A623C5" w:rsidRPr="00694734">
        <w:rPr>
          <w:rFonts w:cs="Times New Roman"/>
          <w:szCs w:val="24"/>
        </w:rPr>
        <w:t xml:space="preserve"> </w:t>
      </w:r>
      <w:r w:rsidR="0006009E" w:rsidRPr="00694734">
        <w:rPr>
          <w:rFonts w:cs="Times New Roman"/>
          <w:szCs w:val="24"/>
        </w:rPr>
        <w:t>etkile</w:t>
      </w:r>
      <w:r w:rsidR="00151964">
        <w:rPr>
          <w:rFonts w:cs="Times New Roman"/>
          <w:szCs w:val="24"/>
        </w:rPr>
        <w:t>ş</w:t>
      </w:r>
      <w:r w:rsidR="0006009E" w:rsidRPr="00694734">
        <w:rPr>
          <w:rFonts w:cs="Times New Roman"/>
          <w:szCs w:val="24"/>
        </w:rPr>
        <w:t xml:space="preserve">ip onlara bir hidrojen </w:t>
      </w:r>
      <w:r w:rsidR="001B2EA5" w:rsidRPr="00694734">
        <w:rPr>
          <w:rFonts w:cs="Times New Roman"/>
          <w:szCs w:val="24"/>
        </w:rPr>
        <w:t>aktarılmasıyla inaktif edilmesi olayıdır</w:t>
      </w:r>
      <w:r w:rsidR="00A623C5" w:rsidRPr="00694734">
        <w:rPr>
          <w:rFonts w:cs="Times New Roman"/>
          <w:szCs w:val="24"/>
        </w:rPr>
        <w:t xml:space="preserve"> (flavonoidler, vitaminler</w:t>
      </w:r>
      <w:r w:rsidR="001B2EA5" w:rsidRPr="00694734">
        <w:rPr>
          <w:rFonts w:cs="Times New Roman"/>
          <w:szCs w:val="24"/>
        </w:rPr>
        <w:t>, timetazidin, mannitol</w:t>
      </w:r>
      <w:r w:rsidR="00485068" w:rsidRPr="00694734">
        <w:rPr>
          <w:rFonts w:cs="Times New Roman"/>
          <w:szCs w:val="24"/>
        </w:rPr>
        <w:t xml:space="preserve"> bu </w:t>
      </w:r>
      <w:r w:rsidR="00C27806" w:rsidRPr="00694734">
        <w:rPr>
          <w:rFonts w:cs="Times New Roman"/>
          <w:szCs w:val="24"/>
        </w:rPr>
        <w:t>etki mekanizmasıyla inaktive eder</w:t>
      </w:r>
      <w:r w:rsidR="00A623C5" w:rsidRPr="00694734">
        <w:rPr>
          <w:rFonts w:cs="Times New Roman"/>
          <w:szCs w:val="24"/>
        </w:rPr>
        <w:t>)</w:t>
      </w:r>
      <w:r w:rsidR="00927ABD">
        <w:rPr>
          <w:rFonts w:cs="Times New Roman"/>
          <w:szCs w:val="24"/>
        </w:rPr>
        <w:t>.</w:t>
      </w:r>
    </w:p>
    <w:p w:rsidR="00927ABD" w:rsidRDefault="00536897" w:rsidP="00D96C6D">
      <w:pPr>
        <w:autoSpaceDE w:val="0"/>
        <w:autoSpaceDN w:val="0"/>
        <w:adjustRightInd w:val="0"/>
        <w:spacing w:after="200"/>
        <w:rPr>
          <w:rFonts w:cs="Times New Roman"/>
          <w:szCs w:val="24"/>
        </w:rPr>
      </w:pPr>
      <w:r w:rsidRPr="00694734">
        <w:rPr>
          <w:rFonts w:cs="Times New Roman"/>
          <w:b/>
          <w:szCs w:val="24"/>
        </w:rPr>
        <w:t>c)</w:t>
      </w:r>
      <w:r w:rsidRPr="00694734">
        <w:rPr>
          <w:rFonts w:cs="Times New Roman"/>
          <w:szCs w:val="24"/>
        </w:rPr>
        <w:t xml:space="preserve"> Tamir etme etkisi </w:t>
      </w:r>
      <w:r w:rsidRPr="00694734">
        <w:rPr>
          <w:rFonts w:cs="Times New Roman"/>
          <w:color w:val="000000"/>
          <w:szCs w:val="24"/>
        </w:rPr>
        <w:t>(Repair): Oksidatif sebep ile hasara uğrayan hücreler onarılır</w:t>
      </w:r>
      <w:r w:rsidR="001B2EA5" w:rsidRPr="00694734">
        <w:rPr>
          <w:rFonts w:cs="Times New Roman"/>
          <w:color w:val="000000"/>
          <w:szCs w:val="24"/>
        </w:rPr>
        <w:t>.</w:t>
      </w:r>
    </w:p>
    <w:p w:rsidR="00927ABD" w:rsidRDefault="00536897" w:rsidP="00D96C6D">
      <w:pPr>
        <w:autoSpaceDE w:val="0"/>
        <w:autoSpaceDN w:val="0"/>
        <w:adjustRightInd w:val="0"/>
        <w:spacing w:after="200"/>
        <w:rPr>
          <w:rFonts w:cs="Times New Roman"/>
          <w:szCs w:val="24"/>
        </w:rPr>
      </w:pPr>
      <w:r w:rsidRPr="00694734">
        <w:rPr>
          <w:rFonts w:cs="Times New Roman"/>
          <w:b/>
          <w:szCs w:val="24"/>
        </w:rPr>
        <w:t>d)</w:t>
      </w:r>
      <w:r w:rsidRPr="00694734">
        <w:rPr>
          <w:rFonts w:cs="Times New Roman"/>
          <w:szCs w:val="24"/>
        </w:rPr>
        <w:t xml:space="preserve"> Zincir reaksiyonları </w:t>
      </w:r>
      <w:r w:rsidR="0006009E" w:rsidRPr="00694734">
        <w:rPr>
          <w:rFonts w:cs="Times New Roman"/>
          <w:szCs w:val="24"/>
        </w:rPr>
        <w:t>kırma etkisi</w:t>
      </w:r>
      <w:r w:rsidRPr="00694734">
        <w:rPr>
          <w:rFonts w:cs="Times New Roman"/>
          <w:szCs w:val="24"/>
        </w:rPr>
        <w:t xml:space="preserve"> (</w:t>
      </w:r>
      <w:r w:rsidR="0006009E" w:rsidRPr="00694734">
        <w:rPr>
          <w:rFonts w:cs="Times New Roman"/>
          <w:szCs w:val="24"/>
        </w:rPr>
        <w:t>C</w:t>
      </w:r>
      <w:r w:rsidRPr="00694734">
        <w:rPr>
          <w:rFonts w:cs="Times New Roman"/>
          <w:szCs w:val="24"/>
        </w:rPr>
        <w:t>hain breaking)</w:t>
      </w:r>
      <w:r w:rsidR="00A623C5" w:rsidRPr="00694734">
        <w:rPr>
          <w:rFonts w:cs="Times New Roman"/>
          <w:szCs w:val="24"/>
        </w:rPr>
        <w:t xml:space="preserve">: </w:t>
      </w:r>
      <w:r w:rsidR="001B2EA5" w:rsidRPr="00694734">
        <w:rPr>
          <w:rFonts w:cs="Times New Roman"/>
          <w:szCs w:val="24"/>
        </w:rPr>
        <w:t>Hemoglobi</w:t>
      </w:r>
      <w:r w:rsidR="004A70A7">
        <w:rPr>
          <w:rFonts w:cs="Times New Roman"/>
          <w:szCs w:val="24"/>
        </w:rPr>
        <w:t>n, seruloplazmin ve mineraller r</w:t>
      </w:r>
      <w:r w:rsidR="001B2EA5" w:rsidRPr="00694734">
        <w:rPr>
          <w:rFonts w:cs="Times New Roman"/>
          <w:szCs w:val="24"/>
        </w:rPr>
        <w:t>adikalleri</w:t>
      </w:r>
      <w:r w:rsidR="0006009E" w:rsidRPr="00694734">
        <w:rPr>
          <w:rFonts w:cs="Times New Roman"/>
          <w:szCs w:val="24"/>
        </w:rPr>
        <w:t xml:space="preserve"> ve zincirleme </w:t>
      </w:r>
      <w:r w:rsidR="001B2EA5" w:rsidRPr="00694734">
        <w:rPr>
          <w:rFonts w:cs="Times New Roman"/>
          <w:szCs w:val="24"/>
        </w:rPr>
        <w:t>reaksiyonları</w:t>
      </w:r>
      <w:r w:rsidR="0006009E" w:rsidRPr="00694734">
        <w:rPr>
          <w:rFonts w:cs="Times New Roman"/>
          <w:szCs w:val="24"/>
        </w:rPr>
        <w:t xml:space="preserve"> baslatac</w:t>
      </w:r>
      <w:r w:rsidR="00A623C5" w:rsidRPr="00694734">
        <w:rPr>
          <w:rFonts w:cs="Times New Roman"/>
          <w:szCs w:val="24"/>
        </w:rPr>
        <w:t xml:space="preserve">ak </w:t>
      </w:r>
      <w:r w:rsidR="001B2EA5" w:rsidRPr="00694734">
        <w:rPr>
          <w:rFonts w:cs="Times New Roman"/>
          <w:szCs w:val="24"/>
        </w:rPr>
        <w:t xml:space="preserve">başka maddeleri kendi bünyesine </w:t>
      </w:r>
      <w:r w:rsidR="00F75B6F" w:rsidRPr="00694734">
        <w:rPr>
          <w:rFonts w:cs="Times New Roman"/>
          <w:szCs w:val="24"/>
        </w:rPr>
        <w:t>bağ</w:t>
      </w:r>
      <w:r w:rsidR="00A623C5" w:rsidRPr="00694734">
        <w:rPr>
          <w:rFonts w:cs="Times New Roman"/>
          <w:szCs w:val="24"/>
        </w:rPr>
        <w:t>layıp zincirlerini kı</w:t>
      </w:r>
      <w:r w:rsidR="001B2EA5" w:rsidRPr="00694734">
        <w:rPr>
          <w:rFonts w:cs="Times New Roman"/>
          <w:szCs w:val="24"/>
        </w:rPr>
        <w:t>rmasıyla inaktif hale getirilmesidir.</w:t>
      </w:r>
    </w:p>
    <w:p w:rsidR="00F13452" w:rsidRDefault="000966ED" w:rsidP="00CF1CDD">
      <w:pPr>
        <w:autoSpaceDE w:val="0"/>
        <w:autoSpaceDN w:val="0"/>
        <w:adjustRightInd w:val="0"/>
        <w:spacing w:after="200"/>
        <w:rPr>
          <w:rFonts w:cs="Times New Roman"/>
          <w:szCs w:val="24"/>
        </w:rPr>
      </w:pPr>
      <w:r w:rsidRPr="00F9259B">
        <w:rPr>
          <w:rFonts w:cs="Times New Roman"/>
          <w:szCs w:val="24"/>
        </w:rPr>
        <w:t>Kuvvetli</w:t>
      </w:r>
      <w:r w:rsidR="0073062E" w:rsidRPr="00F9259B">
        <w:rPr>
          <w:rFonts w:cs="Times New Roman"/>
          <w:szCs w:val="24"/>
        </w:rPr>
        <w:t xml:space="preserve"> bir antioksidan</w:t>
      </w:r>
      <w:r w:rsidRPr="00FF38D7">
        <w:rPr>
          <w:rFonts w:cs="Times New Roman"/>
          <w:szCs w:val="24"/>
        </w:rPr>
        <w:t xml:space="preserve"> serbest radikalin zararlarını</w:t>
      </w:r>
      <w:r w:rsidR="0073062E" w:rsidRPr="00FF38D7">
        <w:rPr>
          <w:rFonts w:cs="Times New Roman"/>
          <w:szCs w:val="24"/>
        </w:rPr>
        <w:t xml:space="preserve"> bu dört yolla</w:t>
      </w:r>
      <w:r w:rsidRPr="00FF38D7">
        <w:rPr>
          <w:rFonts w:cs="Times New Roman"/>
          <w:szCs w:val="24"/>
        </w:rPr>
        <w:t xml:space="preserve"> ortamdan yok eder. Protein ve mRNA üretimi üzerine yararlı etkide olup sıvı ortamlarda ve hücre membranlarında etkili rol almaktadır (Valko vd</w:t>
      </w:r>
      <w:proofErr w:type="gramStart"/>
      <w:r w:rsidRPr="00FF38D7">
        <w:rPr>
          <w:rFonts w:cs="Times New Roman"/>
          <w:szCs w:val="24"/>
        </w:rPr>
        <w:t>.,</w:t>
      </w:r>
      <w:proofErr w:type="gramEnd"/>
      <w:r w:rsidR="00D96C6D">
        <w:rPr>
          <w:rFonts w:cs="Times New Roman"/>
          <w:szCs w:val="24"/>
        </w:rPr>
        <w:t xml:space="preserve"> </w:t>
      </w:r>
      <w:r w:rsidRPr="00FF38D7">
        <w:rPr>
          <w:rFonts w:cs="Times New Roman"/>
          <w:szCs w:val="24"/>
        </w:rPr>
        <w:t>2006;</w:t>
      </w:r>
      <w:r w:rsidR="008817B2">
        <w:rPr>
          <w:rFonts w:cs="Times New Roman"/>
          <w:szCs w:val="24"/>
        </w:rPr>
        <w:t xml:space="preserve"> </w:t>
      </w:r>
      <w:r w:rsidRPr="00FF38D7">
        <w:rPr>
          <w:rFonts w:cs="Times New Roman"/>
          <w:szCs w:val="24"/>
        </w:rPr>
        <w:t>Topal,</w:t>
      </w:r>
      <w:r w:rsidR="00D96C6D">
        <w:rPr>
          <w:rFonts w:cs="Times New Roman"/>
          <w:szCs w:val="24"/>
        </w:rPr>
        <w:t xml:space="preserve"> </w:t>
      </w:r>
      <w:r w:rsidRPr="00FF38D7">
        <w:rPr>
          <w:rFonts w:cs="Times New Roman"/>
          <w:szCs w:val="24"/>
        </w:rPr>
        <w:t>2014).</w:t>
      </w:r>
      <w:r w:rsidR="0073062E" w:rsidRPr="00FF38D7">
        <w:rPr>
          <w:rFonts w:cs="Times New Roman"/>
          <w:szCs w:val="24"/>
        </w:rPr>
        <w:t xml:space="preserve"> Diyette aldığımız gı</w:t>
      </w:r>
      <w:r w:rsidR="001A4FB3" w:rsidRPr="00FF38D7">
        <w:rPr>
          <w:rFonts w:cs="Times New Roman"/>
          <w:szCs w:val="24"/>
        </w:rPr>
        <w:t xml:space="preserve">dalardaki antioksidan miktarlarının daha yüksek olması için gıdanın tüketilmeye kadar olan kısımda geçirdiği süreçlere dikkat etmeliyiz. Özellikle meyve ve sebzelerde oksidasyon, filtrasyon, </w:t>
      </w:r>
      <w:proofErr w:type="gramStart"/>
      <w:r w:rsidR="001A4FB3" w:rsidRPr="00FF38D7">
        <w:rPr>
          <w:rFonts w:cs="Times New Roman"/>
          <w:szCs w:val="24"/>
        </w:rPr>
        <w:t>presleme</w:t>
      </w:r>
      <w:proofErr w:type="gramEnd"/>
      <w:r w:rsidR="001A4FB3" w:rsidRPr="00FF38D7">
        <w:rPr>
          <w:rFonts w:cs="Times New Roman"/>
          <w:szCs w:val="24"/>
        </w:rPr>
        <w:t xml:space="preserve"> gibi</w:t>
      </w:r>
      <w:r w:rsidR="0073062E" w:rsidRPr="00FF38D7">
        <w:rPr>
          <w:rFonts w:cs="Times New Roman"/>
          <w:szCs w:val="24"/>
        </w:rPr>
        <w:t xml:space="preserve"> </w:t>
      </w:r>
      <w:r w:rsidR="001A4FB3" w:rsidRPr="00FF38D7">
        <w:rPr>
          <w:rFonts w:cs="Times New Roman"/>
          <w:szCs w:val="24"/>
        </w:rPr>
        <w:t>işlemlerde ilk taze haline göre antioksidanlarda kayıp meydana gelmektedir. Bu kayıptan en çok nasibini alan askorbik asit ve fenolik asitler olmuştur (Cemeroğlu,</w:t>
      </w:r>
      <w:r w:rsidR="00D96C6D">
        <w:rPr>
          <w:rFonts w:cs="Times New Roman"/>
          <w:szCs w:val="24"/>
        </w:rPr>
        <w:t xml:space="preserve"> </w:t>
      </w:r>
      <w:r w:rsidR="001A4FB3" w:rsidRPr="00FF38D7">
        <w:rPr>
          <w:rFonts w:cs="Times New Roman"/>
          <w:szCs w:val="24"/>
        </w:rPr>
        <w:t>2016).</w:t>
      </w:r>
    </w:p>
    <w:p w:rsidR="00CF1CDD" w:rsidRPr="002E316D" w:rsidRDefault="00CF1CDD" w:rsidP="00CF1CDD">
      <w:pPr>
        <w:spacing w:after="200"/>
        <w:rPr>
          <w:rFonts w:cs="Times New Roman"/>
          <w:szCs w:val="24"/>
        </w:rPr>
      </w:pPr>
      <w:r w:rsidRPr="000B33B3">
        <w:rPr>
          <w:rFonts w:eastAsia="Times-Roman" w:cs="Times New Roman"/>
          <w:szCs w:val="24"/>
        </w:rPr>
        <w:t>E Vitamini, zincir kırıcı antioksidan aktiviteye sahip tokoferol ve tokotrienol ailesi</w:t>
      </w:r>
      <w:r>
        <w:rPr>
          <w:rFonts w:eastAsia="Times-Roman" w:cs="Times New Roman"/>
          <w:szCs w:val="24"/>
        </w:rPr>
        <w:t>ni</w:t>
      </w:r>
      <w:r w:rsidRPr="000B33B3">
        <w:rPr>
          <w:rFonts w:eastAsia="Times-Roman" w:cs="Times New Roman"/>
          <w:szCs w:val="24"/>
        </w:rPr>
        <w:t xml:space="preserve"> içerir (Traber, 2001).</w:t>
      </w:r>
      <w:r w:rsidRPr="000B33B3">
        <w:rPr>
          <w:rFonts w:cs="Times New Roman"/>
          <w:szCs w:val="24"/>
        </w:rPr>
        <w:t xml:space="preserve"> E vitamini izoformları güçlü antioksidanlar olup, peroksil radikalini temizler (Burton</w:t>
      </w:r>
      <w:r>
        <w:rPr>
          <w:rFonts w:cs="Times New Roman"/>
          <w:szCs w:val="24"/>
        </w:rPr>
        <w:t xml:space="preserve"> ve Ingold</w:t>
      </w:r>
      <w:r w:rsidRPr="000B33B3">
        <w:rPr>
          <w:rFonts w:cs="Times New Roman"/>
          <w:szCs w:val="24"/>
        </w:rPr>
        <w:t>, 1981).</w:t>
      </w:r>
      <w:r>
        <w:rPr>
          <w:rFonts w:cs="Times New Roman"/>
          <w:szCs w:val="24"/>
        </w:rPr>
        <w:t xml:space="preserve"> </w:t>
      </w:r>
      <w:r w:rsidRPr="000B33B3">
        <w:rPr>
          <w:rFonts w:cs="Times New Roman"/>
          <w:szCs w:val="24"/>
        </w:rPr>
        <w:t xml:space="preserve">Tokotrienoller, tokoferoller arasında sadece yan zincir farklılığı vardır. Tokotrienoller, tokoferollerden daha yüksek bir radikal temizleme aktivitesine sahip olsalar da oral alımdan sonra biyolojik olarak daha az kullanılabilirler. </w:t>
      </w:r>
      <w:r>
        <w:rPr>
          <w:rFonts w:cs="Times New Roman"/>
          <w:szCs w:val="24"/>
        </w:rPr>
        <w:t>Aynı doku</w:t>
      </w:r>
      <w:r w:rsidRPr="000B33B3">
        <w:rPr>
          <w:rFonts w:cs="Times New Roman"/>
          <w:szCs w:val="24"/>
        </w:rPr>
        <w:t xml:space="preserve"> düzeyleri elde edilirse, tokotrienollerin tokoferollerden daha etkili antioksidanlar olduğu varsayılmıştır. Sıçanlarda α-tokoferol ve α-tokotrienolün aynı doku </w:t>
      </w:r>
      <w:proofErr w:type="gramStart"/>
      <w:r w:rsidRPr="000B33B3">
        <w:rPr>
          <w:rFonts w:cs="Times New Roman"/>
          <w:szCs w:val="24"/>
        </w:rPr>
        <w:t>konsantrasyonlarına</w:t>
      </w:r>
      <w:proofErr w:type="gramEnd"/>
      <w:r w:rsidRPr="000B33B3">
        <w:rPr>
          <w:rFonts w:cs="Times New Roman"/>
          <w:szCs w:val="24"/>
        </w:rPr>
        <w:t xml:space="preserve"> ulaşılacak şekilde gerçekleştirildiğinde, tokotrienol takviyeli kalp dokuları, tokoferol takviyeli muadillerine göre lipid peroksidasyonuna daha dirençli halde olduğu gözlemlendi (Serbinova ve Packer, 1994;</w:t>
      </w:r>
      <w:r>
        <w:rPr>
          <w:rFonts w:cs="Times New Roman"/>
          <w:szCs w:val="24"/>
        </w:rPr>
        <w:t xml:space="preserve"> Weber ve Rimbach, 2001</w:t>
      </w:r>
      <w:r w:rsidRPr="000B33B3">
        <w:rPr>
          <w:rFonts w:cs="Times New Roman"/>
          <w:szCs w:val="24"/>
        </w:rPr>
        <w:t>).</w:t>
      </w:r>
    </w:p>
    <w:tbl>
      <w:tblPr>
        <w:tblW w:w="0" w:type="auto"/>
        <w:jc w:val="center"/>
        <w:tblBorders>
          <w:top w:val="single" w:sz="8" w:space="0" w:color="000000"/>
          <w:bottom w:val="single" w:sz="8" w:space="0" w:color="000000"/>
        </w:tblBorders>
        <w:tblLayout w:type="fixed"/>
        <w:tblLook w:val="04A0" w:firstRow="1" w:lastRow="0" w:firstColumn="1" w:lastColumn="0" w:noHBand="0" w:noVBand="1"/>
      </w:tblPr>
      <w:tblGrid>
        <w:gridCol w:w="1950"/>
        <w:gridCol w:w="910"/>
        <w:gridCol w:w="909"/>
        <w:gridCol w:w="1212"/>
        <w:gridCol w:w="1062"/>
      </w:tblGrid>
      <w:tr w:rsidR="00944A29" w:rsidRPr="00944A29" w:rsidTr="00E97D56">
        <w:trPr>
          <w:trHeight w:val="960"/>
          <w:jc w:val="center"/>
        </w:trPr>
        <w:tc>
          <w:tcPr>
            <w:tcW w:w="6043" w:type="dxa"/>
            <w:gridSpan w:val="5"/>
            <w:tcBorders>
              <w:top w:val="single" w:sz="8" w:space="0" w:color="000000"/>
              <w:bottom w:val="single" w:sz="8" w:space="0" w:color="000000"/>
            </w:tcBorders>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bCs/>
                <w:sz w:val="20"/>
                <w:szCs w:val="20"/>
                <w:lang w:eastAsia="tr-TR"/>
              </w:rPr>
            </w:pPr>
            <w:r w:rsidRPr="00944A29">
              <w:rPr>
                <w:rFonts w:eastAsia="Times New Roman" w:cs="Times New Roman"/>
                <w:b/>
                <w:noProof/>
                <w:sz w:val="20"/>
                <w:szCs w:val="20"/>
                <w:lang w:eastAsia="tr-TR"/>
              </w:rPr>
              <w:drawing>
                <wp:inline distT="0" distB="0" distL="0" distR="0" wp14:anchorId="678F1146" wp14:editId="7696AB01">
                  <wp:extent cx="1114425" cy="847725"/>
                  <wp:effectExtent l="0" t="0" r="9525" b="9525"/>
                  <wp:docPr id="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14425" cy="847725"/>
                          </a:xfrm>
                          <a:prstGeom prst="rect">
                            <a:avLst/>
                          </a:prstGeom>
                          <a:noFill/>
                          <a:ln>
                            <a:noFill/>
                          </a:ln>
                        </pic:spPr>
                      </pic:pic>
                    </a:graphicData>
                  </a:graphic>
                </wp:inline>
              </w:drawing>
            </w:r>
          </w:p>
        </w:tc>
      </w:tr>
      <w:tr w:rsidR="00944A29" w:rsidRPr="00944A29" w:rsidTr="00E97D56">
        <w:trPr>
          <w:trHeight w:val="802"/>
          <w:jc w:val="center"/>
        </w:trPr>
        <w:tc>
          <w:tcPr>
            <w:tcW w:w="6043" w:type="dxa"/>
            <w:gridSpan w:val="5"/>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Tokoferoller</w:t>
            </w:r>
          </w:p>
          <w:p w:rsidR="00944A29" w:rsidRPr="00944A29" w:rsidRDefault="00944A29" w:rsidP="00944A29">
            <w:pPr>
              <w:tabs>
                <w:tab w:val="left" w:pos="0"/>
              </w:tabs>
              <w:spacing w:line="240" w:lineRule="auto"/>
              <w:ind w:firstLine="0"/>
              <w:jc w:val="center"/>
              <w:rPr>
                <w:rFonts w:eastAsia="Times New Roman" w:cs="Times New Roman"/>
                <w:sz w:val="20"/>
                <w:szCs w:val="20"/>
                <w:lang w:eastAsia="tr-TR"/>
              </w:rPr>
            </w:pPr>
            <w:r w:rsidRPr="00944A29">
              <w:rPr>
                <w:rFonts w:eastAsia="Times New Roman" w:cs="Times New Roman"/>
                <w:b/>
                <w:noProof/>
                <w:sz w:val="20"/>
                <w:szCs w:val="20"/>
                <w:lang w:eastAsia="tr-TR"/>
              </w:rPr>
              <w:drawing>
                <wp:inline distT="0" distB="0" distL="0" distR="0" wp14:anchorId="0D2B39E1" wp14:editId="4E583199">
                  <wp:extent cx="1981200" cy="342900"/>
                  <wp:effectExtent l="0" t="0" r="0" b="0"/>
                  <wp:docPr id="9"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81200" cy="342900"/>
                          </a:xfrm>
                          <a:prstGeom prst="rect">
                            <a:avLst/>
                          </a:prstGeom>
                          <a:noFill/>
                          <a:ln>
                            <a:noFill/>
                          </a:ln>
                        </pic:spPr>
                      </pic:pic>
                    </a:graphicData>
                  </a:graphic>
                </wp:inline>
              </w:drawing>
            </w:r>
          </w:p>
        </w:tc>
      </w:tr>
      <w:tr w:rsidR="00944A29" w:rsidRPr="00944A29" w:rsidTr="00E97D56">
        <w:trPr>
          <w:trHeight w:val="236"/>
          <w:jc w:val="center"/>
        </w:trPr>
        <w:tc>
          <w:tcPr>
            <w:tcW w:w="1950" w:type="dxa"/>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bCs/>
                <w:sz w:val="20"/>
                <w:szCs w:val="20"/>
                <w:lang w:eastAsia="tr-TR"/>
              </w:rPr>
            </w:pPr>
          </w:p>
        </w:tc>
        <w:tc>
          <w:tcPr>
            <w:tcW w:w="910" w:type="dxa"/>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sz w:val="20"/>
                <w:szCs w:val="20"/>
                <w:lang w:eastAsia="tr-TR"/>
              </w:rPr>
            </w:pPr>
            <w:r w:rsidRPr="00944A29">
              <w:rPr>
                <w:rFonts w:eastAsia="Times New Roman" w:cs="Times New Roman"/>
                <w:b/>
                <w:sz w:val="20"/>
                <w:szCs w:val="20"/>
                <w:lang w:eastAsia="tr-TR"/>
              </w:rPr>
              <w:t>R</w:t>
            </w:r>
            <w:r w:rsidRPr="00944A29">
              <w:rPr>
                <w:rFonts w:eastAsia="Times New Roman" w:cs="Times New Roman"/>
                <w:b/>
                <w:sz w:val="20"/>
                <w:szCs w:val="20"/>
                <w:vertAlign w:val="subscript"/>
                <w:lang w:eastAsia="tr-TR"/>
              </w:rPr>
              <w:t>4</w:t>
            </w:r>
          </w:p>
        </w:tc>
        <w:tc>
          <w:tcPr>
            <w:tcW w:w="909" w:type="dxa"/>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sz w:val="20"/>
                <w:szCs w:val="20"/>
                <w:lang w:eastAsia="tr-TR"/>
              </w:rPr>
            </w:pPr>
            <w:r w:rsidRPr="00944A29">
              <w:rPr>
                <w:rFonts w:eastAsia="Times New Roman" w:cs="Times New Roman"/>
                <w:b/>
                <w:sz w:val="20"/>
                <w:szCs w:val="20"/>
                <w:lang w:eastAsia="tr-TR"/>
              </w:rPr>
              <w:t>R</w:t>
            </w:r>
            <w:r w:rsidRPr="00944A29">
              <w:rPr>
                <w:rFonts w:eastAsia="Times New Roman" w:cs="Times New Roman"/>
                <w:b/>
                <w:sz w:val="20"/>
                <w:szCs w:val="20"/>
                <w:vertAlign w:val="subscript"/>
                <w:lang w:eastAsia="tr-TR"/>
              </w:rPr>
              <w:t>5</w:t>
            </w:r>
          </w:p>
        </w:tc>
        <w:tc>
          <w:tcPr>
            <w:tcW w:w="1212" w:type="dxa"/>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sz w:val="20"/>
                <w:szCs w:val="20"/>
                <w:lang w:eastAsia="tr-TR"/>
              </w:rPr>
            </w:pPr>
            <w:r w:rsidRPr="00944A29">
              <w:rPr>
                <w:rFonts w:eastAsia="Times New Roman" w:cs="Times New Roman"/>
                <w:b/>
                <w:sz w:val="20"/>
                <w:szCs w:val="20"/>
                <w:lang w:eastAsia="tr-TR"/>
              </w:rPr>
              <w:t>R</w:t>
            </w:r>
            <w:r w:rsidRPr="00944A29">
              <w:rPr>
                <w:rFonts w:eastAsia="Times New Roman" w:cs="Times New Roman"/>
                <w:b/>
                <w:sz w:val="20"/>
                <w:szCs w:val="20"/>
                <w:vertAlign w:val="subscript"/>
                <w:lang w:eastAsia="tr-TR"/>
              </w:rPr>
              <w:t>7</w:t>
            </w:r>
          </w:p>
        </w:tc>
        <w:tc>
          <w:tcPr>
            <w:tcW w:w="1062" w:type="dxa"/>
            <w:shd w:val="clear" w:color="auto" w:fill="auto"/>
            <w:vAlign w:val="center"/>
          </w:tcPr>
          <w:p w:rsidR="00944A29" w:rsidRPr="00944A29" w:rsidRDefault="00944A29" w:rsidP="00944A29">
            <w:pPr>
              <w:tabs>
                <w:tab w:val="left" w:pos="0"/>
              </w:tabs>
              <w:spacing w:line="240" w:lineRule="auto"/>
              <w:ind w:firstLine="0"/>
              <w:jc w:val="center"/>
              <w:rPr>
                <w:rFonts w:eastAsia="Times New Roman" w:cs="Times New Roman"/>
                <w:b/>
                <w:sz w:val="20"/>
                <w:szCs w:val="20"/>
                <w:lang w:eastAsia="tr-TR"/>
              </w:rPr>
            </w:pPr>
            <w:r w:rsidRPr="00944A29">
              <w:rPr>
                <w:rFonts w:eastAsia="Times New Roman" w:cs="Times New Roman"/>
                <w:b/>
                <w:sz w:val="20"/>
                <w:szCs w:val="20"/>
                <w:lang w:eastAsia="tr-TR"/>
              </w:rPr>
              <w:t>R</w:t>
            </w:r>
            <w:r w:rsidRPr="00944A29">
              <w:rPr>
                <w:rFonts w:eastAsia="Times New Roman" w:cs="Times New Roman"/>
                <w:b/>
                <w:sz w:val="20"/>
                <w:szCs w:val="20"/>
                <w:vertAlign w:val="subscript"/>
                <w:lang w:eastAsia="tr-TR"/>
              </w:rPr>
              <w:t>8</w:t>
            </w:r>
          </w:p>
        </w:tc>
      </w:tr>
      <w:tr w:rsidR="00944A29" w:rsidRPr="00944A29" w:rsidTr="00E97D56">
        <w:trPr>
          <w:trHeight w:val="267"/>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α-Tokoferol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67"/>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β- Tokoferol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83"/>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γ- Tokoferol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83"/>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δ- Tokoferol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880"/>
          <w:jc w:val="center"/>
        </w:trPr>
        <w:tc>
          <w:tcPr>
            <w:tcW w:w="6043" w:type="dxa"/>
            <w:gridSpan w:val="5"/>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sz w:val="20"/>
                <w:szCs w:val="20"/>
                <w:lang w:eastAsia="tr-TR"/>
              </w:rPr>
            </w:pPr>
            <w:r w:rsidRPr="00944A29">
              <w:rPr>
                <w:rFonts w:eastAsia="Times New Roman" w:cs="Times New Roman"/>
                <w:b/>
                <w:sz w:val="20"/>
                <w:szCs w:val="20"/>
                <w:lang w:eastAsia="tr-TR"/>
              </w:rPr>
              <w:t>Tokotrienoller</w:t>
            </w:r>
          </w:p>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noProof/>
                <w:sz w:val="20"/>
                <w:szCs w:val="20"/>
                <w:lang w:eastAsia="tr-TR"/>
              </w:rPr>
              <w:drawing>
                <wp:inline distT="0" distB="0" distL="0" distR="0" wp14:anchorId="287391A7" wp14:editId="74A769B0">
                  <wp:extent cx="2057400" cy="342900"/>
                  <wp:effectExtent l="0" t="0" r="0" b="0"/>
                  <wp:docPr id="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7400" cy="342900"/>
                          </a:xfrm>
                          <a:prstGeom prst="rect">
                            <a:avLst/>
                          </a:prstGeom>
                          <a:noFill/>
                          <a:ln>
                            <a:noFill/>
                          </a:ln>
                        </pic:spPr>
                      </pic:pic>
                    </a:graphicData>
                  </a:graphic>
                </wp:inline>
              </w:drawing>
            </w:r>
          </w:p>
        </w:tc>
      </w:tr>
      <w:tr w:rsidR="00944A29" w:rsidRPr="00944A29" w:rsidTr="00E97D56">
        <w:trPr>
          <w:trHeight w:val="267"/>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α-</w:t>
            </w:r>
            <w:r w:rsidRPr="00944A29">
              <w:rPr>
                <w:rFonts w:eastAsia="Times New Roman" w:cs="Times New Roman"/>
                <w:b/>
                <w:sz w:val="20"/>
                <w:szCs w:val="20"/>
                <w:lang w:eastAsia="tr-TR"/>
              </w:rPr>
              <w:t>Tokotrienol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67"/>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β-</w:t>
            </w:r>
            <w:r w:rsidRPr="00944A29">
              <w:rPr>
                <w:rFonts w:eastAsia="Times New Roman" w:cs="Times New Roman"/>
                <w:b/>
                <w:sz w:val="20"/>
                <w:szCs w:val="20"/>
                <w:lang w:eastAsia="tr-TR"/>
              </w:rPr>
              <w:t>Tokotrienol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83"/>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γ-</w:t>
            </w:r>
            <w:r w:rsidRPr="00944A29">
              <w:rPr>
                <w:rFonts w:eastAsia="Times New Roman" w:cs="Times New Roman"/>
                <w:b/>
                <w:sz w:val="20"/>
                <w:szCs w:val="20"/>
                <w:lang w:eastAsia="tr-TR"/>
              </w:rPr>
              <w:t xml:space="preserve"> Tokotrienol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r w:rsidR="00944A29" w:rsidRPr="00944A29" w:rsidTr="00E97D56">
        <w:trPr>
          <w:trHeight w:val="283"/>
          <w:jc w:val="center"/>
        </w:trPr>
        <w:tc>
          <w:tcPr>
            <w:tcW w:w="195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b/>
                <w:bCs/>
                <w:sz w:val="20"/>
                <w:szCs w:val="20"/>
                <w:lang w:eastAsia="tr-TR"/>
              </w:rPr>
            </w:pPr>
            <w:r w:rsidRPr="00944A29">
              <w:rPr>
                <w:rFonts w:eastAsia="Times New Roman" w:cs="Times New Roman"/>
                <w:b/>
                <w:bCs/>
                <w:sz w:val="20"/>
                <w:szCs w:val="20"/>
                <w:lang w:eastAsia="tr-TR"/>
              </w:rPr>
              <w:t>δ-</w:t>
            </w:r>
            <w:r w:rsidRPr="00944A29">
              <w:rPr>
                <w:rFonts w:eastAsia="Times New Roman" w:cs="Times New Roman"/>
                <w:b/>
                <w:sz w:val="20"/>
                <w:szCs w:val="20"/>
                <w:lang w:eastAsia="tr-TR"/>
              </w:rPr>
              <w:t xml:space="preserve"> Tokotrienol</w:t>
            </w:r>
          </w:p>
        </w:tc>
        <w:tc>
          <w:tcPr>
            <w:tcW w:w="910"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909"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21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H</w:t>
            </w:r>
          </w:p>
        </w:tc>
        <w:tc>
          <w:tcPr>
            <w:tcW w:w="1062" w:type="dxa"/>
            <w:shd w:val="clear" w:color="auto" w:fill="auto"/>
            <w:vAlign w:val="center"/>
          </w:tcPr>
          <w:p w:rsidR="00944A29" w:rsidRPr="00944A29" w:rsidRDefault="00944A29" w:rsidP="00944A29">
            <w:pPr>
              <w:tabs>
                <w:tab w:val="left" w:pos="0"/>
              </w:tabs>
              <w:spacing w:line="276" w:lineRule="auto"/>
              <w:ind w:firstLine="0"/>
              <w:jc w:val="center"/>
              <w:rPr>
                <w:rFonts w:eastAsia="Times New Roman" w:cs="Times New Roman"/>
                <w:sz w:val="20"/>
                <w:szCs w:val="20"/>
                <w:lang w:eastAsia="tr-TR"/>
              </w:rPr>
            </w:pPr>
            <w:r w:rsidRPr="00944A29">
              <w:rPr>
                <w:rFonts w:eastAsia="Times New Roman" w:cs="Times New Roman"/>
                <w:sz w:val="20"/>
                <w:szCs w:val="20"/>
                <w:lang w:eastAsia="tr-TR"/>
              </w:rPr>
              <w:t>CH</w:t>
            </w:r>
            <w:r w:rsidRPr="00944A29">
              <w:rPr>
                <w:rFonts w:eastAsia="Times New Roman" w:cs="Times New Roman"/>
                <w:sz w:val="20"/>
                <w:szCs w:val="20"/>
                <w:vertAlign w:val="subscript"/>
                <w:lang w:eastAsia="tr-TR"/>
              </w:rPr>
              <w:t>3</w:t>
            </w:r>
          </w:p>
        </w:tc>
      </w:tr>
    </w:tbl>
    <w:p w:rsidR="00862C76" w:rsidRPr="00037D5E" w:rsidRDefault="00862C76" w:rsidP="000251FC">
      <w:pPr>
        <w:keepNext/>
        <w:autoSpaceDE w:val="0"/>
        <w:autoSpaceDN w:val="0"/>
        <w:adjustRightInd w:val="0"/>
        <w:spacing w:line="276" w:lineRule="auto"/>
        <w:ind w:firstLine="0"/>
        <w:rPr>
          <w:highlight w:val="yellow"/>
        </w:rPr>
      </w:pPr>
    </w:p>
    <w:p w:rsidR="00862C76" w:rsidRDefault="008817B2" w:rsidP="000251FC">
      <w:pPr>
        <w:pStyle w:val="ResimYazs"/>
        <w:ind w:left="2694" w:right="1416" w:hanging="1276"/>
        <w:rPr>
          <w:rFonts w:cs="Times New Roman"/>
          <w:b w:val="0"/>
          <w:bCs w:val="0"/>
          <w:noProof/>
          <w:color w:val="auto"/>
          <w:sz w:val="24"/>
          <w:szCs w:val="24"/>
        </w:rPr>
      </w:pPr>
      <w:bookmarkStart w:id="120" w:name="_Toc58968479"/>
      <w:bookmarkStart w:id="121" w:name="_Toc60409658"/>
      <w:bookmarkStart w:id="122" w:name="_Toc60409753"/>
      <w:bookmarkStart w:id="123" w:name="_Toc60409925"/>
      <w:bookmarkStart w:id="124" w:name="_Toc60410197"/>
      <w:bookmarkStart w:id="125" w:name="_Toc60744233"/>
      <w:bookmarkStart w:id="126" w:name="_Toc60747220"/>
      <w:bookmarkStart w:id="127" w:name="_Toc60747432"/>
      <w:bookmarkStart w:id="128" w:name="_Toc61571697"/>
      <w:bookmarkStart w:id="129" w:name="_Toc61572767"/>
      <w:bookmarkStart w:id="130" w:name="_Toc61572786"/>
      <w:r w:rsidRPr="00944A29">
        <w:rPr>
          <w:rFonts w:cs="Times New Roman"/>
          <w:b w:val="0"/>
          <w:bCs w:val="0"/>
          <w:color w:val="auto"/>
          <w:sz w:val="24"/>
          <w:szCs w:val="24"/>
        </w:rPr>
        <w:t>Şekil 1.</w:t>
      </w:r>
      <w:r w:rsidRPr="00944A29">
        <w:rPr>
          <w:rFonts w:cs="Times New Roman"/>
          <w:b w:val="0"/>
          <w:bCs w:val="0"/>
          <w:color w:val="auto"/>
          <w:sz w:val="24"/>
          <w:szCs w:val="24"/>
        </w:rPr>
        <w:fldChar w:fldCharType="begin"/>
      </w:r>
      <w:r w:rsidRPr="00944A29">
        <w:rPr>
          <w:rFonts w:cs="Times New Roman"/>
          <w:b w:val="0"/>
          <w:bCs w:val="0"/>
          <w:color w:val="auto"/>
          <w:sz w:val="24"/>
          <w:szCs w:val="24"/>
        </w:rPr>
        <w:instrText xml:space="preserve"> SEQ şekil1. \* ARABIC </w:instrText>
      </w:r>
      <w:r w:rsidRPr="00944A29">
        <w:rPr>
          <w:rFonts w:cs="Times New Roman"/>
          <w:b w:val="0"/>
          <w:bCs w:val="0"/>
          <w:color w:val="auto"/>
          <w:sz w:val="24"/>
          <w:szCs w:val="24"/>
        </w:rPr>
        <w:fldChar w:fldCharType="separate"/>
      </w:r>
      <w:r w:rsidR="00F666FD">
        <w:rPr>
          <w:rFonts w:cs="Times New Roman"/>
          <w:b w:val="0"/>
          <w:bCs w:val="0"/>
          <w:noProof/>
          <w:color w:val="auto"/>
          <w:sz w:val="24"/>
          <w:szCs w:val="24"/>
        </w:rPr>
        <w:t>4</w:t>
      </w:r>
      <w:r w:rsidRPr="00944A29">
        <w:rPr>
          <w:rFonts w:cs="Times New Roman"/>
          <w:b w:val="0"/>
          <w:bCs w:val="0"/>
          <w:color w:val="auto"/>
          <w:sz w:val="24"/>
          <w:szCs w:val="24"/>
        </w:rPr>
        <w:fldChar w:fldCharType="end"/>
      </w:r>
      <w:r w:rsidRPr="00944A29">
        <w:rPr>
          <w:rFonts w:cs="Times New Roman"/>
          <w:b w:val="0"/>
          <w:bCs w:val="0"/>
          <w:color w:val="auto"/>
          <w:sz w:val="24"/>
          <w:szCs w:val="24"/>
        </w:rPr>
        <w:t>.</w:t>
      </w:r>
      <w:r w:rsidRPr="00944A29">
        <w:rPr>
          <w:rFonts w:cs="Times New Roman"/>
          <w:b w:val="0"/>
          <w:bCs w:val="0"/>
          <w:noProof/>
          <w:color w:val="auto"/>
          <w:sz w:val="24"/>
          <w:szCs w:val="24"/>
        </w:rPr>
        <w:t xml:space="preserve"> </w:t>
      </w:r>
      <w:bookmarkEnd w:id="120"/>
      <w:bookmarkEnd w:id="121"/>
      <w:bookmarkEnd w:id="122"/>
      <w:bookmarkEnd w:id="123"/>
      <w:bookmarkEnd w:id="124"/>
      <w:bookmarkEnd w:id="125"/>
      <w:bookmarkEnd w:id="126"/>
      <w:bookmarkEnd w:id="127"/>
      <w:bookmarkEnd w:id="128"/>
      <w:bookmarkEnd w:id="129"/>
      <w:bookmarkEnd w:id="130"/>
      <w:r w:rsidR="00944A29" w:rsidRPr="00944A29">
        <w:rPr>
          <w:rFonts w:cs="Times New Roman"/>
          <w:b w:val="0"/>
          <w:bCs w:val="0"/>
          <w:noProof/>
          <w:color w:val="auto"/>
          <w:sz w:val="24"/>
          <w:szCs w:val="24"/>
        </w:rPr>
        <w:t>Tokoferol ve tokotrienoller</w:t>
      </w:r>
      <w:r w:rsidR="00944A29">
        <w:rPr>
          <w:rFonts w:cs="Times New Roman"/>
          <w:b w:val="0"/>
          <w:bCs w:val="0"/>
          <w:noProof/>
          <w:color w:val="auto"/>
          <w:sz w:val="24"/>
          <w:szCs w:val="24"/>
        </w:rPr>
        <w:t xml:space="preserve">in </w:t>
      </w:r>
      <w:r w:rsidR="00944A29" w:rsidRPr="006D63A6">
        <w:rPr>
          <w:rFonts w:cs="Times New Roman"/>
          <w:b w:val="0"/>
          <w:bCs w:val="0"/>
          <w:noProof/>
          <w:color w:val="auto"/>
          <w:sz w:val="24"/>
          <w:szCs w:val="24"/>
        </w:rPr>
        <w:t>sınıflandırılması (Gülçin ve Beydemir, 2013)</w:t>
      </w:r>
    </w:p>
    <w:p w:rsidR="00927ABD" w:rsidRPr="00927ABD" w:rsidRDefault="00927ABD" w:rsidP="00927ABD"/>
    <w:p w:rsidR="00582E1F" w:rsidRDefault="001A4FB3" w:rsidP="00582E1F">
      <w:pPr>
        <w:autoSpaceDE w:val="0"/>
        <w:autoSpaceDN w:val="0"/>
        <w:adjustRightInd w:val="0"/>
        <w:spacing w:after="200"/>
        <w:rPr>
          <w:rFonts w:cs="Times New Roman"/>
          <w:szCs w:val="24"/>
        </w:rPr>
      </w:pPr>
      <w:r w:rsidRPr="0031740D">
        <w:rPr>
          <w:rFonts w:cs="Times New Roman"/>
          <w:szCs w:val="24"/>
        </w:rPr>
        <w:t xml:space="preserve">Tokoferollerin diğer adı “E” vitaminidir. Gıdaların içerisinde değişik düzeyde tokoferoller vardır. Bunların içerisinde </w:t>
      </w:r>
      <w:r w:rsidR="00B0392B" w:rsidRPr="0031740D">
        <w:rPr>
          <w:rFonts w:cs="Times New Roman"/>
          <w:szCs w:val="24"/>
        </w:rPr>
        <w:t>en çok olanı</w:t>
      </w:r>
      <w:r w:rsidR="00C7323B" w:rsidRPr="0031740D">
        <w:rPr>
          <w:rFonts w:cs="Times New Roman"/>
          <w:szCs w:val="24"/>
        </w:rPr>
        <w:t xml:space="preserve"> ve biyolojik aktivitesi en yüksek olanı</w:t>
      </w:r>
      <w:r w:rsidR="00B0392B" w:rsidRPr="0031740D">
        <w:rPr>
          <w:rFonts w:cs="Times New Roman"/>
          <w:szCs w:val="24"/>
        </w:rPr>
        <w:t xml:space="preserve"> “α-tokoferol” dür.</w:t>
      </w:r>
      <w:r w:rsidR="00C7323B" w:rsidRPr="0031740D">
        <w:rPr>
          <w:rFonts w:cs="Times New Roman"/>
          <w:szCs w:val="24"/>
        </w:rPr>
        <w:t xml:space="preserve"> Genellikle </w:t>
      </w:r>
      <w:r w:rsidR="00BC7663">
        <w:rPr>
          <w:rFonts w:cs="Times New Roman"/>
          <w:szCs w:val="24"/>
        </w:rPr>
        <w:t>E</w:t>
      </w:r>
      <w:r w:rsidR="00C7323B" w:rsidRPr="0031740D">
        <w:rPr>
          <w:rFonts w:cs="Times New Roman"/>
          <w:szCs w:val="24"/>
        </w:rPr>
        <w:t xml:space="preserve"> vitamini içeriği söylendiğinde α-tokoferol kastedilmektedir ve b</w:t>
      </w:r>
      <w:r w:rsidR="0031740D" w:rsidRPr="0031740D">
        <w:rPr>
          <w:rFonts w:cs="Times New Roman"/>
          <w:szCs w:val="24"/>
        </w:rPr>
        <w:t xml:space="preserve">u çok </w:t>
      </w:r>
      <w:r w:rsidR="0031740D" w:rsidRPr="00696FD5">
        <w:rPr>
          <w:rFonts w:cs="Times New Roman"/>
          <w:szCs w:val="24"/>
        </w:rPr>
        <w:t>yanlış bir ifade sayılmaz (Cemeroğlu,</w:t>
      </w:r>
      <w:r w:rsidR="0060796F">
        <w:rPr>
          <w:rFonts w:cs="Times New Roman"/>
          <w:szCs w:val="24"/>
        </w:rPr>
        <w:t xml:space="preserve"> </w:t>
      </w:r>
      <w:r w:rsidR="0031740D" w:rsidRPr="00696FD5">
        <w:rPr>
          <w:rFonts w:cs="Times New Roman"/>
          <w:szCs w:val="24"/>
        </w:rPr>
        <w:t>2016).</w:t>
      </w:r>
      <w:r w:rsidR="007C0FDA" w:rsidRPr="00696FD5">
        <w:rPr>
          <w:rFonts w:cs="Times New Roman"/>
          <w:szCs w:val="24"/>
        </w:rPr>
        <w:t xml:space="preserve"> </w:t>
      </w:r>
      <w:r w:rsidR="00B0392B" w:rsidRPr="00696FD5">
        <w:rPr>
          <w:rFonts w:cs="Times New Roman"/>
          <w:szCs w:val="24"/>
        </w:rPr>
        <w:t>R</w:t>
      </w:r>
      <w:r w:rsidR="007C0FDA" w:rsidRPr="00696FD5">
        <w:rPr>
          <w:rFonts w:cs="Times New Roman"/>
          <w:szCs w:val="24"/>
        </w:rPr>
        <w:t xml:space="preserve"> </w:t>
      </w:r>
      <w:r w:rsidR="00B0392B" w:rsidRPr="00696FD5">
        <w:rPr>
          <w:rFonts w:cs="Times New Roman"/>
          <w:szCs w:val="24"/>
        </w:rPr>
        <w:t>gruplarının farklılıklarıyla tokoferoller α</w:t>
      </w:r>
      <w:r w:rsidR="00FD3C60" w:rsidRPr="00696FD5">
        <w:rPr>
          <w:rFonts w:cs="Times New Roman"/>
          <w:szCs w:val="24"/>
        </w:rPr>
        <w:t xml:space="preserve"> (Alfa)</w:t>
      </w:r>
      <w:r w:rsidR="00B0392B" w:rsidRPr="00696FD5">
        <w:rPr>
          <w:rFonts w:cs="Times New Roman"/>
          <w:szCs w:val="24"/>
        </w:rPr>
        <w:t>,</w:t>
      </w:r>
      <w:r w:rsidR="00BC7663" w:rsidRPr="00696FD5">
        <w:rPr>
          <w:rFonts w:cs="Times New Roman"/>
          <w:szCs w:val="24"/>
        </w:rPr>
        <w:t xml:space="preserve"> </w:t>
      </w:r>
      <w:r w:rsidR="00B0392B" w:rsidRPr="00696FD5">
        <w:rPr>
          <w:rFonts w:cs="Times New Roman"/>
          <w:szCs w:val="24"/>
        </w:rPr>
        <w:t>β</w:t>
      </w:r>
      <w:r w:rsidR="00FD3C60" w:rsidRPr="00696FD5">
        <w:rPr>
          <w:rFonts w:cs="Times New Roman"/>
          <w:szCs w:val="24"/>
        </w:rPr>
        <w:t xml:space="preserve"> (Beta)</w:t>
      </w:r>
      <w:r w:rsidR="00B0392B" w:rsidRPr="00696FD5">
        <w:rPr>
          <w:rFonts w:cs="Times New Roman"/>
          <w:szCs w:val="24"/>
        </w:rPr>
        <w:t>,</w:t>
      </w:r>
      <w:r w:rsidR="00FD3C60" w:rsidRPr="00696FD5">
        <w:rPr>
          <w:rFonts w:cs="Times New Roman"/>
          <w:szCs w:val="24"/>
        </w:rPr>
        <w:t xml:space="preserve"> γ (gamma)</w:t>
      </w:r>
      <w:r w:rsidR="00B0392B" w:rsidRPr="00696FD5">
        <w:rPr>
          <w:rFonts w:cs="Times New Roman"/>
          <w:szCs w:val="24"/>
        </w:rPr>
        <w:t>,</w:t>
      </w:r>
      <w:r w:rsidR="00FD3C60" w:rsidRPr="00696FD5">
        <w:rPr>
          <w:rFonts w:cs="Times New Roman"/>
          <w:szCs w:val="24"/>
        </w:rPr>
        <w:t xml:space="preserve"> δ (Delta)</w:t>
      </w:r>
      <w:r w:rsidR="00C7323B" w:rsidRPr="00696FD5">
        <w:rPr>
          <w:rFonts w:cs="Times New Roman"/>
          <w:szCs w:val="24"/>
        </w:rPr>
        <w:t xml:space="preserve"> olarak 4 türdür.</w:t>
      </w:r>
      <w:r w:rsidR="0031740D" w:rsidRPr="00696FD5">
        <w:rPr>
          <w:rFonts w:cs="Times New Roman"/>
          <w:szCs w:val="24"/>
        </w:rPr>
        <w:t xml:space="preserve"> </w:t>
      </w:r>
      <w:r w:rsidR="00075594" w:rsidRPr="00696FD5">
        <w:rPr>
          <w:rFonts w:cs="Times New Roman"/>
          <w:szCs w:val="24"/>
        </w:rPr>
        <w:t>Serbest radikallerin neden olduğu ateroskleroz (damar sertliği)’nin gelişimini yavaşlatmak</w:t>
      </w:r>
      <w:r w:rsidR="00075594" w:rsidRPr="005506AF">
        <w:rPr>
          <w:rFonts w:cs="Times New Roman"/>
          <w:szCs w:val="24"/>
        </w:rPr>
        <w:t xml:space="preserve"> için </w:t>
      </w:r>
      <w:r w:rsidR="00075594">
        <w:rPr>
          <w:rFonts w:cs="Times New Roman"/>
          <w:szCs w:val="24"/>
        </w:rPr>
        <w:t>y</w:t>
      </w:r>
      <w:r w:rsidR="005506AF">
        <w:rPr>
          <w:rFonts w:cs="Times New Roman"/>
          <w:szCs w:val="24"/>
        </w:rPr>
        <w:t xml:space="preserve">eteri </w:t>
      </w:r>
      <w:r w:rsidR="00867907">
        <w:rPr>
          <w:rFonts w:cs="Times New Roman"/>
          <w:szCs w:val="24"/>
        </w:rPr>
        <w:t>kadar E</w:t>
      </w:r>
      <w:r w:rsidR="00075594">
        <w:rPr>
          <w:rFonts w:cs="Times New Roman"/>
          <w:szCs w:val="24"/>
        </w:rPr>
        <w:t xml:space="preserve"> vitamin alımı</w:t>
      </w:r>
      <w:r w:rsidR="005506AF">
        <w:rPr>
          <w:rFonts w:cs="Times New Roman"/>
          <w:szCs w:val="24"/>
        </w:rPr>
        <w:t xml:space="preserve"> </w:t>
      </w:r>
      <w:r w:rsidR="005506AF" w:rsidRPr="005506AF">
        <w:rPr>
          <w:rFonts w:cs="Times New Roman"/>
          <w:szCs w:val="24"/>
        </w:rPr>
        <w:t>önemli</w:t>
      </w:r>
      <w:r w:rsidR="00B951AD">
        <w:rPr>
          <w:rFonts w:cs="Times New Roman"/>
          <w:szCs w:val="24"/>
        </w:rPr>
        <w:t xml:space="preserve"> sayılmaktadır</w:t>
      </w:r>
      <w:r w:rsidR="00BB1A6D">
        <w:rPr>
          <w:rFonts w:cs="Times New Roman"/>
          <w:szCs w:val="24"/>
        </w:rPr>
        <w:t xml:space="preserve"> (Byers ve Browman</w:t>
      </w:r>
      <w:r w:rsidR="00075594">
        <w:rPr>
          <w:rFonts w:cs="Times New Roman"/>
          <w:szCs w:val="24"/>
        </w:rPr>
        <w:t>,</w:t>
      </w:r>
      <w:r w:rsidR="00D96C6D">
        <w:rPr>
          <w:rFonts w:cs="Times New Roman"/>
          <w:szCs w:val="24"/>
        </w:rPr>
        <w:t xml:space="preserve"> </w:t>
      </w:r>
      <w:r w:rsidR="00075594">
        <w:rPr>
          <w:rFonts w:cs="Times New Roman"/>
          <w:szCs w:val="24"/>
        </w:rPr>
        <w:t>1993)</w:t>
      </w:r>
      <w:r w:rsidR="005920D9">
        <w:rPr>
          <w:rFonts w:cs="Times New Roman"/>
          <w:szCs w:val="24"/>
        </w:rPr>
        <w:t>.</w:t>
      </w:r>
    </w:p>
    <w:p w:rsidR="006917D3" w:rsidRDefault="006917D3" w:rsidP="006917D3">
      <w:pPr>
        <w:spacing w:after="200"/>
        <w:rPr>
          <w:rFonts w:cs="Times New Roman"/>
          <w:szCs w:val="24"/>
        </w:rPr>
      </w:pPr>
      <w:r w:rsidRPr="00BA395A">
        <w:rPr>
          <w:rFonts w:cs="Times New Roman"/>
          <w:szCs w:val="24"/>
        </w:rPr>
        <w:t>E vitamini ve diğer antioksidanlar vücuttaki peroksidatif hasarı önleme</w:t>
      </w:r>
      <w:r>
        <w:rPr>
          <w:rFonts w:cs="Times New Roman"/>
          <w:szCs w:val="24"/>
        </w:rPr>
        <w:t xml:space="preserve">ktedir; </w:t>
      </w:r>
      <w:r w:rsidRPr="00BA395A">
        <w:rPr>
          <w:rFonts w:cs="Times New Roman"/>
          <w:szCs w:val="24"/>
        </w:rPr>
        <w:t>E vitamini ve diğer antioksidan besinler, çevresel kaynaklardan kaynaklanan ve mevcut yaşam tarzı alışkanlıklarıyla ilişkili artan yüksek serbest radikal yüklerinden koruma sağlayabilir</w:t>
      </w:r>
      <w:r>
        <w:rPr>
          <w:rFonts w:cs="Times New Roman"/>
          <w:szCs w:val="24"/>
        </w:rPr>
        <w:t xml:space="preserve"> (Diplock vd</w:t>
      </w:r>
      <w:proofErr w:type="gramStart"/>
      <w:r>
        <w:rPr>
          <w:rFonts w:cs="Times New Roman"/>
          <w:szCs w:val="24"/>
        </w:rPr>
        <w:t>.,</w:t>
      </w:r>
      <w:proofErr w:type="gramEnd"/>
      <w:r>
        <w:rPr>
          <w:rFonts w:cs="Times New Roman"/>
          <w:szCs w:val="24"/>
        </w:rPr>
        <w:t xml:space="preserve"> 2001).</w:t>
      </w:r>
    </w:p>
    <w:p w:rsidR="00804402" w:rsidRPr="00696FD5" w:rsidRDefault="00FF6491" w:rsidP="006917D3">
      <w:pPr>
        <w:autoSpaceDE w:val="0"/>
        <w:autoSpaceDN w:val="0"/>
        <w:adjustRightInd w:val="0"/>
        <w:spacing w:after="200"/>
        <w:rPr>
          <w:rFonts w:cs="Times New Roman"/>
          <w:szCs w:val="24"/>
        </w:rPr>
      </w:pPr>
      <w:r w:rsidRPr="00FF6491">
        <w:rPr>
          <w:rFonts w:cs="Times New Roman"/>
          <w:szCs w:val="24"/>
        </w:rPr>
        <w:t>Hücresel ve hücre altı zar fosfolipitlerinde barınan α-tokoferol çoklu doymamış yağ asitlerinin peroksidasyonuna karşılık</w:t>
      </w:r>
      <w:r w:rsidR="0039327A">
        <w:rPr>
          <w:rFonts w:cs="Times New Roman"/>
          <w:szCs w:val="24"/>
        </w:rPr>
        <w:t xml:space="preserve"> bulunan ilk savunma hattıdır.</w:t>
      </w:r>
      <w:r w:rsidR="0039327A" w:rsidRPr="0039327A">
        <w:rPr>
          <w:rFonts w:cs="Times New Roman"/>
          <w:szCs w:val="24"/>
        </w:rPr>
        <w:t xml:space="preserve"> </w:t>
      </w:r>
      <w:r w:rsidR="0039327A" w:rsidRPr="00FF6491">
        <w:rPr>
          <w:rFonts w:cs="Times New Roman"/>
          <w:szCs w:val="24"/>
        </w:rPr>
        <w:t>α-</w:t>
      </w:r>
      <w:r w:rsidRPr="00FF6491">
        <w:rPr>
          <w:rFonts w:cs="Times New Roman"/>
          <w:szCs w:val="24"/>
        </w:rPr>
        <w:t>Tokoferol</w:t>
      </w:r>
      <w:r w:rsidR="0039327A">
        <w:rPr>
          <w:rFonts w:cs="Times New Roman"/>
          <w:szCs w:val="24"/>
        </w:rPr>
        <w:t>’ün</w:t>
      </w:r>
      <w:r w:rsidRPr="00FF6491">
        <w:rPr>
          <w:rFonts w:cs="Times New Roman"/>
          <w:szCs w:val="24"/>
        </w:rPr>
        <w:t xml:space="preserve"> oksidatif stresin azaltılmasında bir görevi vardır. Kısaca açıklayacak olursak</w:t>
      </w:r>
      <w:r w:rsidR="0039327A">
        <w:rPr>
          <w:rFonts w:cs="Times New Roman"/>
          <w:szCs w:val="24"/>
        </w:rPr>
        <w:t>;</w:t>
      </w:r>
      <w:r>
        <w:rPr>
          <w:rFonts w:cs="Times New Roman"/>
          <w:szCs w:val="24"/>
        </w:rPr>
        <w:t xml:space="preserve"> bir fenolik hidrojen</w:t>
      </w:r>
      <w:r w:rsidR="0039327A">
        <w:rPr>
          <w:rFonts w:cs="Times New Roman"/>
          <w:szCs w:val="24"/>
        </w:rPr>
        <w:t>,</w:t>
      </w:r>
      <w:r>
        <w:rPr>
          <w:rFonts w:cs="Times New Roman"/>
          <w:szCs w:val="24"/>
        </w:rPr>
        <w:t xml:space="preserve"> </w:t>
      </w:r>
      <w:r w:rsidR="0039327A">
        <w:rPr>
          <w:rFonts w:cs="Times New Roman"/>
          <w:szCs w:val="24"/>
        </w:rPr>
        <w:t xml:space="preserve">oksitlenmiş haldeki </w:t>
      </w:r>
      <w:r>
        <w:rPr>
          <w:rFonts w:cs="Times New Roman"/>
          <w:szCs w:val="24"/>
        </w:rPr>
        <w:t xml:space="preserve">çoklu doymamış bir yağ asidinin </w:t>
      </w:r>
      <w:r w:rsidRPr="00FF6491">
        <w:rPr>
          <w:rFonts w:cs="Times New Roman"/>
          <w:szCs w:val="24"/>
        </w:rPr>
        <w:t>perok</w:t>
      </w:r>
      <w:r>
        <w:rPr>
          <w:rFonts w:cs="Times New Roman"/>
          <w:szCs w:val="24"/>
        </w:rPr>
        <w:t>sil serbest radikaline aktarılır. Böylelikle</w:t>
      </w:r>
      <w:r w:rsidRPr="00FF6491">
        <w:rPr>
          <w:rFonts w:cs="Times New Roman"/>
          <w:szCs w:val="24"/>
        </w:rPr>
        <w:t xml:space="preserve"> </w:t>
      </w:r>
      <w:r>
        <w:rPr>
          <w:rFonts w:cs="Times New Roman"/>
          <w:szCs w:val="24"/>
        </w:rPr>
        <w:t xml:space="preserve">α-tokoferol </w:t>
      </w:r>
      <w:r w:rsidRPr="00FF6491">
        <w:rPr>
          <w:rFonts w:cs="Times New Roman"/>
          <w:szCs w:val="24"/>
        </w:rPr>
        <w:t>serbest radikal z</w:t>
      </w:r>
      <w:r w:rsidR="00BB1A6D">
        <w:rPr>
          <w:rFonts w:cs="Times New Roman"/>
          <w:szCs w:val="24"/>
        </w:rPr>
        <w:t>incir reaksiyonlarını bozar</w:t>
      </w:r>
      <w:r w:rsidR="007C0FDA">
        <w:rPr>
          <w:rFonts w:cs="Times New Roman"/>
          <w:szCs w:val="24"/>
        </w:rPr>
        <w:t xml:space="preserve"> </w:t>
      </w:r>
      <w:r w:rsidR="00BB1A6D">
        <w:rPr>
          <w:rFonts w:cs="Times New Roman"/>
          <w:szCs w:val="24"/>
        </w:rPr>
        <w:t>(</w:t>
      </w:r>
      <w:r w:rsidR="007C0FDA">
        <w:rPr>
          <w:rFonts w:cs="Times New Roman"/>
          <w:szCs w:val="24"/>
        </w:rPr>
        <w:t>Z</w:t>
      </w:r>
      <w:r w:rsidR="004E78DA">
        <w:rPr>
          <w:rFonts w:cs="Times New Roman"/>
          <w:szCs w:val="24"/>
        </w:rPr>
        <w:t>awawi,</w:t>
      </w:r>
      <w:r w:rsidR="00525F7D">
        <w:rPr>
          <w:rFonts w:cs="Times New Roman"/>
          <w:szCs w:val="24"/>
        </w:rPr>
        <w:t xml:space="preserve"> </w:t>
      </w:r>
      <w:r w:rsidR="004E78DA">
        <w:rPr>
          <w:rFonts w:cs="Times New Roman"/>
          <w:szCs w:val="24"/>
        </w:rPr>
        <w:t>2018</w:t>
      </w:r>
      <w:r w:rsidR="00BB1A6D">
        <w:rPr>
          <w:rFonts w:cs="Times New Roman"/>
          <w:szCs w:val="24"/>
        </w:rPr>
        <w:t>)</w:t>
      </w:r>
      <w:r w:rsidRPr="00FF6491">
        <w:rPr>
          <w:rFonts w:cs="Times New Roman"/>
          <w:szCs w:val="24"/>
        </w:rPr>
        <w:t>.</w:t>
      </w:r>
      <w:r w:rsidR="00BB1A6D">
        <w:rPr>
          <w:rFonts w:cs="Times New Roman"/>
          <w:szCs w:val="24"/>
        </w:rPr>
        <w:t xml:space="preserve"> </w:t>
      </w:r>
      <w:r w:rsidR="00AA4906">
        <w:rPr>
          <w:rFonts w:cs="Times New Roman"/>
          <w:szCs w:val="24"/>
        </w:rPr>
        <w:t>Oksidasyon sırasında azalan</w:t>
      </w:r>
      <w:r w:rsidR="00AA4906" w:rsidRPr="003E6D3C">
        <w:rPr>
          <w:rFonts w:cs="Times New Roman"/>
          <w:szCs w:val="24"/>
        </w:rPr>
        <w:t xml:space="preserve"> α-tokof</w:t>
      </w:r>
      <w:r w:rsidR="00AA4906">
        <w:rPr>
          <w:rFonts w:cs="Times New Roman"/>
          <w:szCs w:val="24"/>
        </w:rPr>
        <w:t xml:space="preserve">erolün işlevini sürdürmesi ve rejenere olabilmesi </w:t>
      </w:r>
      <w:r w:rsidR="00AA4906" w:rsidRPr="00696FD5">
        <w:rPr>
          <w:rFonts w:cs="Times New Roman"/>
          <w:szCs w:val="24"/>
        </w:rPr>
        <w:t>C vitamini ve glutatyon gibi indirgeyici ajanlara gereklilik var olmaktadır (Morris vd</w:t>
      </w:r>
      <w:proofErr w:type="gramStart"/>
      <w:r w:rsidR="00AA4906" w:rsidRPr="00696FD5">
        <w:rPr>
          <w:rFonts w:cs="Times New Roman"/>
          <w:szCs w:val="24"/>
        </w:rPr>
        <w:t>.,</w:t>
      </w:r>
      <w:proofErr w:type="gramEnd"/>
      <w:r w:rsidR="00D96C6D" w:rsidRPr="00696FD5">
        <w:rPr>
          <w:rFonts w:cs="Times New Roman"/>
          <w:szCs w:val="24"/>
        </w:rPr>
        <w:t xml:space="preserve"> </w:t>
      </w:r>
      <w:r w:rsidR="00AA4906" w:rsidRPr="00696FD5">
        <w:rPr>
          <w:rFonts w:cs="Times New Roman"/>
          <w:szCs w:val="24"/>
        </w:rPr>
        <w:t xml:space="preserve">2013). </w:t>
      </w:r>
    </w:p>
    <w:p w:rsidR="005920D9" w:rsidRPr="00582E1F" w:rsidRDefault="00920B14" w:rsidP="00582E1F">
      <w:pPr>
        <w:autoSpaceDE w:val="0"/>
        <w:autoSpaceDN w:val="0"/>
        <w:adjustRightInd w:val="0"/>
        <w:spacing w:after="200"/>
        <w:rPr>
          <w:rFonts w:cs="Times New Roman"/>
          <w:szCs w:val="24"/>
        </w:rPr>
      </w:pPr>
      <w:r w:rsidRPr="00696FD5">
        <w:rPr>
          <w:rFonts w:cs="Times New Roman"/>
          <w:szCs w:val="24"/>
        </w:rPr>
        <w:t>Dokular</w:t>
      </w:r>
      <w:r w:rsidR="00531704" w:rsidRPr="00696FD5">
        <w:rPr>
          <w:rFonts w:cs="Times New Roman"/>
          <w:szCs w:val="24"/>
        </w:rPr>
        <w:t>,</w:t>
      </w:r>
      <w:r w:rsidRPr="00696FD5">
        <w:rPr>
          <w:rFonts w:cs="Times New Roman"/>
          <w:szCs w:val="24"/>
        </w:rPr>
        <w:t xml:space="preserve"> </w:t>
      </w:r>
      <w:r w:rsidR="00531704" w:rsidRPr="00696FD5">
        <w:rPr>
          <w:rFonts w:cs="Times New Roman"/>
          <w:szCs w:val="24"/>
        </w:rPr>
        <w:t>serbest radikallerin zarar görmesini önlemek için çeşitli enzimatik olmayan antioksidanlara sahiptir.</w:t>
      </w:r>
      <w:r w:rsidRPr="00696FD5">
        <w:rPr>
          <w:rFonts w:cs="Times New Roman"/>
          <w:szCs w:val="24"/>
        </w:rPr>
        <w:t xml:space="preserve"> </w:t>
      </w:r>
      <w:r w:rsidR="00531704" w:rsidRPr="00696FD5">
        <w:rPr>
          <w:rFonts w:cs="Times New Roman"/>
          <w:szCs w:val="24"/>
        </w:rPr>
        <w:t>E vitamini, tüm zarlara bölünen</w:t>
      </w:r>
      <w:r w:rsidR="00531704" w:rsidRPr="00531704">
        <w:rPr>
          <w:rFonts w:cs="Times New Roman"/>
          <w:szCs w:val="24"/>
        </w:rPr>
        <w:t xml:space="preserve"> ve Superoksit anyonu, hidroksil ve lipit peroksil radikallerini daha az reaktif formlara </w:t>
      </w:r>
      <w:r w:rsidR="00531704" w:rsidRPr="00582E1F">
        <w:rPr>
          <w:rFonts w:cs="Times New Roman"/>
          <w:szCs w:val="24"/>
        </w:rPr>
        <w:t>dönüştüren bir lipit fazlı antioksidandır (Tappel,</w:t>
      </w:r>
      <w:r w:rsidR="00D96C6D" w:rsidRPr="00582E1F">
        <w:rPr>
          <w:rFonts w:cs="Times New Roman"/>
          <w:szCs w:val="24"/>
        </w:rPr>
        <w:t xml:space="preserve"> </w:t>
      </w:r>
      <w:r w:rsidR="00531704" w:rsidRPr="00582E1F">
        <w:rPr>
          <w:rFonts w:cs="Times New Roman"/>
          <w:szCs w:val="24"/>
        </w:rPr>
        <w:t>1962).</w:t>
      </w:r>
      <w:r w:rsidR="007C0FDA" w:rsidRPr="00582E1F">
        <w:rPr>
          <w:rFonts w:cs="Times New Roman"/>
          <w:szCs w:val="24"/>
        </w:rPr>
        <w:t xml:space="preserve"> </w:t>
      </w:r>
      <w:r w:rsidR="004F0F82" w:rsidRPr="00582E1F">
        <w:rPr>
          <w:rFonts w:cs="Times New Roman"/>
          <w:szCs w:val="24"/>
        </w:rPr>
        <w:t>Tokoferollerin antioksidan özelliği</w:t>
      </w:r>
      <w:r w:rsidR="001D3669" w:rsidRPr="00582E1F">
        <w:rPr>
          <w:rFonts w:cs="Times New Roman"/>
          <w:szCs w:val="24"/>
        </w:rPr>
        <w:t>,</w:t>
      </w:r>
      <w:r w:rsidR="004F0F82" w:rsidRPr="00582E1F">
        <w:rPr>
          <w:rFonts w:cs="Times New Roman"/>
          <w:szCs w:val="24"/>
        </w:rPr>
        <w:t xml:space="preserve"> tokoferoldeki OH grubundan bir peroksil radikaline </w:t>
      </w:r>
      <w:r w:rsidR="00CB71CB" w:rsidRPr="00CB71CB">
        <w:rPr>
          <w:rFonts w:cs="Times New Roman"/>
          <w:szCs w:val="24"/>
        </w:rPr>
        <w:t>(LOO</w:t>
      </w:r>
      <w:r w:rsidR="00944A29" w:rsidRPr="00944A29">
        <w:rPr>
          <w:rFonts w:cs="Times New Roman"/>
          <w:b/>
          <w:szCs w:val="24"/>
          <w:vertAlign w:val="superscript"/>
        </w:rPr>
        <w:t>.</w:t>
      </w:r>
      <w:r w:rsidR="004F0F82" w:rsidRPr="00CB71CB">
        <w:rPr>
          <w:rFonts w:cs="Times New Roman"/>
          <w:szCs w:val="24"/>
        </w:rPr>
        <w:t>)</w:t>
      </w:r>
      <w:r w:rsidR="004F0F82" w:rsidRPr="00582E1F">
        <w:rPr>
          <w:rFonts w:cs="Times New Roman"/>
          <w:szCs w:val="24"/>
        </w:rPr>
        <w:t xml:space="preserve"> hidrojen </w:t>
      </w:r>
      <w:r w:rsidR="001D3669" w:rsidRPr="00582E1F">
        <w:rPr>
          <w:rFonts w:cs="Times New Roman"/>
          <w:szCs w:val="24"/>
        </w:rPr>
        <w:t>transferidir</w:t>
      </w:r>
      <w:r w:rsidR="007C0FDA" w:rsidRPr="00582E1F">
        <w:rPr>
          <w:rFonts w:cs="Times New Roman"/>
          <w:szCs w:val="24"/>
        </w:rPr>
        <w:t xml:space="preserve"> </w:t>
      </w:r>
      <w:r w:rsidR="004F0F82" w:rsidRPr="00582E1F">
        <w:rPr>
          <w:rFonts w:cs="Times New Roman"/>
          <w:szCs w:val="24"/>
        </w:rPr>
        <w:t>(Mukai vd</w:t>
      </w:r>
      <w:proofErr w:type="gramStart"/>
      <w:r w:rsidR="004F0F82" w:rsidRPr="00582E1F">
        <w:rPr>
          <w:rFonts w:cs="Times New Roman"/>
          <w:szCs w:val="24"/>
        </w:rPr>
        <w:t>.,</w:t>
      </w:r>
      <w:proofErr w:type="gramEnd"/>
      <w:r w:rsidR="004F0F82" w:rsidRPr="00582E1F">
        <w:rPr>
          <w:rFonts w:cs="Times New Roman"/>
          <w:szCs w:val="24"/>
        </w:rPr>
        <w:t xml:space="preserve"> 1993)</w:t>
      </w:r>
      <w:r w:rsidR="00BB1A6D" w:rsidRPr="00582E1F">
        <w:rPr>
          <w:rFonts w:cs="Times New Roman"/>
          <w:szCs w:val="24"/>
        </w:rPr>
        <w:t>.</w:t>
      </w:r>
    </w:p>
    <w:p w:rsidR="005920D9" w:rsidRPr="00582E1F" w:rsidRDefault="00BB1A6D" w:rsidP="00582E1F">
      <w:pPr>
        <w:autoSpaceDE w:val="0"/>
        <w:autoSpaceDN w:val="0"/>
        <w:adjustRightInd w:val="0"/>
        <w:spacing w:after="200"/>
        <w:rPr>
          <w:rFonts w:cs="Times New Roman"/>
          <w:szCs w:val="24"/>
        </w:rPr>
      </w:pPr>
      <w:r w:rsidRPr="00582E1F">
        <w:rPr>
          <w:rFonts w:cs="Times New Roman"/>
          <w:szCs w:val="24"/>
        </w:rPr>
        <w:t xml:space="preserve">E </w:t>
      </w:r>
      <w:r w:rsidR="00136591" w:rsidRPr="00582E1F">
        <w:rPr>
          <w:rFonts w:cs="Times New Roman"/>
          <w:szCs w:val="24"/>
        </w:rPr>
        <w:t xml:space="preserve">vitamini hücresel zarlarda ve yenilebilir otlarda var olup çoklu doymamış yağ asitlerini </w:t>
      </w:r>
      <w:r w:rsidR="00FF6491" w:rsidRPr="00582E1F">
        <w:rPr>
          <w:rFonts w:cs="Times New Roman"/>
          <w:szCs w:val="24"/>
        </w:rPr>
        <w:t>ve diğer lipitleri peroksidanlar</w:t>
      </w:r>
      <w:r w:rsidR="00136591" w:rsidRPr="00582E1F">
        <w:rPr>
          <w:rFonts w:cs="Times New Roman"/>
          <w:szCs w:val="24"/>
        </w:rPr>
        <w:t>dan koruyarak bir antioksidan görevi görür.</w:t>
      </w:r>
      <w:r w:rsidR="003869A9" w:rsidRPr="00582E1F">
        <w:rPr>
          <w:rFonts w:cs="Times New Roman"/>
          <w:szCs w:val="24"/>
        </w:rPr>
        <w:t xml:space="preserve"> </w:t>
      </w:r>
      <w:r w:rsidR="00A5477B" w:rsidRPr="00582E1F">
        <w:rPr>
          <w:rFonts w:cs="Times New Roman"/>
          <w:color w:val="000000"/>
          <w:szCs w:val="24"/>
        </w:rPr>
        <w:t>Singlet oksijen giderme kapasitesi sırasıyla δ&gt;γ&gt;β&gt;α-tokoferol şeklinde artmaktadır (Kazanç,</w:t>
      </w:r>
      <w:r w:rsidR="00D96C6D" w:rsidRPr="00582E1F">
        <w:rPr>
          <w:rFonts w:cs="Times New Roman"/>
          <w:color w:val="000000"/>
          <w:szCs w:val="24"/>
        </w:rPr>
        <w:t xml:space="preserve"> </w:t>
      </w:r>
      <w:r w:rsidR="00A5477B" w:rsidRPr="00582E1F">
        <w:rPr>
          <w:rFonts w:cs="Times New Roman"/>
          <w:color w:val="000000"/>
          <w:szCs w:val="24"/>
        </w:rPr>
        <w:t>1997</w:t>
      </w:r>
      <w:r w:rsidR="008D2806">
        <w:rPr>
          <w:rFonts w:cs="Times New Roman"/>
          <w:color w:val="000000"/>
          <w:szCs w:val="24"/>
        </w:rPr>
        <w:t>; Gökpınar vd</w:t>
      </w:r>
      <w:proofErr w:type="gramStart"/>
      <w:r w:rsidR="008D2806">
        <w:rPr>
          <w:rFonts w:cs="Times New Roman"/>
          <w:color w:val="000000"/>
          <w:szCs w:val="24"/>
        </w:rPr>
        <w:t>.,</w:t>
      </w:r>
      <w:proofErr w:type="gramEnd"/>
      <w:r w:rsidR="008D2806">
        <w:rPr>
          <w:rFonts w:cs="Times New Roman"/>
          <w:color w:val="000000"/>
          <w:szCs w:val="24"/>
        </w:rPr>
        <w:t xml:space="preserve"> 2006</w:t>
      </w:r>
      <w:r w:rsidR="00A5477B" w:rsidRPr="00582E1F">
        <w:rPr>
          <w:rFonts w:cs="Times New Roman"/>
          <w:color w:val="000000"/>
          <w:szCs w:val="24"/>
        </w:rPr>
        <w:t>).</w:t>
      </w:r>
    </w:p>
    <w:p w:rsidR="005920D9" w:rsidRPr="00582E1F" w:rsidRDefault="00BD1190" w:rsidP="00582E1F">
      <w:pPr>
        <w:autoSpaceDE w:val="0"/>
        <w:autoSpaceDN w:val="0"/>
        <w:adjustRightInd w:val="0"/>
        <w:spacing w:after="200"/>
        <w:rPr>
          <w:rFonts w:cs="Times New Roman"/>
          <w:color w:val="222222"/>
          <w:szCs w:val="24"/>
          <w:shd w:val="clear" w:color="auto" w:fill="FFFFFF"/>
        </w:rPr>
      </w:pPr>
      <w:r w:rsidRPr="00582E1F">
        <w:rPr>
          <w:rFonts w:eastAsiaTheme="minorEastAsia" w:cs="Times New Roman"/>
          <w:szCs w:val="24"/>
        </w:rPr>
        <w:t xml:space="preserve">Eğer vücut içerisindeki </w:t>
      </w:r>
      <w:r w:rsidR="00944A29">
        <w:rPr>
          <w:rFonts w:eastAsiaTheme="minorEastAsia" w:cs="Times New Roman"/>
          <w:szCs w:val="24"/>
        </w:rPr>
        <w:t>gereksiminden fazla miktarda α-</w:t>
      </w:r>
      <w:r w:rsidRPr="00582E1F">
        <w:rPr>
          <w:rFonts w:eastAsiaTheme="minorEastAsia" w:cs="Times New Roman"/>
          <w:szCs w:val="24"/>
        </w:rPr>
        <w:t xml:space="preserve">tokoferol alınırsa, bu durum çoklu doymamış yağ asitlerinin </w:t>
      </w:r>
      <w:r w:rsidR="007C0FDA" w:rsidRPr="00582E1F">
        <w:rPr>
          <w:rFonts w:eastAsiaTheme="minorEastAsia" w:cs="Times New Roman"/>
          <w:szCs w:val="24"/>
        </w:rPr>
        <w:t>lipit hidroperoksit</w:t>
      </w:r>
      <w:r w:rsidRPr="00582E1F">
        <w:rPr>
          <w:rFonts w:eastAsiaTheme="minorEastAsia" w:cs="Times New Roman"/>
          <w:szCs w:val="24"/>
        </w:rPr>
        <w:t xml:space="preserve"> otoksidasyonu sırasında proksidan görevi görmesine </w:t>
      </w:r>
      <w:r w:rsidR="00D53B7E" w:rsidRPr="00582E1F">
        <w:rPr>
          <w:rFonts w:eastAsiaTheme="minorEastAsia" w:cs="Times New Roman"/>
          <w:szCs w:val="24"/>
        </w:rPr>
        <w:t>sebep olmaktadır. Bu proksidan etki konjuge dien yapısı ile hidroperoksitle</w:t>
      </w:r>
      <w:r w:rsidR="003869A9" w:rsidRPr="00582E1F">
        <w:rPr>
          <w:rFonts w:eastAsiaTheme="minorEastAsia" w:cs="Times New Roman"/>
          <w:szCs w:val="24"/>
        </w:rPr>
        <w:t>rin artmansına neden olmaktadır (Terao ve Matsushita, 1986)</w:t>
      </w:r>
      <w:r w:rsidR="005920D9" w:rsidRPr="00582E1F">
        <w:rPr>
          <w:rFonts w:cs="Times New Roman"/>
          <w:color w:val="222222"/>
          <w:szCs w:val="24"/>
          <w:shd w:val="clear" w:color="auto" w:fill="FFFFFF"/>
        </w:rPr>
        <w:t>.</w:t>
      </w:r>
    </w:p>
    <w:p w:rsidR="00EA6035" w:rsidRPr="00EA6035" w:rsidRDefault="00EA6035" w:rsidP="00EA6035">
      <w:pPr>
        <w:spacing w:after="200"/>
        <w:rPr>
          <w:rFonts w:cs="Times New Roman"/>
          <w:szCs w:val="24"/>
        </w:rPr>
      </w:pPr>
      <w:r w:rsidRPr="00D408DD">
        <w:rPr>
          <w:rFonts w:cs="Times New Roman"/>
          <w:szCs w:val="24"/>
        </w:rPr>
        <w:t>β-Karoten ve diğer karotenoidler, bazı koşullar altında α-tokoferolün antioksidan etkisinden daha yüksek olan mükemmel antioksidan aktiviteye sahiptir (</w:t>
      </w:r>
      <w:r>
        <w:rPr>
          <w:rFonts w:cs="Times New Roman"/>
          <w:szCs w:val="24"/>
        </w:rPr>
        <w:t>Miller vd</w:t>
      </w:r>
      <w:proofErr w:type="gramStart"/>
      <w:r>
        <w:rPr>
          <w:rFonts w:cs="Times New Roman"/>
          <w:szCs w:val="24"/>
        </w:rPr>
        <w:t>.,</w:t>
      </w:r>
      <w:proofErr w:type="gramEnd"/>
      <w:r>
        <w:rPr>
          <w:rFonts w:cs="Times New Roman"/>
          <w:szCs w:val="24"/>
        </w:rPr>
        <w:t xml:space="preserve"> 1986</w:t>
      </w:r>
      <w:r w:rsidRPr="00D408DD">
        <w:rPr>
          <w:rFonts w:cs="Times New Roman"/>
          <w:szCs w:val="24"/>
        </w:rPr>
        <w:t xml:space="preserve">). Karotenoidler için </w:t>
      </w:r>
      <w:r>
        <w:rPr>
          <w:rFonts w:cs="Times New Roman"/>
          <w:szCs w:val="24"/>
        </w:rPr>
        <w:t>singlet oksijen (</w:t>
      </w:r>
      <w:r w:rsidRPr="00D408DD">
        <w:rPr>
          <w:rFonts w:cs="Times New Roman"/>
          <w:szCs w:val="24"/>
          <w:vertAlign w:val="superscript"/>
        </w:rPr>
        <w:t>1</w:t>
      </w:r>
      <w:r w:rsidRPr="00D408DD">
        <w:rPr>
          <w:rFonts w:cs="Times New Roman"/>
          <w:szCs w:val="24"/>
        </w:rPr>
        <w:t>O</w:t>
      </w:r>
      <w:r w:rsidRPr="00D408DD">
        <w:rPr>
          <w:rFonts w:cs="Times New Roman"/>
          <w:szCs w:val="24"/>
          <w:vertAlign w:val="subscript"/>
        </w:rPr>
        <w:t>2</w:t>
      </w:r>
      <w:r>
        <w:rPr>
          <w:rFonts w:cs="Times New Roman"/>
          <w:szCs w:val="24"/>
        </w:rPr>
        <w:t xml:space="preserve">) </w:t>
      </w:r>
      <w:r w:rsidRPr="00D408DD">
        <w:rPr>
          <w:rFonts w:cs="Times New Roman"/>
          <w:szCs w:val="24"/>
        </w:rPr>
        <w:t>söndürme hızı sabitleri, tokoferollerden yaklaşık 10</w:t>
      </w:r>
      <w:r w:rsidRPr="00D408DD">
        <w:rPr>
          <w:rFonts w:cs="Times New Roman"/>
          <w:szCs w:val="24"/>
          <w:vertAlign w:val="superscript"/>
        </w:rPr>
        <w:t>10</w:t>
      </w:r>
      <w:r w:rsidR="00CB71CB">
        <w:rPr>
          <w:rFonts w:cs="Times New Roman"/>
          <w:szCs w:val="24"/>
        </w:rPr>
        <w:t xml:space="preserve"> M</w:t>
      </w:r>
      <w:r w:rsidR="00CB71CB">
        <w:rPr>
          <w:rFonts w:cs="Times New Roman"/>
          <w:szCs w:val="24"/>
          <w:vertAlign w:val="superscript"/>
        </w:rPr>
        <w:t>-</w:t>
      </w:r>
      <w:r w:rsidRPr="00D408DD">
        <w:rPr>
          <w:rFonts w:cs="Times New Roman"/>
          <w:szCs w:val="24"/>
          <w:vertAlign w:val="superscript"/>
        </w:rPr>
        <w:t>1</w:t>
      </w:r>
      <w:r w:rsidR="00CB71CB">
        <w:rPr>
          <w:rFonts w:cs="Times New Roman"/>
          <w:szCs w:val="24"/>
        </w:rPr>
        <w:t xml:space="preserve"> s</w:t>
      </w:r>
      <w:r w:rsidRPr="00D408DD">
        <w:rPr>
          <w:rFonts w:cs="Times New Roman"/>
          <w:szCs w:val="24"/>
          <w:vertAlign w:val="superscript"/>
        </w:rPr>
        <w:t>-1</w:t>
      </w:r>
      <w:r w:rsidRPr="00D408DD">
        <w:rPr>
          <w:rFonts w:cs="Times New Roman"/>
          <w:szCs w:val="24"/>
        </w:rPr>
        <w:t xml:space="preserve"> daha yüksektir (</w:t>
      </w:r>
      <w:r>
        <w:rPr>
          <w:rFonts w:cs="Times New Roman"/>
          <w:szCs w:val="24"/>
        </w:rPr>
        <w:t>Kaiser vd</w:t>
      </w:r>
      <w:proofErr w:type="gramStart"/>
      <w:r>
        <w:rPr>
          <w:rFonts w:cs="Times New Roman"/>
          <w:szCs w:val="24"/>
        </w:rPr>
        <w:t>.,</w:t>
      </w:r>
      <w:proofErr w:type="gramEnd"/>
      <w:r>
        <w:rPr>
          <w:rFonts w:cs="Times New Roman"/>
          <w:szCs w:val="24"/>
        </w:rPr>
        <w:t xml:space="preserve"> 1990</w:t>
      </w:r>
      <w:r w:rsidRPr="00D408DD">
        <w:rPr>
          <w:rFonts w:cs="Times New Roman"/>
          <w:szCs w:val="24"/>
        </w:rPr>
        <w:t>).</w:t>
      </w:r>
    </w:p>
    <w:p w:rsidR="00EA6035" w:rsidRDefault="00EA6035" w:rsidP="00EA6035">
      <w:pPr>
        <w:spacing w:after="200"/>
        <w:rPr>
          <w:rFonts w:cs="Times New Roman"/>
          <w:szCs w:val="24"/>
        </w:rPr>
      </w:pPr>
      <w:r w:rsidRPr="00A55CEA">
        <w:rPr>
          <w:rFonts w:eastAsia="Times-Roman" w:cs="Times New Roman"/>
          <w:szCs w:val="24"/>
        </w:rPr>
        <w:t>Karotenoidlerin radikal süpürücü olarak işlev görme yeteneği uzun zamandır bilinmektedir</w:t>
      </w:r>
      <w:r>
        <w:rPr>
          <w:rFonts w:eastAsia="Times-Roman" w:cs="Times New Roman"/>
          <w:szCs w:val="24"/>
        </w:rPr>
        <w:t xml:space="preserve"> </w:t>
      </w:r>
      <w:r w:rsidRPr="00A55CEA">
        <w:rPr>
          <w:rFonts w:eastAsia="Times-Roman" w:cs="Times New Roman"/>
          <w:szCs w:val="24"/>
        </w:rPr>
        <w:t>(</w:t>
      </w:r>
      <w:r>
        <w:rPr>
          <w:rFonts w:eastAsia="Times-Roman" w:cs="Times New Roman"/>
          <w:szCs w:val="24"/>
        </w:rPr>
        <w:t>Krinsky, 1989</w:t>
      </w:r>
      <w:r w:rsidRPr="00A55CEA">
        <w:rPr>
          <w:rFonts w:eastAsia="Times-Roman" w:cs="Times New Roman"/>
          <w:szCs w:val="24"/>
        </w:rPr>
        <w:t>).</w:t>
      </w:r>
      <w:r>
        <w:rPr>
          <w:rFonts w:eastAsia="Times-Roman" w:cs="Times New Roman"/>
          <w:szCs w:val="24"/>
        </w:rPr>
        <w:t xml:space="preserve"> </w:t>
      </w:r>
      <w:r w:rsidRPr="00D408DD">
        <w:rPr>
          <w:rFonts w:cs="Times New Roman"/>
          <w:szCs w:val="24"/>
        </w:rPr>
        <w:t>Karotenoidler, çözeltilerde, zarlarda ve hücre altı organellerde zinciri kıran antioksidanlar olarak işlev görebilir</w:t>
      </w:r>
      <w:r>
        <w:rPr>
          <w:rFonts w:cs="Times New Roman"/>
          <w:szCs w:val="24"/>
        </w:rPr>
        <w:t xml:space="preserve"> (Siems vd</w:t>
      </w:r>
      <w:proofErr w:type="gramStart"/>
      <w:r>
        <w:rPr>
          <w:rFonts w:cs="Times New Roman"/>
          <w:szCs w:val="24"/>
        </w:rPr>
        <w:t>.,</w:t>
      </w:r>
      <w:proofErr w:type="gramEnd"/>
      <w:r>
        <w:rPr>
          <w:rFonts w:cs="Times New Roman"/>
          <w:szCs w:val="24"/>
        </w:rPr>
        <w:t xml:space="preserve"> 2001)</w:t>
      </w:r>
      <w:r w:rsidRPr="00D408DD">
        <w:rPr>
          <w:rFonts w:cs="Times New Roman"/>
          <w:szCs w:val="24"/>
        </w:rPr>
        <w:t>.</w:t>
      </w:r>
      <w:r>
        <w:rPr>
          <w:rFonts w:cs="Times New Roman"/>
          <w:szCs w:val="24"/>
        </w:rPr>
        <w:t xml:space="preserve"> β</w:t>
      </w:r>
      <w:r w:rsidRPr="00D408DD">
        <w:rPr>
          <w:rFonts w:cs="Times New Roman"/>
          <w:szCs w:val="24"/>
        </w:rPr>
        <w:t>-karotenin etkileyici antioksidan etkileri ilk olarak Burton ve Ingold tarafından belirtilmiştir</w:t>
      </w:r>
      <w:r>
        <w:rPr>
          <w:rFonts w:cs="Times New Roman"/>
          <w:szCs w:val="24"/>
        </w:rPr>
        <w:t xml:space="preserve">. </w:t>
      </w:r>
      <w:r w:rsidRPr="00D408DD">
        <w:rPr>
          <w:rFonts w:cs="Times New Roman"/>
          <w:szCs w:val="24"/>
        </w:rPr>
        <w:t xml:space="preserve">Bu </w:t>
      </w:r>
      <w:r>
        <w:rPr>
          <w:rFonts w:cs="Times New Roman"/>
          <w:szCs w:val="24"/>
        </w:rPr>
        <w:t>kişiler</w:t>
      </w:r>
      <w:r w:rsidRPr="00D408DD">
        <w:rPr>
          <w:rFonts w:cs="Times New Roman"/>
          <w:szCs w:val="24"/>
        </w:rPr>
        <w:t xml:space="preserve">, β-karotenin, düşük oksijen kısmi basıncı altında zincir yayan peroksil radikallerini yakalayarak zinciri kıran bir antioksidan </w:t>
      </w:r>
      <w:r>
        <w:rPr>
          <w:rFonts w:cs="Times New Roman"/>
          <w:szCs w:val="24"/>
        </w:rPr>
        <w:t xml:space="preserve">olduğunu ileri </w:t>
      </w:r>
      <w:r w:rsidRPr="00D408DD">
        <w:rPr>
          <w:rFonts w:cs="Times New Roman"/>
          <w:szCs w:val="24"/>
        </w:rPr>
        <w:t>sürmüşlerdir (</w:t>
      </w:r>
      <w:r>
        <w:rPr>
          <w:rFonts w:cs="Times New Roman"/>
          <w:szCs w:val="24"/>
        </w:rPr>
        <w:t>Burton ve Ingold, 1984</w:t>
      </w:r>
      <w:r w:rsidRPr="00D408DD">
        <w:rPr>
          <w:rFonts w:cs="Times New Roman"/>
          <w:szCs w:val="24"/>
        </w:rPr>
        <w:t>).</w:t>
      </w:r>
    </w:p>
    <w:p w:rsidR="005920D9" w:rsidRPr="00582E1F" w:rsidRDefault="003F481C" w:rsidP="00582E1F">
      <w:pPr>
        <w:autoSpaceDE w:val="0"/>
        <w:autoSpaceDN w:val="0"/>
        <w:adjustRightInd w:val="0"/>
        <w:spacing w:after="200"/>
        <w:rPr>
          <w:rFonts w:cs="Times New Roman"/>
          <w:szCs w:val="24"/>
        </w:rPr>
      </w:pPr>
      <w:r w:rsidRPr="00582E1F">
        <w:rPr>
          <w:rFonts w:cs="Times New Roman"/>
          <w:szCs w:val="24"/>
        </w:rPr>
        <w:t>Karatenoidler l</w:t>
      </w:r>
      <w:r w:rsidR="004A7340" w:rsidRPr="00582E1F">
        <w:rPr>
          <w:rFonts w:cs="Times New Roman"/>
          <w:szCs w:val="24"/>
        </w:rPr>
        <w:t>ipofilik, yani yağda çözünme özelliğine sah</w:t>
      </w:r>
      <w:r w:rsidR="00DB7122" w:rsidRPr="00582E1F">
        <w:rPr>
          <w:rFonts w:cs="Times New Roman"/>
          <w:szCs w:val="24"/>
        </w:rPr>
        <w:t xml:space="preserve">ip olan doğal bileşiklerdir </w:t>
      </w:r>
      <w:r w:rsidR="00DB7122" w:rsidRPr="00582E1F">
        <w:rPr>
          <w:rFonts w:cs="Times New Roman"/>
          <w:iCs/>
          <w:color w:val="000000"/>
          <w:szCs w:val="24"/>
          <w:shd w:val="clear" w:color="auto" w:fill="FFFFFF"/>
        </w:rPr>
        <w:t>(Comstock vd</w:t>
      </w:r>
      <w:proofErr w:type="gramStart"/>
      <w:r w:rsidR="00DB7122" w:rsidRPr="00582E1F">
        <w:rPr>
          <w:rFonts w:cs="Times New Roman"/>
          <w:iCs/>
          <w:color w:val="000000"/>
          <w:szCs w:val="24"/>
          <w:shd w:val="clear" w:color="auto" w:fill="FFFFFF"/>
        </w:rPr>
        <w:t>.,</w:t>
      </w:r>
      <w:proofErr w:type="gramEnd"/>
      <w:r w:rsidR="00DB7122" w:rsidRPr="00582E1F">
        <w:rPr>
          <w:rFonts w:cs="Times New Roman"/>
          <w:iCs/>
          <w:color w:val="000000"/>
          <w:szCs w:val="24"/>
          <w:shd w:val="clear" w:color="auto" w:fill="FFFFFF"/>
        </w:rPr>
        <w:t xml:space="preserve"> 1992).</w:t>
      </w:r>
      <w:r w:rsidRPr="00582E1F">
        <w:rPr>
          <w:rFonts w:cs="Times New Roman"/>
          <w:szCs w:val="24"/>
        </w:rPr>
        <w:t xml:space="preserve"> </w:t>
      </w:r>
      <w:r w:rsidR="00C07A34" w:rsidRPr="00582E1F">
        <w:rPr>
          <w:rFonts w:cs="Times New Roman"/>
          <w:szCs w:val="24"/>
        </w:rPr>
        <w:t>Antioksidan özellikleri nedeniyle, karotenoidler açısından zengin bir diyet; çeşitli kanser türleri, oftalmolojik ve kardiyovasküler hastalıklar gibi oksidatif stresin neden olduğu çeşitli bozuklukların gelişme riskinin azaltmaktadır (Monego vd</w:t>
      </w:r>
      <w:proofErr w:type="gramStart"/>
      <w:r w:rsidR="00C07A34" w:rsidRPr="00582E1F">
        <w:rPr>
          <w:rFonts w:cs="Times New Roman"/>
          <w:szCs w:val="24"/>
        </w:rPr>
        <w:t>.,</w:t>
      </w:r>
      <w:proofErr w:type="gramEnd"/>
      <w:r w:rsidR="00C07A34" w:rsidRPr="00582E1F">
        <w:rPr>
          <w:rFonts w:cs="Times New Roman"/>
          <w:szCs w:val="24"/>
        </w:rPr>
        <w:t xml:space="preserve"> 2017;</w:t>
      </w:r>
      <w:r w:rsidR="007C0FDA" w:rsidRPr="00582E1F">
        <w:rPr>
          <w:rFonts w:cs="Times New Roman"/>
          <w:szCs w:val="24"/>
        </w:rPr>
        <w:t xml:space="preserve"> </w:t>
      </w:r>
      <w:r w:rsidR="00C07A34" w:rsidRPr="00582E1F">
        <w:rPr>
          <w:rFonts w:cs="Times New Roman"/>
          <w:szCs w:val="24"/>
        </w:rPr>
        <w:t>Gülçin,</w:t>
      </w:r>
      <w:r w:rsidR="00D96C6D" w:rsidRPr="00582E1F">
        <w:rPr>
          <w:rFonts w:cs="Times New Roman"/>
          <w:szCs w:val="24"/>
        </w:rPr>
        <w:t xml:space="preserve"> </w:t>
      </w:r>
      <w:r w:rsidR="00C07A34" w:rsidRPr="00582E1F">
        <w:rPr>
          <w:rFonts w:cs="Times New Roman"/>
          <w:szCs w:val="24"/>
        </w:rPr>
        <w:t>2020).</w:t>
      </w:r>
    </w:p>
    <w:p w:rsidR="005920D9" w:rsidRPr="00582E1F" w:rsidRDefault="00155420" w:rsidP="00582E1F">
      <w:pPr>
        <w:autoSpaceDE w:val="0"/>
        <w:autoSpaceDN w:val="0"/>
        <w:adjustRightInd w:val="0"/>
        <w:spacing w:after="200"/>
        <w:rPr>
          <w:rFonts w:cs="Times New Roman"/>
          <w:szCs w:val="24"/>
        </w:rPr>
      </w:pPr>
      <w:r w:rsidRPr="00582E1F">
        <w:rPr>
          <w:rFonts w:cs="Times New Roman"/>
          <w:szCs w:val="24"/>
          <w:shd w:val="clear" w:color="auto" w:fill="FFFFFF"/>
        </w:rPr>
        <w:t>Doğal</w:t>
      </w:r>
      <w:r w:rsidR="00846518" w:rsidRPr="00582E1F">
        <w:rPr>
          <w:rFonts w:cs="Times New Roman"/>
          <w:szCs w:val="24"/>
          <w:shd w:val="clear" w:color="auto" w:fill="FFFFFF"/>
        </w:rPr>
        <w:t xml:space="preserve"> pigment sınıfından olan karoten, doğada yaygın olarak bulunur. Karotenoidler bitkiler ve birçok mikroorganizma tarafından sentezlenmektedir, bu sebeple hayvan sınıfındaki canlılar onları gıdalardan sindirmek zorundadır. Karotenoidler hakkında şimdiy</w:t>
      </w:r>
      <w:r w:rsidR="00EC0FDD">
        <w:rPr>
          <w:rFonts w:cs="Times New Roman"/>
          <w:szCs w:val="24"/>
          <w:shd w:val="clear" w:color="auto" w:fill="FFFFFF"/>
        </w:rPr>
        <w:t>e kadar, doğal kaynaklardan 600’</w:t>
      </w:r>
      <w:r w:rsidR="00846518" w:rsidRPr="00582E1F">
        <w:rPr>
          <w:rFonts w:cs="Times New Roman"/>
          <w:szCs w:val="24"/>
          <w:shd w:val="clear" w:color="auto" w:fill="FFFFFF"/>
        </w:rPr>
        <w:t>den fazla bileşik tanımlanmıştır (De Quirós ve Costa,</w:t>
      </w:r>
      <w:r w:rsidR="005A76CF">
        <w:rPr>
          <w:rFonts w:cs="Times New Roman"/>
          <w:szCs w:val="24"/>
          <w:shd w:val="clear" w:color="auto" w:fill="FFFFFF"/>
        </w:rPr>
        <w:t xml:space="preserve"> </w:t>
      </w:r>
      <w:r w:rsidR="00846518" w:rsidRPr="00582E1F">
        <w:rPr>
          <w:rFonts w:cs="Times New Roman"/>
          <w:szCs w:val="24"/>
          <w:shd w:val="clear" w:color="auto" w:fill="FFFFFF"/>
        </w:rPr>
        <w:t>2006).</w:t>
      </w:r>
      <w:r w:rsidR="009153FA" w:rsidRPr="00582E1F">
        <w:rPr>
          <w:rFonts w:cs="Times New Roman"/>
          <w:szCs w:val="24"/>
          <w:shd w:val="clear" w:color="auto" w:fill="FFFFFF"/>
        </w:rPr>
        <w:t xml:space="preserve"> </w:t>
      </w:r>
      <w:r w:rsidR="009156C0" w:rsidRPr="00582E1F">
        <w:rPr>
          <w:rFonts w:cs="Times New Roman"/>
          <w:szCs w:val="24"/>
        </w:rPr>
        <w:t xml:space="preserve">Karotenoidlerin </w:t>
      </w:r>
      <w:r w:rsidR="006A2403" w:rsidRPr="00582E1F">
        <w:rPr>
          <w:rFonts w:cs="Times New Roman"/>
          <w:szCs w:val="24"/>
        </w:rPr>
        <w:t>Yaklaşık 40 tanesi insanların tükettiği besinlerde bulunmaktadır</w:t>
      </w:r>
      <w:r w:rsidR="00090374" w:rsidRPr="00582E1F">
        <w:rPr>
          <w:rFonts w:cs="Times New Roman"/>
          <w:szCs w:val="24"/>
        </w:rPr>
        <w:t xml:space="preserve"> (Ma ve Lin,</w:t>
      </w:r>
      <w:r w:rsidR="00D96C6D" w:rsidRPr="00582E1F">
        <w:rPr>
          <w:rFonts w:cs="Times New Roman"/>
          <w:szCs w:val="24"/>
        </w:rPr>
        <w:t xml:space="preserve"> </w:t>
      </w:r>
      <w:r w:rsidR="00090374" w:rsidRPr="00582E1F">
        <w:rPr>
          <w:rFonts w:cs="Times New Roman"/>
          <w:szCs w:val="24"/>
        </w:rPr>
        <w:t>2010; Yılmaz,</w:t>
      </w:r>
      <w:r w:rsidR="00D96C6D" w:rsidRPr="00582E1F">
        <w:rPr>
          <w:rFonts w:cs="Times New Roman"/>
          <w:szCs w:val="24"/>
        </w:rPr>
        <w:t xml:space="preserve"> </w:t>
      </w:r>
      <w:r w:rsidR="00090374" w:rsidRPr="00582E1F">
        <w:rPr>
          <w:rFonts w:cs="Times New Roman"/>
          <w:szCs w:val="24"/>
        </w:rPr>
        <w:t>2010)</w:t>
      </w:r>
      <w:r w:rsidR="006A2403" w:rsidRPr="00582E1F">
        <w:rPr>
          <w:rFonts w:cs="Times New Roman"/>
          <w:szCs w:val="24"/>
        </w:rPr>
        <w:t xml:space="preserve">. Bu 40 karatenoidin yarısı insan vücudundaki doku ve kanda görülmüştür. Görülen bu karatenoidlerin büyük çoğunluğu lutein, </w:t>
      </w:r>
      <w:r w:rsidR="00EC0FDD">
        <w:rPr>
          <w:rFonts w:cs="Times New Roman"/>
          <w:szCs w:val="24"/>
        </w:rPr>
        <w:t xml:space="preserve">kriptoksantin, </w:t>
      </w:r>
      <w:proofErr w:type="gramStart"/>
      <w:r w:rsidR="00EC0FDD">
        <w:rPr>
          <w:rFonts w:cs="Times New Roman"/>
          <w:szCs w:val="24"/>
        </w:rPr>
        <w:t>likopen,</w:t>
      </w:r>
      <w:proofErr w:type="gramEnd"/>
      <w:r w:rsidR="00EC0FDD">
        <w:rPr>
          <w:rFonts w:cs="Times New Roman"/>
          <w:szCs w:val="24"/>
        </w:rPr>
        <w:t xml:space="preserve"> α ve β-</w:t>
      </w:r>
      <w:r w:rsidR="006A2403" w:rsidRPr="00582E1F">
        <w:rPr>
          <w:rFonts w:cs="Times New Roman"/>
          <w:szCs w:val="24"/>
        </w:rPr>
        <w:t>karotenden oluşmuş olduğu labaratuvar çalışmalarıyla tespit edilmiştir</w:t>
      </w:r>
      <w:r w:rsidR="00090374" w:rsidRPr="00582E1F">
        <w:rPr>
          <w:rFonts w:cs="Times New Roman"/>
          <w:szCs w:val="24"/>
        </w:rPr>
        <w:t xml:space="preserve"> (Rao ve Rao,</w:t>
      </w:r>
      <w:r w:rsidR="00D96C6D" w:rsidRPr="00582E1F">
        <w:rPr>
          <w:rFonts w:cs="Times New Roman"/>
          <w:szCs w:val="24"/>
        </w:rPr>
        <w:t xml:space="preserve"> </w:t>
      </w:r>
      <w:r w:rsidR="00090374" w:rsidRPr="00582E1F">
        <w:rPr>
          <w:rFonts w:cs="Times New Roman"/>
          <w:szCs w:val="24"/>
        </w:rPr>
        <w:t>2007;</w:t>
      </w:r>
      <w:r w:rsidR="009153FA" w:rsidRPr="00582E1F">
        <w:rPr>
          <w:rFonts w:cs="Times New Roman"/>
          <w:szCs w:val="24"/>
        </w:rPr>
        <w:t xml:space="preserve"> </w:t>
      </w:r>
      <w:r w:rsidR="00DB7122" w:rsidRPr="00582E1F">
        <w:rPr>
          <w:rFonts w:cs="Times New Roman"/>
          <w:szCs w:val="24"/>
        </w:rPr>
        <w:t>Yılmaz,</w:t>
      </w:r>
      <w:r w:rsidR="00D96C6D" w:rsidRPr="00582E1F">
        <w:rPr>
          <w:rFonts w:cs="Times New Roman"/>
          <w:szCs w:val="24"/>
        </w:rPr>
        <w:t xml:space="preserve"> </w:t>
      </w:r>
      <w:r w:rsidR="00DB7122" w:rsidRPr="00582E1F">
        <w:rPr>
          <w:rFonts w:cs="Times New Roman"/>
          <w:szCs w:val="24"/>
        </w:rPr>
        <w:t>2010)</w:t>
      </w:r>
      <w:r w:rsidR="006A2403" w:rsidRPr="00582E1F">
        <w:rPr>
          <w:rFonts w:cs="Times New Roman"/>
          <w:szCs w:val="24"/>
        </w:rPr>
        <w:t>.</w:t>
      </w:r>
    </w:p>
    <w:p w:rsidR="00FF2EF2" w:rsidRDefault="00FF2EF2" w:rsidP="00FF2EF2">
      <w:pPr>
        <w:spacing w:after="200"/>
        <w:rPr>
          <w:rFonts w:cs="Times New Roman"/>
          <w:szCs w:val="24"/>
        </w:rPr>
      </w:pPr>
      <w:r w:rsidRPr="00374417">
        <w:rPr>
          <w:rFonts w:cs="Times New Roman"/>
          <w:szCs w:val="24"/>
        </w:rPr>
        <w:t xml:space="preserve">Karotenoidler, </w:t>
      </w:r>
      <w:r w:rsidR="00F841F9">
        <w:rPr>
          <w:rFonts w:cs="Times New Roman"/>
          <w:szCs w:val="24"/>
        </w:rPr>
        <w:t>ROS’nin</w:t>
      </w:r>
      <w:r w:rsidRPr="00374417">
        <w:rPr>
          <w:rFonts w:cs="Times New Roman"/>
          <w:szCs w:val="24"/>
        </w:rPr>
        <w:t>, özellikle tek moleküler oksijen ve peroksil radikallerinin etkili temizleyicileridir. Karotenoidler bu süreçte tokoferol ile sinerjik olarak hareket edip radikal ile kimyasal olarak reaksiyona girer. Karotenoid karışımları tekli bileşiklerden daha etkilidir (Stahl vd</w:t>
      </w:r>
      <w:proofErr w:type="gramStart"/>
      <w:r w:rsidRPr="00374417">
        <w:rPr>
          <w:rFonts w:cs="Times New Roman"/>
          <w:szCs w:val="24"/>
        </w:rPr>
        <w:t>.,</w:t>
      </w:r>
      <w:proofErr w:type="gramEnd"/>
      <w:r w:rsidRPr="00374417">
        <w:rPr>
          <w:rFonts w:cs="Times New Roman"/>
          <w:szCs w:val="24"/>
        </w:rPr>
        <w:t xml:space="preserve"> 1998). </w:t>
      </w:r>
    </w:p>
    <w:p w:rsidR="005920D9" w:rsidRPr="00582E1F" w:rsidRDefault="00FF2EF2" w:rsidP="00FF2EF2">
      <w:pPr>
        <w:autoSpaceDE w:val="0"/>
        <w:autoSpaceDN w:val="0"/>
        <w:adjustRightInd w:val="0"/>
        <w:spacing w:after="200"/>
        <w:rPr>
          <w:rFonts w:cs="Times New Roman"/>
          <w:szCs w:val="24"/>
        </w:rPr>
      </w:pPr>
      <w:r w:rsidRPr="00374417">
        <w:rPr>
          <w:rFonts w:cs="Times New Roman"/>
          <w:szCs w:val="24"/>
        </w:rPr>
        <w:t>Genişletilmiş bir konjuge çift bağ sisteminin varlığı nedeniyle, karotenoidler sarı, turuncu veya kırmızı olarak koyu renklidir (Sies ve Stahl, 2001).</w:t>
      </w:r>
      <w:r>
        <w:rPr>
          <w:rFonts w:cs="Times New Roman"/>
          <w:szCs w:val="24"/>
        </w:rPr>
        <w:t xml:space="preserve"> </w:t>
      </w:r>
      <w:r w:rsidR="002C4283" w:rsidRPr="00582E1F">
        <w:rPr>
          <w:rFonts w:cs="Times New Roman"/>
          <w:szCs w:val="24"/>
        </w:rPr>
        <w:t>Bu konjüge çift bağ etkili antioksidan özellik göstermesine sebep olmaktadır. Karoten</w:t>
      </w:r>
      <w:r w:rsidR="0017776B" w:rsidRPr="00582E1F">
        <w:rPr>
          <w:rFonts w:cs="Times New Roman"/>
          <w:szCs w:val="24"/>
        </w:rPr>
        <w:t>oid</w:t>
      </w:r>
      <w:r w:rsidR="00EC0FDD">
        <w:rPr>
          <w:rFonts w:cs="Times New Roman"/>
          <w:szCs w:val="24"/>
        </w:rPr>
        <w:t>lerden olan β-</w:t>
      </w:r>
      <w:r w:rsidR="002C4283" w:rsidRPr="00582E1F">
        <w:rPr>
          <w:rFonts w:cs="Times New Roman"/>
          <w:szCs w:val="24"/>
        </w:rPr>
        <w:t>karoten</w:t>
      </w:r>
      <w:r w:rsidR="00275CDE" w:rsidRPr="00582E1F">
        <w:rPr>
          <w:rFonts w:cs="Times New Roman"/>
          <w:szCs w:val="24"/>
        </w:rPr>
        <w:t xml:space="preserve">in </w:t>
      </w:r>
      <w:r w:rsidR="002C4283" w:rsidRPr="00582E1F">
        <w:rPr>
          <w:rFonts w:cs="Times New Roman"/>
          <w:szCs w:val="24"/>
        </w:rPr>
        <w:t>mide ve kolon kanseriyle alakalı koruyucu özelliği vardır</w:t>
      </w:r>
      <w:r w:rsidR="0017776B" w:rsidRPr="00582E1F">
        <w:rPr>
          <w:rFonts w:cs="Times New Roman"/>
          <w:szCs w:val="24"/>
        </w:rPr>
        <w:t>. Retinol ise hücre büyümesi ve gelişimi</w:t>
      </w:r>
      <w:r w:rsidR="007623FF" w:rsidRPr="00582E1F">
        <w:rPr>
          <w:rFonts w:cs="Times New Roman"/>
          <w:szCs w:val="24"/>
        </w:rPr>
        <w:t>nin düzenlenmesinde görev almaktadır</w:t>
      </w:r>
      <w:r w:rsidR="00920B14" w:rsidRPr="00582E1F">
        <w:rPr>
          <w:rFonts w:cs="Times New Roman"/>
          <w:szCs w:val="24"/>
        </w:rPr>
        <w:t xml:space="preserve"> </w:t>
      </w:r>
      <w:r w:rsidR="00920B14" w:rsidRPr="00582E1F">
        <w:rPr>
          <w:rFonts w:cs="Times New Roman"/>
          <w:iCs/>
          <w:color w:val="000000"/>
          <w:szCs w:val="24"/>
          <w:shd w:val="clear" w:color="auto" w:fill="FFFFFF"/>
        </w:rPr>
        <w:t>(Comstock vd</w:t>
      </w:r>
      <w:proofErr w:type="gramStart"/>
      <w:r w:rsidR="00920B14" w:rsidRPr="00582E1F">
        <w:rPr>
          <w:rFonts w:cs="Times New Roman"/>
          <w:iCs/>
          <w:color w:val="000000"/>
          <w:szCs w:val="24"/>
          <w:shd w:val="clear" w:color="auto" w:fill="FFFFFF"/>
        </w:rPr>
        <w:t>.,</w:t>
      </w:r>
      <w:proofErr w:type="gramEnd"/>
      <w:r w:rsidR="00920B14" w:rsidRPr="00582E1F">
        <w:rPr>
          <w:rFonts w:cs="Times New Roman"/>
          <w:iCs/>
          <w:color w:val="000000"/>
          <w:szCs w:val="24"/>
          <w:shd w:val="clear" w:color="auto" w:fill="FFFFFF"/>
        </w:rPr>
        <w:t xml:space="preserve"> 1992).</w:t>
      </w:r>
      <w:r w:rsidR="00F8245F" w:rsidRPr="00582E1F">
        <w:rPr>
          <w:rFonts w:cs="Times New Roman"/>
          <w:szCs w:val="24"/>
        </w:rPr>
        <w:t xml:space="preserve"> </w:t>
      </w:r>
      <w:r w:rsidR="003811EA" w:rsidRPr="00582E1F">
        <w:rPr>
          <w:rFonts w:cs="Times New Roman"/>
          <w:szCs w:val="24"/>
        </w:rPr>
        <w:t>Çok fazla A vitamini bir insan için toksiktir</w:t>
      </w:r>
      <w:r w:rsidR="007C0FDA" w:rsidRPr="00582E1F">
        <w:rPr>
          <w:rFonts w:cs="Times New Roman"/>
          <w:szCs w:val="24"/>
        </w:rPr>
        <w:t>; d</w:t>
      </w:r>
      <w:r w:rsidR="003811EA" w:rsidRPr="00582E1F">
        <w:rPr>
          <w:rFonts w:cs="Times New Roman"/>
          <w:szCs w:val="24"/>
        </w:rPr>
        <w:t>iğer karotenoidlerden biraz daha düşük antioksidan aktiviteye sahip olan astaksantin ise daha düşük toksisiteye sahiptir (Mortensen ve Skibsted</w:t>
      </w:r>
      <w:r w:rsidR="007C0FDA" w:rsidRPr="00582E1F">
        <w:rPr>
          <w:rFonts w:cs="Times New Roman"/>
          <w:szCs w:val="24"/>
        </w:rPr>
        <w:t>,</w:t>
      </w:r>
      <w:r w:rsidR="00D96C6D" w:rsidRPr="00582E1F">
        <w:rPr>
          <w:rFonts w:cs="Times New Roman"/>
          <w:szCs w:val="24"/>
        </w:rPr>
        <w:t xml:space="preserve"> 1997; Gülç</w:t>
      </w:r>
      <w:r w:rsidR="003811EA" w:rsidRPr="00582E1F">
        <w:rPr>
          <w:rFonts w:cs="Times New Roman"/>
          <w:szCs w:val="24"/>
        </w:rPr>
        <w:t>in</w:t>
      </w:r>
      <w:r w:rsidR="00D96C6D" w:rsidRPr="00582E1F">
        <w:rPr>
          <w:rFonts w:cs="Times New Roman"/>
          <w:szCs w:val="24"/>
        </w:rPr>
        <w:t>,</w:t>
      </w:r>
      <w:r w:rsidR="003811EA" w:rsidRPr="00582E1F">
        <w:rPr>
          <w:rFonts w:cs="Times New Roman"/>
          <w:szCs w:val="24"/>
        </w:rPr>
        <w:t xml:space="preserve"> 2012).</w:t>
      </w:r>
    </w:p>
    <w:p w:rsidR="005920D9" w:rsidRDefault="00F8245F" w:rsidP="00582E1F">
      <w:pPr>
        <w:autoSpaceDE w:val="0"/>
        <w:autoSpaceDN w:val="0"/>
        <w:adjustRightInd w:val="0"/>
        <w:spacing w:after="200"/>
        <w:rPr>
          <w:rFonts w:cs="Times New Roman"/>
          <w:color w:val="000000" w:themeColor="text1"/>
          <w:szCs w:val="24"/>
        </w:rPr>
      </w:pPr>
      <w:r w:rsidRPr="00582E1F">
        <w:rPr>
          <w:rFonts w:cs="Times New Roman"/>
          <w:szCs w:val="24"/>
        </w:rPr>
        <w:t>İnsanlar üzerine yapılan çalışmalar β</w:t>
      </w:r>
      <w:r w:rsidR="00975D55" w:rsidRPr="00582E1F">
        <w:rPr>
          <w:rFonts w:cs="Times New Roman"/>
          <w:szCs w:val="24"/>
        </w:rPr>
        <w:t>-karotenin kansere karşı bir savunma</w:t>
      </w:r>
      <w:r w:rsidR="00D76135" w:rsidRPr="00582E1F">
        <w:rPr>
          <w:rFonts w:cs="Times New Roman"/>
          <w:szCs w:val="24"/>
        </w:rPr>
        <w:t>ya sahip</w:t>
      </w:r>
      <w:r w:rsidR="00975D55" w:rsidRPr="00582E1F">
        <w:rPr>
          <w:rFonts w:cs="Times New Roman"/>
          <w:szCs w:val="24"/>
        </w:rPr>
        <w:t xml:space="preserve"> olduğu belirlenmiştir </w:t>
      </w:r>
      <w:r w:rsidR="0017776B" w:rsidRPr="00582E1F">
        <w:rPr>
          <w:rFonts w:cs="Times New Roman"/>
          <w:iCs/>
          <w:color w:val="000000"/>
          <w:szCs w:val="24"/>
          <w:shd w:val="clear" w:color="auto" w:fill="FFFFFF"/>
        </w:rPr>
        <w:t>(Comstock vd</w:t>
      </w:r>
      <w:proofErr w:type="gramStart"/>
      <w:r w:rsidR="0017776B" w:rsidRPr="00582E1F">
        <w:rPr>
          <w:rFonts w:cs="Times New Roman"/>
          <w:iCs/>
          <w:color w:val="000000"/>
          <w:szCs w:val="24"/>
          <w:shd w:val="clear" w:color="auto" w:fill="FFFFFF"/>
        </w:rPr>
        <w:t>.,</w:t>
      </w:r>
      <w:proofErr w:type="gramEnd"/>
      <w:r w:rsidR="0017776B" w:rsidRPr="00582E1F">
        <w:rPr>
          <w:rFonts w:cs="Times New Roman"/>
          <w:iCs/>
          <w:color w:val="000000"/>
          <w:szCs w:val="24"/>
          <w:shd w:val="clear" w:color="auto" w:fill="FFFFFF"/>
        </w:rPr>
        <w:t xml:space="preserve"> 1992).</w:t>
      </w:r>
      <w:r w:rsidR="009153FA" w:rsidRPr="00582E1F">
        <w:rPr>
          <w:rFonts w:cs="Times New Roman"/>
          <w:iCs/>
          <w:color w:val="000000"/>
          <w:szCs w:val="24"/>
          <w:shd w:val="clear" w:color="auto" w:fill="FFFFFF"/>
        </w:rPr>
        <w:t xml:space="preserve"> </w:t>
      </w:r>
      <w:r w:rsidR="00730A4D" w:rsidRPr="00582E1F">
        <w:rPr>
          <w:rFonts w:cs="Times New Roman"/>
          <w:iCs/>
          <w:color w:val="000000"/>
          <w:szCs w:val="24"/>
          <w:shd w:val="clear" w:color="auto" w:fill="FFFFFF"/>
        </w:rPr>
        <w:t>Ancak sigara içenler için beta karoten tedavisi akciğer kanser</w:t>
      </w:r>
      <w:r w:rsidR="005A76CF">
        <w:rPr>
          <w:rFonts w:cs="Times New Roman"/>
          <w:iCs/>
          <w:color w:val="000000"/>
          <w:szCs w:val="24"/>
          <w:shd w:val="clear" w:color="auto" w:fill="FFFFFF"/>
        </w:rPr>
        <w:t>i</w:t>
      </w:r>
      <w:r w:rsidR="00730A4D" w:rsidRPr="00582E1F">
        <w:rPr>
          <w:rFonts w:cs="Times New Roman"/>
          <w:iCs/>
          <w:color w:val="000000"/>
          <w:szCs w:val="24"/>
          <w:shd w:val="clear" w:color="auto" w:fill="FFFFFF"/>
        </w:rPr>
        <w:t xml:space="preserve"> riskinin artmasına sebep olabilmektedir </w:t>
      </w:r>
      <w:r w:rsidR="00730A4D" w:rsidRPr="00582E1F">
        <w:rPr>
          <w:rFonts w:cs="Times New Roman"/>
          <w:iCs/>
          <w:szCs w:val="24"/>
          <w:shd w:val="clear" w:color="auto" w:fill="FFFFFF"/>
        </w:rPr>
        <w:t>(</w:t>
      </w:r>
      <w:r w:rsidR="00730A4D" w:rsidRPr="00582E1F">
        <w:rPr>
          <w:rFonts w:cs="Times New Roman"/>
          <w:szCs w:val="24"/>
          <w:shd w:val="clear" w:color="auto" w:fill="FFFFFF"/>
        </w:rPr>
        <w:t>Sies ve Stahl,</w:t>
      </w:r>
      <w:r w:rsidR="00730A4D" w:rsidRPr="00730A4D">
        <w:rPr>
          <w:rFonts w:cs="Times New Roman"/>
          <w:szCs w:val="24"/>
          <w:shd w:val="clear" w:color="auto" w:fill="FFFFFF"/>
        </w:rPr>
        <w:t xml:space="preserve"> 1995).</w:t>
      </w:r>
      <w:r w:rsidR="004D4B05">
        <w:rPr>
          <w:rFonts w:cs="Times New Roman"/>
          <w:szCs w:val="24"/>
          <w:shd w:val="clear" w:color="auto" w:fill="FFFFFF"/>
        </w:rPr>
        <w:t xml:space="preserve"> Ayrıca</w:t>
      </w:r>
      <w:r w:rsidR="004D4B05" w:rsidRPr="00730A4D">
        <w:rPr>
          <w:rFonts w:ascii="Arial" w:hAnsi="Arial" w:cs="Arial"/>
          <w:shd w:val="clear" w:color="auto" w:fill="FFFFFF"/>
        </w:rPr>
        <w:t> </w:t>
      </w:r>
      <w:r w:rsidR="004D4B05" w:rsidRPr="007623FF">
        <w:rPr>
          <w:rFonts w:cs="Times New Roman"/>
          <w:szCs w:val="24"/>
        </w:rPr>
        <w:t xml:space="preserve">β-karoten </w:t>
      </w:r>
      <w:r w:rsidR="004D4B05" w:rsidRPr="007623FF">
        <w:rPr>
          <w:rFonts w:cs="Times New Roman"/>
          <w:iCs/>
          <w:color w:val="000000"/>
          <w:szCs w:val="24"/>
          <w:shd w:val="clear" w:color="auto" w:fill="FFFFFF"/>
        </w:rPr>
        <w:t xml:space="preserve">klorometilperoksil </w:t>
      </w:r>
      <w:r w:rsidR="004D4B05" w:rsidRPr="00920B14">
        <w:rPr>
          <w:rFonts w:cs="Times New Roman"/>
          <w:iCs/>
          <w:color w:val="000000" w:themeColor="text1"/>
          <w:szCs w:val="24"/>
          <w:shd w:val="clear" w:color="auto" w:fill="FFFFFF"/>
        </w:rPr>
        <w:t>radikallerini çok etkili olarak azaltmaktadır (Burton ve Ingold,</w:t>
      </w:r>
      <w:r w:rsidR="00D96C6D">
        <w:rPr>
          <w:rFonts w:cs="Times New Roman"/>
          <w:iCs/>
          <w:color w:val="000000" w:themeColor="text1"/>
          <w:szCs w:val="24"/>
          <w:shd w:val="clear" w:color="auto" w:fill="FFFFFF"/>
        </w:rPr>
        <w:t xml:space="preserve"> </w:t>
      </w:r>
      <w:r w:rsidR="004D4B05" w:rsidRPr="00920B14">
        <w:rPr>
          <w:rFonts w:cs="Times New Roman"/>
          <w:iCs/>
          <w:color w:val="000000" w:themeColor="text1"/>
          <w:szCs w:val="24"/>
          <w:shd w:val="clear" w:color="auto" w:fill="FFFFFF"/>
        </w:rPr>
        <w:t>1984;</w:t>
      </w:r>
      <w:r w:rsidR="004D4B05" w:rsidRPr="00920B14">
        <w:rPr>
          <w:rFonts w:cs="Times New Roman"/>
          <w:color w:val="000000" w:themeColor="text1"/>
          <w:szCs w:val="24"/>
          <w:shd w:val="clear" w:color="auto" w:fill="FFFFFF"/>
        </w:rPr>
        <w:t xml:space="preserve"> Sies ve Stahl, 1995</w:t>
      </w:r>
      <w:r w:rsidR="004D4B05" w:rsidRPr="00920B14">
        <w:rPr>
          <w:rFonts w:cs="Times New Roman"/>
          <w:iCs/>
          <w:color w:val="000000" w:themeColor="text1"/>
          <w:szCs w:val="24"/>
          <w:shd w:val="clear" w:color="auto" w:fill="FFFFFF"/>
        </w:rPr>
        <w:t>)</w:t>
      </w:r>
      <w:r w:rsidR="00171D34" w:rsidRPr="00920B14">
        <w:rPr>
          <w:rFonts w:cs="Times New Roman"/>
          <w:iCs/>
          <w:color w:val="000000" w:themeColor="text1"/>
          <w:szCs w:val="24"/>
          <w:shd w:val="clear" w:color="auto" w:fill="FFFFFF"/>
        </w:rPr>
        <w:t>.</w:t>
      </w:r>
    </w:p>
    <w:p w:rsidR="005920D9" w:rsidRDefault="007623FF" w:rsidP="00D96C6D">
      <w:pPr>
        <w:autoSpaceDE w:val="0"/>
        <w:autoSpaceDN w:val="0"/>
        <w:adjustRightInd w:val="0"/>
        <w:spacing w:after="200"/>
        <w:rPr>
          <w:rFonts w:cs="Times New Roman"/>
          <w:szCs w:val="24"/>
        </w:rPr>
      </w:pPr>
      <w:r w:rsidRPr="00920B14">
        <w:rPr>
          <w:rFonts w:cs="Times New Roman"/>
          <w:color w:val="000000" w:themeColor="text1"/>
          <w:szCs w:val="24"/>
          <w:shd w:val="clear" w:color="auto" w:fill="FFFFFF"/>
        </w:rPr>
        <w:t>Likopen: karpuz, domates, papaya ve greyfurt gibi meyvelerde çokça bulunan bir diyet karotenoididir</w:t>
      </w:r>
      <w:r w:rsidR="003675FC" w:rsidRPr="00920B14">
        <w:rPr>
          <w:rFonts w:cs="Times New Roman"/>
          <w:color w:val="000000" w:themeColor="text1"/>
          <w:szCs w:val="24"/>
          <w:shd w:val="clear" w:color="auto" w:fill="FFFFFF"/>
        </w:rPr>
        <w:t xml:space="preserve"> (Giovannucci,</w:t>
      </w:r>
      <w:r w:rsidR="00D96C6D">
        <w:rPr>
          <w:rFonts w:cs="Times New Roman"/>
          <w:color w:val="000000" w:themeColor="text1"/>
          <w:szCs w:val="24"/>
          <w:shd w:val="clear" w:color="auto" w:fill="FFFFFF"/>
        </w:rPr>
        <w:t xml:space="preserve"> </w:t>
      </w:r>
      <w:r w:rsidR="003675FC" w:rsidRPr="00920B14">
        <w:rPr>
          <w:rFonts w:cs="Times New Roman"/>
          <w:color w:val="000000" w:themeColor="text1"/>
          <w:szCs w:val="24"/>
          <w:shd w:val="clear" w:color="auto" w:fill="FFFFFF"/>
        </w:rPr>
        <w:t>1999).</w:t>
      </w:r>
      <w:r w:rsidR="007C0FDA">
        <w:rPr>
          <w:rFonts w:cs="Times New Roman"/>
          <w:color w:val="000000" w:themeColor="text1"/>
          <w:szCs w:val="24"/>
          <w:shd w:val="clear" w:color="auto" w:fill="FFFFFF"/>
        </w:rPr>
        <w:t xml:space="preserve"> </w:t>
      </w:r>
      <w:r w:rsidR="003675FC" w:rsidRPr="00920B14">
        <w:rPr>
          <w:rFonts w:cs="Times New Roman"/>
          <w:color w:val="000000" w:themeColor="text1"/>
          <w:szCs w:val="24"/>
        </w:rPr>
        <w:t>Ayrıca karpuz, papaya, greyfurt, domateste ki kırmızı rengin sebebidir, bu rengi likopen</w:t>
      </w:r>
      <w:r w:rsidR="00615195" w:rsidRPr="00920B14">
        <w:rPr>
          <w:rFonts w:cs="Times New Roman"/>
          <w:color w:val="000000" w:themeColor="text1"/>
          <w:szCs w:val="24"/>
        </w:rPr>
        <w:t xml:space="preserve"> sağlamaktadır</w:t>
      </w:r>
      <w:r w:rsidR="003675FC" w:rsidRPr="00920B14">
        <w:rPr>
          <w:rFonts w:cs="Times New Roman"/>
          <w:color w:val="000000" w:themeColor="text1"/>
          <w:szCs w:val="24"/>
        </w:rPr>
        <w:t xml:space="preserve"> (Yaping vd</w:t>
      </w:r>
      <w:proofErr w:type="gramStart"/>
      <w:r w:rsidR="003675FC" w:rsidRPr="00920B14">
        <w:rPr>
          <w:rFonts w:cs="Times New Roman"/>
          <w:color w:val="000000" w:themeColor="text1"/>
          <w:szCs w:val="24"/>
        </w:rPr>
        <w:t>.,</w:t>
      </w:r>
      <w:proofErr w:type="gramEnd"/>
      <w:r w:rsidR="003675FC" w:rsidRPr="00920B14">
        <w:rPr>
          <w:rFonts w:cs="Times New Roman"/>
          <w:color w:val="000000" w:themeColor="text1"/>
          <w:szCs w:val="24"/>
        </w:rPr>
        <w:t xml:space="preserve"> 2002</w:t>
      </w:r>
      <w:r w:rsidR="00D86009" w:rsidRPr="00920B14">
        <w:rPr>
          <w:rFonts w:cs="Times New Roman"/>
          <w:color w:val="000000" w:themeColor="text1"/>
          <w:szCs w:val="24"/>
        </w:rPr>
        <w:t>;</w:t>
      </w:r>
      <w:r w:rsidR="00D96C6D">
        <w:rPr>
          <w:rFonts w:cs="Times New Roman"/>
          <w:color w:val="000000" w:themeColor="text1"/>
          <w:szCs w:val="24"/>
        </w:rPr>
        <w:t xml:space="preserve"> </w:t>
      </w:r>
      <w:r w:rsidR="00D86009" w:rsidRPr="00920B14">
        <w:rPr>
          <w:rFonts w:cs="Times New Roman"/>
          <w:color w:val="000000" w:themeColor="text1"/>
          <w:szCs w:val="24"/>
        </w:rPr>
        <w:t xml:space="preserve">Çöteli ve </w:t>
      </w:r>
      <w:r w:rsidR="00D86009" w:rsidRPr="007C0FDA">
        <w:rPr>
          <w:rFonts w:cs="Times New Roman"/>
          <w:szCs w:val="24"/>
        </w:rPr>
        <w:t>Karataş,</w:t>
      </w:r>
      <w:r w:rsidR="001C7220">
        <w:rPr>
          <w:rFonts w:cs="Times New Roman"/>
          <w:szCs w:val="24"/>
        </w:rPr>
        <w:t xml:space="preserve"> </w:t>
      </w:r>
      <w:r w:rsidR="00D86009" w:rsidRPr="007C0FDA">
        <w:rPr>
          <w:rFonts w:cs="Times New Roman"/>
          <w:szCs w:val="24"/>
        </w:rPr>
        <w:t>2016</w:t>
      </w:r>
      <w:r w:rsidR="003675FC" w:rsidRPr="007C0FDA">
        <w:rPr>
          <w:rFonts w:cs="Times New Roman"/>
          <w:szCs w:val="24"/>
        </w:rPr>
        <w:t>).</w:t>
      </w:r>
      <w:r w:rsidRPr="007C0FDA">
        <w:rPr>
          <w:rFonts w:cs="Times New Roman"/>
          <w:szCs w:val="24"/>
          <w:shd w:val="clear" w:color="auto" w:fill="FFFFFF"/>
        </w:rPr>
        <w:t xml:space="preserve"> Likopen, bağırsaklarda emildikten sonra serumda birikmektedir. Yapılan </w:t>
      </w:r>
      <w:r w:rsidR="004D4B05" w:rsidRPr="007C0FDA">
        <w:rPr>
          <w:rFonts w:cs="Times New Roman"/>
          <w:szCs w:val="24"/>
          <w:shd w:val="clear" w:color="auto" w:fill="FFFFFF"/>
        </w:rPr>
        <w:t xml:space="preserve">çalışmalar </w:t>
      </w:r>
      <w:r w:rsidRPr="007C0FDA">
        <w:rPr>
          <w:rFonts w:cs="Times New Roman"/>
          <w:szCs w:val="24"/>
          <w:shd w:val="clear" w:color="auto" w:fill="FFFFFF"/>
        </w:rPr>
        <w:t xml:space="preserve">likopen açısından zengin beslenmenin, </w:t>
      </w:r>
      <w:r w:rsidR="00615195" w:rsidRPr="007C0FDA">
        <w:rPr>
          <w:rFonts w:cs="Times New Roman"/>
          <w:szCs w:val="24"/>
          <w:shd w:val="clear" w:color="auto" w:fill="FFFFFF"/>
        </w:rPr>
        <w:t>prostat kanseri</w:t>
      </w:r>
      <w:r w:rsidRPr="007C0FDA">
        <w:rPr>
          <w:rFonts w:cs="Times New Roman"/>
          <w:szCs w:val="24"/>
          <w:shd w:val="clear" w:color="auto" w:fill="FFFFFF"/>
        </w:rPr>
        <w:t xml:space="preserve"> ve kalp hastalıkları gibi birçok kronik hastalık riski</w:t>
      </w:r>
      <w:r w:rsidR="00473DFD" w:rsidRPr="007C0FDA">
        <w:rPr>
          <w:rFonts w:cs="Times New Roman"/>
          <w:szCs w:val="24"/>
          <w:shd w:val="clear" w:color="auto" w:fill="FFFFFF"/>
        </w:rPr>
        <w:t>ni azalttığını</w:t>
      </w:r>
      <w:r w:rsidRPr="007C0FDA">
        <w:rPr>
          <w:rFonts w:cs="Times New Roman"/>
          <w:szCs w:val="24"/>
          <w:shd w:val="clear" w:color="auto" w:fill="FFFFFF"/>
        </w:rPr>
        <w:t xml:space="preserve"> göstermektedir</w:t>
      </w:r>
      <w:r w:rsidR="00473DFD" w:rsidRPr="007C0FDA">
        <w:rPr>
          <w:rFonts w:cs="Times New Roman"/>
          <w:szCs w:val="24"/>
          <w:shd w:val="clear" w:color="auto" w:fill="FFFFFF"/>
        </w:rPr>
        <w:t xml:space="preserve"> </w:t>
      </w:r>
      <w:r w:rsidRPr="007C0FDA">
        <w:rPr>
          <w:rFonts w:cs="Times New Roman"/>
          <w:szCs w:val="24"/>
          <w:shd w:val="clear" w:color="auto" w:fill="FFFFFF"/>
        </w:rPr>
        <w:t>(Giovannucci,</w:t>
      </w:r>
      <w:r w:rsidR="00D96C6D">
        <w:rPr>
          <w:rFonts w:cs="Times New Roman"/>
          <w:szCs w:val="24"/>
          <w:shd w:val="clear" w:color="auto" w:fill="FFFFFF"/>
        </w:rPr>
        <w:t xml:space="preserve"> </w:t>
      </w:r>
      <w:r w:rsidRPr="007C0FDA">
        <w:rPr>
          <w:rFonts w:cs="Times New Roman"/>
          <w:szCs w:val="24"/>
          <w:shd w:val="clear" w:color="auto" w:fill="FFFFFF"/>
        </w:rPr>
        <w:t>1999).</w:t>
      </w:r>
    </w:p>
    <w:p w:rsidR="00D96C6D" w:rsidRDefault="00B509CB" w:rsidP="00D96C6D">
      <w:pPr>
        <w:autoSpaceDE w:val="0"/>
        <w:autoSpaceDN w:val="0"/>
        <w:adjustRightInd w:val="0"/>
        <w:spacing w:after="200"/>
        <w:rPr>
          <w:rFonts w:cs="Times New Roman"/>
          <w:iCs/>
          <w:color w:val="000000"/>
          <w:szCs w:val="24"/>
          <w:shd w:val="clear" w:color="auto" w:fill="FFFFFF"/>
        </w:rPr>
      </w:pPr>
      <w:r w:rsidRPr="007C0FDA">
        <w:rPr>
          <w:rFonts w:cs="Times New Roman"/>
          <w:szCs w:val="24"/>
          <w:shd w:val="clear" w:color="auto" w:fill="FFFFFF"/>
        </w:rPr>
        <w:t xml:space="preserve">Labaratuvar koşullarında yapılan incelemelerde karatoneidler içerisinde en kuvvetli antioksidan likopendir. Bu daha çok radikal süpürmesi ile ispat olunmuştur </w:t>
      </w:r>
      <w:r w:rsidRPr="007C0FDA">
        <w:rPr>
          <w:rFonts w:cs="Times New Roman"/>
          <w:szCs w:val="24"/>
        </w:rPr>
        <w:t>(Stahl ve Sies, 1992; Çöteli ve Karataş,</w:t>
      </w:r>
      <w:r w:rsidR="00D96C6D">
        <w:rPr>
          <w:rFonts w:cs="Times New Roman"/>
          <w:szCs w:val="24"/>
        </w:rPr>
        <w:t xml:space="preserve"> </w:t>
      </w:r>
      <w:r w:rsidRPr="007C0FDA">
        <w:rPr>
          <w:rFonts w:cs="Times New Roman"/>
          <w:szCs w:val="24"/>
        </w:rPr>
        <w:t>2016).</w:t>
      </w:r>
      <w:r w:rsidR="007623FF" w:rsidRPr="007C0FDA">
        <w:rPr>
          <w:rFonts w:cs="Times New Roman"/>
          <w:szCs w:val="24"/>
          <w:shd w:val="clear" w:color="auto" w:fill="FFFFFF"/>
        </w:rPr>
        <w:t xml:space="preserve"> </w:t>
      </w:r>
      <w:r w:rsidR="008512DB" w:rsidRPr="007C0FDA">
        <w:rPr>
          <w:rFonts w:cs="Times New Roman"/>
          <w:iCs/>
          <w:szCs w:val="24"/>
          <w:shd w:val="clear" w:color="auto" w:fill="FFFFFF"/>
        </w:rPr>
        <w:t xml:space="preserve">Likopen karotenoidler arasında singlet oksijeni en etkili </w:t>
      </w:r>
      <w:r w:rsidR="008512DB" w:rsidRPr="00473DFD">
        <w:rPr>
          <w:rFonts w:cs="Times New Roman"/>
          <w:iCs/>
          <w:color w:val="000000"/>
          <w:szCs w:val="24"/>
          <w:shd w:val="clear" w:color="auto" w:fill="FFFFFF"/>
        </w:rPr>
        <w:t>deaktive edendir. A</w:t>
      </w:r>
      <w:r w:rsidR="00CB2B5E">
        <w:rPr>
          <w:rFonts w:cs="Times New Roman"/>
          <w:iCs/>
          <w:color w:val="000000"/>
          <w:szCs w:val="24"/>
          <w:shd w:val="clear" w:color="auto" w:fill="FFFFFF"/>
        </w:rPr>
        <w:t>yrıca s</w:t>
      </w:r>
      <w:r w:rsidR="008512DB" w:rsidRPr="00473DFD">
        <w:rPr>
          <w:rFonts w:cs="Times New Roman"/>
          <w:iCs/>
          <w:color w:val="000000"/>
          <w:szCs w:val="24"/>
          <w:shd w:val="clear" w:color="auto" w:fill="FFFFFF"/>
        </w:rPr>
        <w:t xml:space="preserve">on zamanlarda likopenden daha yüksek söndürme becerilerine sahip sentetik antioksidan olan polienler </w:t>
      </w:r>
      <w:r w:rsidR="008512DB" w:rsidRPr="009801F3">
        <w:rPr>
          <w:rFonts w:cs="Times New Roman"/>
          <w:iCs/>
          <w:color w:val="000000" w:themeColor="text1"/>
          <w:szCs w:val="24"/>
          <w:shd w:val="clear" w:color="auto" w:fill="FFFFFF"/>
        </w:rPr>
        <w:t>tanımlanmıştır</w:t>
      </w:r>
      <w:r w:rsidR="009156C0" w:rsidRPr="009801F3">
        <w:rPr>
          <w:rFonts w:cs="Times New Roman"/>
          <w:iCs/>
          <w:color w:val="000000" w:themeColor="text1"/>
          <w:szCs w:val="24"/>
          <w:shd w:val="clear" w:color="auto" w:fill="FFFFFF"/>
        </w:rPr>
        <w:t xml:space="preserve"> </w:t>
      </w:r>
      <w:r w:rsidR="001A0A08" w:rsidRPr="009801F3">
        <w:rPr>
          <w:rFonts w:cs="Times New Roman"/>
          <w:iCs/>
          <w:color w:val="000000" w:themeColor="text1"/>
          <w:szCs w:val="24"/>
          <w:shd w:val="clear" w:color="auto" w:fill="FFFFFF"/>
        </w:rPr>
        <w:t>(</w:t>
      </w:r>
      <w:r w:rsidR="001A0A08" w:rsidRPr="009801F3">
        <w:rPr>
          <w:rFonts w:cs="Times New Roman"/>
          <w:color w:val="000000" w:themeColor="text1"/>
          <w:szCs w:val="24"/>
          <w:shd w:val="clear" w:color="auto" w:fill="FFFFFF"/>
        </w:rPr>
        <w:t>Devasagayam</w:t>
      </w:r>
      <w:r w:rsidR="001A0A08" w:rsidRPr="009801F3">
        <w:rPr>
          <w:rFonts w:cs="Times New Roman"/>
          <w:iCs/>
          <w:color w:val="000000" w:themeColor="text1"/>
          <w:szCs w:val="24"/>
          <w:shd w:val="clear" w:color="auto" w:fill="FFFFFF"/>
        </w:rPr>
        <w:t xml:space="preserve"> vd</w:t>
      </w:r>
      <w:proofErr w:type="gramStart"/>
      <w:r w:rsidR="001A0A08" w:rsidRPr="009801F3">
        <w:rPr>
          <w:rFonts w:cs="Times New Roman"/>
          <w:iCs/>
          <w:color w:val="000000" w:themeColor="text1"/>
          <w:szCs w:val="24"/>
          <w:shd w:val="clear" w:color="auto" w:fill="FFFFFF"/>
        </w:rPr>
        <w:t>.,</w:t>
      </w:r>
      <w:proofErr w:type="gramEnd"/>
      <w:r w:rsidR="001A0A08" w:rsidRPr="009801F3">
        <w:rPr>
          <w:rFonts w:cs="Times New Roman"/>
          <w:iCs/>
          <w:color w:val="000000" w:themeColor="text1"/>
          <w:szCs w:val="24"/>
          <w:shd w:val="clear" w:color="auto" w:fill="FFFFFF"/>
        </w:rPr>
        <w:t xml:space="preserve"> </w:t>
      </w:r>
      <w:r w:rsidR="001A0A08" w:rsidRPr="00473DFD">
        <w:rPr>
          <w:rFonts w:cs="Times New Roman"/>
          <w:iCs/>
          <w:color w:val="000000"/>
          <w:szCs w:val="24"/>
          <w:shd w:val="clear" w:color="auto" w:fill="FFFFFF"/>
        </w:rPr>
        <w:t>1992).</w:t>
      </w:r>
    </w:p>
    <w:p w:rsidR="00D96C6D" w:rsidRDefault="00DB0D56" w:rsidP="00DB0D56">
      <w:pPr>
        <w:rPr>
          <w:rFonts w:cs="Times New Roman"/>
          <w:color w:val="000000" w:themeColor="text1"/>
          <w:szCs w:val="24"/>
          <w:shd w:val="clear" w:color="auto" w:fill="FFFFFF"/>
        </w:rPr>
      </w:pPr>
      <w:r w:rsidRPr="00822CB6">
        <w:rPr>
          <w:rFonts w:cs="Times New Roman"/>
          <w:szCs w:val="24"/>
        </w:rPr>
        <w:t>C vitamini (askorbat) vücudun normal metabolik işleyişi için gerekli olan temel bir mikro besindir</w:t>
      </w:r>
      <w:r>
        <w:rPr>
          <w:rFonts w:cs="Times New Roman"/>
          <w:szCs w:val="24"/>
        </w:rPr>
        <w:t xml:space="preserve"> </w:t>
      </w:r>
      <w:r w:rsidRPr="00822CB6">
        <w:rPr>
          <w:rFonts w:cs="Times New Roman"/>
          <w:szCs w:val="24"/>
        </w:rPr>
        <w:t>(</w:t>
      </w:r>
      <w:r>
        <w:rPr>
          <w:rFonts w:cs="Times New Roman"/>
          <w:szCs w:val="24"/>
        </w:rPr>
        <w:t>Carr ve Frei, 2001</w:t>
      </w:r>
      <w:r w:rsidRPr="00822CB6">
        <w:rPr>
          <w:rFonts w:cs="Times New Roman"/>
          <w:szCs w:val="24"/>
        </w:rPr>
        <w:t xml:space="preserve">). </w:t>
      </w:r>
      <w:r w:rsidR="00602FA1" w:rsidRPr="001E11DD">
        <w:rPr>
          <w:rFonts w:cs="Times New Roman"/>
          <w:color w:val="000000" w:themeColor="text1"/>
          <w:szCs w:val="24"/>
          <w:shd w:val="clear" w:color="auto" w:fill="FFFFFF"/>
        </w:rPr>
        <w:t xml:space="preserve">C vitamini veya başka bir ifade ile L-askorbik asit suda çözünen </w:t>
      </w:r>
      <w:r w:rsidR="00CB71CB">
        <w:rPr>
          <w:rFonts w:cs="Times New Roman"/>
          <w:color w:val="000000" w:themeColor="text1"/>
          <w:szCs w:val="24"/>
          <w:shd w:val="clear" w:color="auto" w:fill="FFFFFF"/>
        </w:rPr>
        <w:t>B</w:t>
      </w:r>
      <w:r w:rsidR="00602FA1" w:rsidRPr="001E11DD">
        <w:rPr>
          <w:rFonts w:cs="Times New Roman"/>
          <w:color w:val="000000" w:themeColor="text1"/>
          <w:szCs w:val="24"/>
          <w:shd w:val="clear" w:color="auto" w:fill="FFFFFF"/>
        </w:rPr>
        <w:t xml:space="preserve"> ve </w:t>
      </w:r>
      <w:r w:rsidR="00CB71CB">
        <w:rPr>
          <w:rFonts w:cs="Times New Roman"/>
          <w:color w:val="000000" w:themeColor="text1"/>
          <w:szCs w:val="24"/>
          <w:shd w:val="clear" w:color="auto" w:fill="FFFFFF"/>
        </w:rPr>
        <w:t>C</w:t>
      </w:r>
      <w:r w:rsidR="00602FA1" w:rsidRPr="001E11DD">
        <w:rPr>
          <w:rFonts w:cs="Times New Roman"/>
          <w:color w:val="000000" w:themeColor="text1"/>
          <w:szCs w:val="24"/>
          <w:shd w:val="clear" w:color="auto" w:fill="FFFFFF"/>
        </w:rPr>
        <w:t xml:space="preserve"> grubu vitaminleri arasında yer almaktadır. Fizyolojik koşulda protondan arındırılmış halde bulunur. Hücre dışı sıvılarda en önemli antioksidan olarak kabul edilir (Stocker,</w:t>
      </w:r>
      <w:r w:rsidR="00D96C6D">
        <w:rPr>
          <w:rFonts w:cs="Times New Roman"/>
          <w:color w:val="000000" w:themeColor="text1"/>
          <w:szCs w:val="24"/>
          <w:shd w:val="clear" w:color="auto" w:fill="FFFFFF"/>
        </w:rPr>
        <w:t xml:space="preserve"> </w:t>
      </w:r>
      <w:r w:rsidR="00602FA1" w:rsidRPr="001E11DD">
        <w:rPr>
          <w:rFonts w:cs="Times New Roman"/>
          <w:color w:val="000000" w:themeColor="text1"/>
          <w:szCs w:val="24"/>
          <w:shd w:val="clear" w:color="auto" w:fill="FFFFFF"/>
        </w:rPr>
        <w:t>1991;</w:t>
      </w:r>
      <w:r w:rsidR="007C0FDA">
        <w:rPr>
          <w:rFonts w:cs="Times New Roman"/>
          <w:color w:val="000000" w:themeColor="text1"/>
          <w:szCs w:val="24"/>
          <w:shd w:val="clear" w:color="auto" w:fill="FFFFFF"/>
        </w:rPr>
        <w:t xml:space="preserve"> </w:t>
      </w:r>
      <w:r w:rsidR="00602FA1" w:rsidRPr="001E11DD">
        <w:rPr>
          <w:rFonts w:cs="Times New Roman"/>
          <w:color w:val="000000" w:themeColor="text1"/>
          <w:szCs w:val="24"/>
          <w:shd w:val="clear" w:color="auto" w:fill="FFFFFF"/>
        </w:rPr>
        <w:t>Sies</w:t>
      </w:r>
      <w:r w:rsidR="001F515B" w:rsidRPr="001E11DD">
        <w:rPr>
          <w:rFonts w:cs="Times New Roman"/>
          <w:color w:val="000000" w:themeColor="text1"/>
          <w:szCs w:val="24"/>
          <w:shd w:val="clear" w:color="auto" w:fill="FFFFFF"/>
        </w:rPr>
        <w:t xml:space="preserve"> ve S</w:t>
      </w:r>
      <w:r w:rsidR="00602FA1" w:rsidRPr="001E11DD">
        <w:rPr>
          <w:rFonts w:cs="Times New Roman"/>
          <w:color w:val="000000" w:themeColor="text1"/>
          <w:szCs w:val="24"/>
          <w:shd w:val="clear" w:color="auto" w:fill="FFFFFF"/>
        </w:rPr>
        <w:t>tahl</w:t>
      </w:r>
      <w:r w:rsidR="001F515B" w:rsidRPr="001E11DD">
        <w:rPr>
          <w:rFonts w:cs="Times New Roman"/>
          <w:color w:val="000000" w:themeColor="text1"/>
          <w:szCs w:val="24"/>
          <w:shd w:val="clear" w:color="auto" w:fill="FFFFFF"/>
        </w:rPr>
        <w:t>,</w:t>
      </w:r>
      <w:r w:rsidR="00D96C6D">
        <w:rPr>
          <w:rFonts w:cs="Times New Roman"/>
          <w:color w:val="000000" w:themeColor="text1"/>
          <w:szCs w:val="24"/>
          <w:shd w:val="clear" w:color="auto" w:fill="FFFFFF"/>
        </w:rPr>
        <w:t xml:space="preserve"> </w:t>
      </w:r>
      <w:r w:rsidR="001F515B" w:rsidRPr="001E11DD">
        <w:rPr>
          <w:rFonts w:cs="Times New Roman"/>
          <w:color w:val="000000" w:themeColor="text1"/>
          <w:szCs w:val="24"/>
          <w:shd w:val="clear" w:color="auto" w:fill="FFFFFF"/>
        </w:rPr>
        <w:t>1995</w:t>
      </w:r>
      <w:r w:rsidR="00602FA1" w:rsidRPr="001E11DD">
        <w:rPr>
          <w:rFonts w:cs="Times New Roman"/>
          <w:color w:val="000000" w:themeColor="text1"/>
          <w:szCs w:val="24"/>
          <w:shd w:val="clear" w:color="auto" w:fill="FFFFFF"/>
        </w:rPr>
        <w:t>)</w:t>
      </w:r>
      <w:r w:rsidR="00581EB0" w:rsidRPr="001E11DD">
        <w:rPr>
          <w:rFonts w:cs="Times New Roman"/>
          <w:color w:val="000000" w:themeColor="text1"/>
          <w:szCs w:val="24"/>
          <w:shd w:val="clear" w:color="auto" w:fill="FFFFFF"/>
        </w:rPr>
        <w:t>.</w:t>
      </w:r>
      <w:r w:rsidR="001E11DD" w:rsidRPr="001E11DD">
        <w:rPr>
          <w:rFonts w:cs="Times New Roman"/>
          <w:color w:val="000000" w:themeColor="text1"/>
          <w:szCs w:val="24"/>
          <w:shd w:val="clear" w:color="auto" w:fill="FFFFFF"/>
        </w:rPr>
        <w:t xml:space="preserve"> </w:t>
      </w:r>
    </w:p>
    <w:p w:rsidR="008B340F" w:rsidRDefault="008B340F" w:rsidP="00DB0D56">
      <w:pPr>
        <w:rPr>
          <w:rFonts w:cs="Times New Roman"/>
          <w:color w:val="000000" w:themeColor="text1"/>
          <w:szCs w:val="24"/>
          <w:shd w:val="clear" w:color="auto" w:fill="FFFFFF"/>
        </w:rPr>
      </w:pPr>
    </w:p>
    <w:p w:rsidR="008B340F" w:rsidRDefault="008B340F" w:rsidP="008B340F">
      <w:pPr>
        <w:spacing w:after="200"/>
        <w:rPr>
          <w:rFonts w:cs="Times New Roman"/>
          <w:szCs w:val="24"/>
        </w:rPr>
      </w:pPr>
      <w:r w:rsidRPr="003211FF">
        <w:rPr>
          <w:rFonts w:cs="Times New Roman"/>
          <w:szCs w:val="24"/>
        </w:rPr>
        <w:t xml:space="preserve">Pek çok antioksidan, çeşitli hayvan modellerinde </w:t>
      </w:r>
      <w:r>
        <w:rPr>
          <w:rFonts w:cs="Times New Roman"/>
          <w:szCs w:val="24"/>
        </w:rPr>
        <w:t>tümör oluşumunu inhibe eder</w:t>
      </w:r>
      <w:r w:rsidRPr="003211FF">
        <w:rPr>
          <w:rFonts w:cs="Times New Roman"/>
          <w:szCs w:val="24"/>
        </w:rPr>
        <w:t xml:space="preserve">. Bu savunmalar, antioksidanlar veya </w:t>
      </w:r>
      <w:r w:rsidR="004B3DC6">
        <w:rPr>
          <w:rFonts w:cs="Times New Roman"/>
          <w:szCs w:val="24"/>
        </w:rPr>
        <w:t>ROS</w:t>
      </w:r>
      <w:r w:rsidRPr="003211FF">
        <w:rPr>
          <w:rFonts w:cs="Times New Roman"/>
          <w:szCs w:val="24"/>
        </w:rPr>
        <w:t xml:space="preserve"> temizleyicileri olarak işlev gören C vitamini gibi küçük molekülleri içerir. Bununla birlikte, antioksidan savunma sistemlerimiz tamamen verimli olmadığından, C vitamini gibi diyet antioksidanlarının alımını artırmanın, oksidatif hasarın uzun insan ömrü boyunca </w:t>
      </w:r>
      <w:proofErr w:type="gramStart"/>
      <w:r w:rsidRPr="003211FF">
        <w:rPr>
          <w:rFonts w:cs="Times New Roman"/>
          <w:szCs w:val="24"/>
        </w:rPr>
        <w:t>kümülatif</w:t>
      </w:r>
      <w:proofErr w:type="gramEnd"/>
      <w:r w:rsidRPr="003211FF">
        <w:rPr>
          <w:rFonts w:cs="Times New Roman"/>
          <w:szCs w:val="24"/>
        </w:rPr>
        <w:t xml:space="preserve"> etkilerini azaltmada önemli olabileceği </w:t>
      </w:r>
      <w:r>
        <w:rPr>
          <w:rFonts w:cs="Times New Roman"/>
          <w:szCs w:val="24"/>
        </w:rPr>
        <w:t>ileri</w:t>
      </w:r>
      <w:r w:rsidRPr="003211FF">
        <w:rPr>
          <w:rFonts w:cs="Times New Roman"/>
          <w:szCs w:val="24"/>
        </w:rPr>
        <w:t xml:space="preserve"> sürülmüştür</w:t>
      </w:r>
      <w:r>
        <w:rPr>
          <w:rFonts w:cs="Times New Roman"/>
          <w:szCs w:val="24"/>
        </w:rPr>
        <w:t xml:space="preserve"> (Enstrom, 2001)</w:t>
      </w:r>
      <w:r w:rsidRPr="003211FF">
        <w:rPr>
          <w:rFonts w:cs="Times New Roman"/>
          <w:szCs w:val="24"/>
        </w:rPr>
        <w:t xml:space="preserve">. </w:t>
      </w:r>
    </w:p>
    <w:p w:rsidR="00D96C6D" w:rsidRDefault="001E11DD" w:rsidP="008B340F">
      <w:pPr>
        <w:spacing w:after="200"/>
        <w:rPr>
          <w:rFonts w:cs="Times New Roman"/>
          <w:szCs w:val="24"/>
        </w:rPr>
      </w:pPr>
      <w:r w:rsidRPr="001E11DD">
        <w:rPr>
          <w:rFonts w:cs="Times New Roman"/>
          <w:color w:val="000000" w:themeColor="text1"/>
          <w:szCs w:val="24"/>
          <w:shd w:val="clear" w:color="auto" w:fill="FFFFFF"/>
        </w:rPr>
        <w:t xml:space="preserve">Diyet </w:t>
      </w:r>
      <w:r w:rsidR="009424DD">
        <w:rPr>
          <w:rFonts w:cs="Times New Roman"/>
          <w:color w:val="000000" w:themeColor="text1"/>
          <w:szCs w:val="24"/>
          <w:shd w:val="clear" w:color="auto" w:fill="FFFFFF"/>
        </w:rPr>
        <w:t>askorbik asidi</w:t>
      </w:r>
      <w:r w:rsidRPr="001E11DD">
        <w:rPr>
          <w:rFonts w:cs="Times New Roman"/>
          <w:color w:val="000000" w:themeColor="text1"/>
          <w:szCs w:val="24"/>
          <w:shd w:val="clear" w:color="auto" w:fill="FFFFFF"/>
        </w:rPr>
        <w:t>, özellikle sigara içenler gibi düşük askorbik asitli kişilerde, sperm kalitesini etkileyebilmektedir. Ayrıca genetik problem riskini artırabilecek endojen oksidatif DNA hasarından koruduğunu göstermektedir (Fraga vd</w:t>
      </w:r>
      <w:proofErr w:type="gramStart"/>
      <w:r w:rsidRPr="001E11DD">
        <w:rPr>
          <w:rFonts w:cs="Times New Roman"/>
          <w:color w:val="000000" w:themeColor="text1"/>
          <w:szCs w:val="24"/>
          <w:shd w:val="clear" w:color="auto" w:fill="FFFFFF"/>
        </w:rPr>
        <w:t>.,</w:t>
      </w:r>
      <w:proofErr w:type="gramEnd"/>
      <w:r w:rsidR="00D96C6D">
        <w:rPr>
          <w:rFonts w:cs="Times New Roman"/>
          <w:color w:val="000000" w:themeColor="text1"/>
          <w:szCs w:val="24"/>
          <w:shd w:val="clear" w:color="auto" w:fill="FFFFFF"/>
        </w:rPr>
        <w:t xml:space="preserve"> </w:t>
      </w:r>
      <w:r w:rsidRPr="001E11DD">
        <w:rPr>
          <w:rFonts w:cs="Times New Roman"/>
          <w:color w:val="000000" w:themeColor="text1"/>
          <w:szCs w:val="24"/>
          <w:shd w:val="clear" w:color="auto" w:fill="FFFFFF"/>
        </w:rPr>
        <w:t>1991)</w:t>
      </w:r>
      <w:r w:rsidR="00F57983">
        <w:rPr>
          <w:rFonts w:cs="Times New Roman"/>
          <w:color w:val="000000" w:themeColor="text1"/>
          <w:szCs w:val="24"/>
          <w:shd w:val="clear" w:color="auto" w:fill="FFFFFF"/>
        </w:rPr>
        <w:t>.</w:t>
      </w:r>
      <w:r w:rsidRPr="001E11DD">
        <w:rPr>
          <w:rFonts w:cs="Times New Roman"/>
          <w:color w:val="000000" w:themeColor="text1"/>
          <w:szCs w:val="24"/>
          <w:shd w:val="clear" w:color="auto" w:fill="FFFFFF"/>
        </w:rPr>
        <w:t xml:space="preserve"> </w:t>
      </w:r>
      <w:r w:rsidR="00F57983">
        <w:rPr>
          <w:rFonts w:cs="Times New Roman"/>
          <w:szCs w:val="24"/>
        </w:rPr>
        <w:t>O</w:t>
      </w:r>
      <w:r w:rsidR="00F57983" w:rsidRPr="00B45E86">
        <w:rPr>
          <w:rFonts w:cs="Times New Roman"/>
          <w:szCs w:val="24"/>
        </w:rPr>
        <w:t>ksidatif DNA hasarı, kanser gelişimi için önemli bir risk faktörü</w:t>
      </w:r>
      <w:r w:rsidR="00F57983">
        <w:rPr>
          <w:rFonts w:cs="Times New Roman"/>
          <w:szCs w:val="24"/>
        </w:rPr>
        <w:t>dür</w:t>
      </w:r>
      <w:r w:rsidR="00F57983" w:rsidRPr="00B45E86">
        <w:rPr>
          <w:rFonts w:cs="Times New Roman"/>
          <w:szCs w:val="24"/>
        </w:rPr>
        <w:t>, bu nedenle hasarı azaltabilen diyet antioksidanları</w:t>
      </w:r>
      <w:r w:rsidR="00F57983">
        <w:rPr>
          <w:rFonts w:cs="Times New Roman"/>
          <w:szCs w:val="24"/>
        </w:rPr>
        <w:t>n</w:t>
      </w:r>
      <w:r w:rsidR="00F57983" w:rsidRPr="00B45E86">
        <w:rPr>
          <w:rFonts w:cs="Times New Roman"/>
          <w:szCs w:val="24"/>
        </w:rPr>
        <w:t xml:space="preserve"> bir antikanser etkisine sahip olması beklenir (</w:t>
      </w:r>
      <w:r w:rsidR="00F57983">
        <w:rPr>
          <w:rFonts w:cs="Times New Roman"/>
          <w:szCs w:val="24"/>
        </w:rPr>
        <w:t>Halliwell, 1999; Halliwell, 2001</w:t>
      </w:r>
      <w:r w:rsidR="00F57983" w:rsidRPr="00B45E86">
        <w:rPr>
          <w:rFonts w:cs="Times New Roman"/>
          <w:szCs w:val="24"/>
        </w:rPr>
        <w:t>).</w:t>
      </w:r>
      <w:r w:rsidR="00F57983">
        <w:rPr>
          <w:rFonts w:cs="Times New Roman"/>
          <w:szCs w:val="24"/>
        </w:rPr>
        <w:t xml:space="preserve"> </w:t>
      </w:r>
      <w:r w:rsidR="00DB0D56" w:rsidRPr="00822CB6">
        <w:rPr>
          <w:rFonts w:cs="Times New Roman"/>
          <w:szCs w:val="24"/>
        </w:rPr>
        <w:t>C vitamininin α-tokoferoksil radikaliyle etkileşimi, radikalleri lipit fazından sulu faza taşır ve böylece lipoproteinlerde tokoferol aracılı peroksidasyon önle</w:t>
      </w:r>
      <w:r w:rsidR="00DB0D56">
        <w:rPr>
          <w:rFonts w:cs="Times New Roman"/>
          <w:szCs w:val="24"/>
        </w:rPr>
        <w:t>ni</w:t>
      </w:r>
      <w:r w:rsidR="00DB0D56" w:rsidRPr="00822CB6">
        <w:rPr>
          <w:rFonts w:cs="Times New Roman"/>
          <w:szCs w:val="24"/>
        </w:rPr>
        <w:t>r (</w:t>
      </w:r>
      <w:r w:rsidR="00DB0D56">
        <w:rPr>
          <w:rFonts w:cs="Times New Roman"/>
          <w:szCs w:val="24"/>
        </w:rPr>
        <w:t>Neuzil vd</w:t>
      </w:r>
      <w:proofErr w:type="gramStart"/>
      <w:r w:rsidR="00DB0D56">
        <w:rPr>
          <w:rFonts w:cs="Times New Roman"/>
          <w:szCs w:val="24"/>
        </w:rPr>
        <w:t>.,</w:t>
      </w:r>
      <w:proofErr w:type="gramEnd"/>
      <w:r w:rsidR="00DB0D56">
        <w:rPr>
          <w:rFonts w:cs="Times New Roman"/>
          <w:szCs w:val="24"/>
        </w:rPr>
        <w:t xml:space="preserve"> 1997</w:t>
      </w:r>
      <w:r w:rsidR="00DB0D56" w:rsidRPr="00822CB6">
        <w:rPr>
          <w:rFonts w:cs="Times New Roman"/>
          <w:szCs w:val="24"/>
        </w:rPr>
        <w:t xml:space="preserve">). </w:t>
      </w:r>
      <w:r w:rsidR="009776D1" w:rsidRPr="001E11DD">
        <w:rPr>
          <w:rFonts w:cs="Times New Roman"/>
          <w:color w:val="000000" w:themeColor="text1"/>
          <w:szCs w:val="24"/>
          <w:shd w:val="clear" w:color="auto" w:fill="FFFFFF"/>
        </w:rPr>
        <w:t>Askorbik</w:t>
      </w:r>
      <w:r w:rsidR="009776D1">
        <w:rPr>
          <w:rFonts w:cs="Times New Roman"/>
          <w:color w:val="000000" w:themeColor="text1"/>
          <w:szCs w:val="24"/>
          <w:shd w:val="clear" w:color="auto" w:fill="FFFFFF"/>
        </w:rPr>
        <w:t xml:space="preserve"> </w:t>
      </w:r>
      <w:r w:rsidR="009776D1" w:rsidRPr="001E11DD">
        <w:rPr>
          <w:rFonts w:cs="Times New Roman"/>
          <w:color w:val="000000" w:themeColor="text1"/>
          <w:szCs w:val="24"/>
          <w:shd w:val="clear" w:color="auto" w:fill="FFFFFF"/>
        </w:rPr>
        <w:t>asit, kan plazmasındaki peroksil radikalinin neden olduğu lipit peroksidasyonuna karşı etkili bir savunmadır (</w:t>
      </w:r>
      <w:r w:rsidR="009776D1" w:rsidRPr="001E11DD">
        <w:rPr>
          <w:rFonts w:cs="Times New Roman"/>
          <w:szCs w:val="24"/>
        </w:rPr>
        <w:t>Frei</w:t>
      </w:r>
      <w:r w:rsidR="009776D1">
        <w:rPr>
          <w:rFonts w:cs="Times New Roman"/>
          <w:szCs w:val="24"/>
        </w:rPr>
        <w:t xml:space="preserve"> vd</w:t>
      </w:r>
      <w:proofErr w:type="gramStart"/>
      <w:r w:rsidR="009776D1">
        <w:rPr>
          <w:rFonts w:cs="Times New Roman"/>
          <w:szCs w:val="24"/>
        </w:rPr>
        <w:t>.,</w:t>
      </w:r>
      <w:proofErr w:type="gramEnd"/>
      <w:r w:rsidR="009776D1">
        <w:rPr>
          <w:rFonts w:cs="Times New Roman"/>
          <w:szCs w:val="24"/>
        </w:rPr>
        <w:t xml:space="preserve"> 1988).</w:t>
      </w:r>
    </w:p>
    <w:p w:rsidR="00DB0D56" w:rsidRDefault="00581EB0" w:rsidP="009776D1">
      <w:pPr>
        <w:autoSpaceDE w:val="0"/>
        <w:autoSpaceDN w:val="0"/>
        <w:adjustRightInd w:val="0"/>
        <w:spacing w:after="200"/>
        <w:rPr>
          <w:rFonts w:cs="Times New Roman"/>
          <w:szCs w:val="24"/>
        </w:rPr>
      </w:pPr>
      <w:r w:rsidRPr="0063720B">
        <w:rPr>
          <w:rFonts w:cs="Times New Roman"/>
          <w:color w:val="000000" w:themeColor="text1"/>
          <w:szCs w:val="24"/>
          <w:shd w:val="clear" w:color="auto" w:fill="FFFFFF"/>
        </w:rPr>
        <w:t xml:space="preserve">Yapılan labaratuvar çalışmalarında </w:t>
      </w:r>
      <w:r w:rsidR="001F515B" w:rsidRPr="0063720B">
        <w:rPr>
          <w:rFonts w:cs="Times New Roman"/>
          <w:color w:val="000000" w:themeColor="text1"/>
          <w:szCs w:val="24"/>
          <w:shd w:val="clear" w:color="auto" w:fill="FFFFFF"/>
        </w:rPr>
        <w:t xml:space="preserve">C vitamininin </w:t>
      </w:r>
      <w:r w:rsidR="0063720B" w:rsidRPr="0063720B">
        <w:rPr>
          <w:rFonts w:cs="Times New Roman"/>
          <w:color w:val="000000" w:themeColor="text1"/>
          <w:szCs w:val="24"/>
          <w:shd w:val="clear" w:color="auto" w:fill="FFFFFF"/>
        </w:rPr>
        <w:t xml:space="preserve">süperoksit, </w:t>
      </w:r>
      <w:r w:rsidR="001F515B" w:rsidRPr="0063720B">
        <w:rPr>
          <w:rFonts w:cs="Times New Roman"/>
          <w:color w:val="000000" w:themeColor="text1"/>
          <w:szCs w:val="24"/>
          <w:shd w:val="clear" w:color="auto" w:fill="FFFFFF"/>
        </w:rPr>
        <w:t>hipoklorit, hidroksil radi</w:t>
      </w:r>
      <w:r w:rsidRPr="0063720B">
        <w:rPr>
          <w:rFonts w:cs="Times New Roman"/>
          <w:color w:val="000000" w:themeColor="text1"/>
          <w:szCs w:val="24"/>
          <w:shd w:val="clear" w:color="auto" w:fill="FFFFFF"/>
        </w:rPr>
        <w:t xml:space="preserve">kali, </w:t>
      </w:r>
      <w:r w:rsidR="0063720B" w:rsidRPr="0063720B">
        <w:rPr>
          <w:rFonts w:cs="Times New Roman"/>
          <w:color w:val="000000" w:themeColor="text1"/>
          <w:szCs w:val="24"/>
          <w:shd w:val="clear" w:color="auto" w:fill="FFFFFF"/>
        </w:rPr>
        <w:t xml:space="preserve">singlet oksijeni, hidrojen peroksit ve </w:t>
      </w:r>
      <w:r w:rsidRPr="0063720B">
        <w:rPr>
          <w:rFonts w:cs="Times New Roman"/>
          <w:color w:val="000000" w:themeColor="text1"/>
          <w:szCs w:val="24"/>
          <w:shd w:val="clear" w:color="auto" w:fill="FFFFFF"/>
        </w:rPr>
        <w:t>peroksil radikallerini etkili bir şekilde temizlediği belirlenmiştir</w:t>
      </w:r>
      <w:r w:rsidR="00773B21" w:rsidRPr="001E11DD">
        <w:rPr>
          <w:rFonts w:cs="Times New Roman"/>
          <w:color w:val="000000" w:themeColor="text1"/>
          <w:szCs w:val="24"/>
          <w:shd w:val="clear" w:color="auto" w:fill="FFFFFF"/>
        </w:rPr>
        <w:t xml:space="preserve"> (Sies ve Stahl,</w:t>
      </w:r>
      <w:r w:rsidR="00D96C6D">
        <w:rPr>
          <w:rFonts w:cs="Times New Roman"/>
          <w:color w:val="000000" w:themeColor="text1"/>
          <w:szCs w:val="24"/>
          <w:shd w:val="clear" w:color="auto" w:fill="FFFFFF"/>
        </w:rPr>
        <w:t xml:space="preserve"> </w:t>
      </w:r>
      <w:r w:rsidR="00773B21" w:rsidRPr="001E11DD">
        <w:rPr>
          <w:rFonts w:cs="Times New Roman"/>
          <w:color w:val="000000" w:themeColor="text1"/>
          <w:szCs w:val="24"/>
          <w:shd w:val="clear" w:color="auto" w:fill="FFFFFF"/>
        </w:rPr>
        <w:t>1995). C vitamini skorbüt hastalığıyla ilişkisi yüzünden çok öncelerden beri bilinen bir vitamindir.</w:t>
      </w:r>
      <w:r w:rsidR="00DE7260" w:rsidRPr="001E11DD">
        <w:rPr>
          <w:rFonts w:cs="Times New Roman"/>
          <w:color w:val="000000" w:themeColor="text1"/>
          <w:szCs w:val="24"/>
          <w:shd w:val="clear" w:color="auto" w:fill="FFFFFF"/>
        </w:rPr>
        <w:t xml:space="preserve"> C vitaminin çok önemli antioksidan özelliğinden yola çıkarak zehirlenmeler ve </w:t>
      </w:r>
      <w:proofErr w:type="gramStart"/>
      <w:r w:rsidR="00DE7260" w:rsidRPr="001E11DD">
        <w:rPr>
          <w:rFonts w:cs="Times New Roman"/>
          <w:color w:val="000000" w:themeColor="text1"/>
          <w:szCs w:val="24"/>
          <w:shd w:val="clear" w:color="auto" w:fill="FFFFFF"/>
        </w:rPr>
        <w:t>enfeksiyonlara</w:t>
      </w:r>
      <w:proofErr w:type="gramEnd"/>
      <w:r w:rsidR="00DE7260" w:rsidRPr="001E11DD">
        <w:rPr>
          <w:rFonts w:cs="Times New Roman"/>
          <w:color w:val="000000" w:themeColor="text1"/>
          <w:szCs w:val="24"/>
          <w:shd w:val="clear" w:color="auto" w:fill="FFFFFF"/>
        </w:rPr>
        <w:t xml:space="preserve"> karşı vücut savunmasında yeri çok önemlidir</w:t>
      </w:r>
      <w:r w:rsidR="009C6981">
        <w:rPr>
          <w:rFonts w:cs="Times New Roman"/>
          <w:color w:val="000000" w:themeColor="text1"/>
          <w:szCs w:val="24"/>
          <w:shd w:val="clear" w:color="auto" w:fill="FFFFFF"/>
        </w:rPr>
        <w:t xml:space="preserve"> (Baysal,</w:t>
      </w:r>
      <w:r w:rsidR="00D96C6D">
        <w:rPr>
          <w:rFonts w:cs="Times New Roman"/>
          <w:color w:val="000000" w:themeColor="text1"/>
          <w:szCs w:val="24"/>
          <w:shd w:val="clear" w:color="auto" w:fill="FFFFFF"/>
        </w:rPr>
        <w:t xml:space="preserve"> </w:t>
      </w:r>
      <w:r w:rsidR="009C6981">
        <w:rPr>
          <w:rFonts w:cs="Times New Roman"/>
          <w:color w:val="000000" w:themeColor="text1"/>
          <w:szCs w:val="24"/>
          <w:shd w:val="clear" w:color="auto" w:fill="FFFFFF"/>
        </w:rPr>
        <w:t>2016)</w:t>
      </w:r>
      <w:r w:rsidR="00DE7260" w:rsidRPr="001E11DD">
        <w:rPr>
          <w:rFonts w:cs="Times New Roman"/>
          <w:color w:val="000000" w:themeColor="text1"/>
          <w:szCs w:val="24"/>
          <w:shd w:val="clear" w:color="auto" w:fill="FFFFFF"/>
        </w:rPr>
        <w:t>.</w:t>
      </w:r>
    </w:p>
    <w:p w:rsidR="00DB0D56" w:rsidRDefault="00DB0D56" w:rsidP="00DB0D56">
      <w:pPr>
        <w:spacing w:after="200"/>
        <w:rPr>
          <w:rFonts w:cs="Times New Roman"/>
          <w:szCs w:val="24"/>
        </w:rPr>
      </w:pPr>
      <w:r>
        <w:rPr>
          <w:rFonts w:cs="Times New Roman"/>
          <w:szCs w:val="24"/>
        </w:rPr>
        <w:t>C vitamini; r</w:t>
      </w:r>
      <w:r w:rsidRPr="00822CB6">
        <w:rPr>
          <w:rFonts w:cs="Times New Roman"/>
          <w:szCs w:val="24"/>
        </w:rPr>
        <w:t>eaktif oksijen, nitrojen ve klor türlerini kolayca temizler, böylece diğer substratları oksidatif hasardan etkili bir şekilde korur. C vitamini tarafından atılan reaktif türler</w:t>
      </w:r>
      <w:r>
        <w:rPr>
          <w:rFonts w:cs="Times New Roman"/>
          <w:szCs w:val="24"/>
        </w:rPr>
        <w:t xml:space="preserve">; </w:t>
      </w:r>
      <w:r w:rsidRPr="00822CB6">
        <w:rPr>
          <w:rFonts w:cs="Times New Roman"/>
          <w:szCs w:val="24"/>
        </w:rPr>
        <w:t>süperoksit ve sulu peroksil radikalleri, singlet oksijen, ozon, peroksinitrit, nitrojen dioksit ve hipokloröz a</w:t>
      </w:r>
      <w:r>
        <w:rPr>
          <w:rFonts w:cs="Times New Roman"/>
          <w:szCs w:val="24"/>
        </w:rPr>
        <w:t>sittir</w:t>
      </w:r>
      <w:r w:rsidRPr="00822CB6">
        <w:rPr>
          <w:rFonts w:cs="Times New Roman"/>
          <w:szCs w:val="24"/>
        </w:rPr>
        <w:t>. Bu reaktif türleri temizlemenin yanı sıra, C vitamini, radikal türlerinden α tokoferol, glutatyon (GSH), ürat ve β-karoten gibi küçük moleküllü antioksidanları yeniden oluşturabilir</w:t>
      </w:r>
      <w:r>
        <w:rPr>
          <w:rFonts w:cs="Times New Roman"/>
          <w:szCs w:val="24"/>
        </w:rPr>
        <w:t xml:space="preserve"> (Halliwell, 1996</w:t>
      </w:r>
      <w:r w:rsidRPr="00822CB6">
        <w:rPr>
          <w:rFonts w:cs="Times New Roman"/>
          <w:szCs w:val="24"/>
        </w:rPr>
        <w:t>).</w:t>
      </w:r>
      <w:r w:rsidRPr="00DB0D56">
        <w:rPr>
          <w:rFonts w:cs="Times New Roman"/>
          <w:szCs w:val="24"/>
        </w:rPr>
        <w:t xml:space="preserve"> </w:t>
      </w:r>
      <w:r w:rsidRPr="00822CB6">
        <w:rPr>
          <w:rFonts w:cs="Times New Roman"/>
          <w:szCs w:val="24"/>
        </w:rPr>
        <w:t xml:space="preserve">C vitamini, artan oksidatif stres koşulları altında </w:t>
      </w:r>
      <w:r>
        <w:rPr>
          <w:rFonts w:cs="Times New Roman"/>
          <w:szCs w:val="24"/>
        </w:rPr>
        <w:t>glutatyonu</w:t>
      </w:r>
      <w:r w:rsidRPr="00822CB6">
        <w:rPr>
          <w:rFonts w:cs="Times New Roman"/>
          <w:szCs w:val="24"/>
        </w:rPr>
        <w:t xml:space="preserve"> korur</w:t>
      </w:r>
      <w:r>
        <w:rPr>
          <w:rFonts w:cs="Times New Roman"/>
          <w:szCs w:val="24"/>
        </w:rPr>
        <w:t xml:space="preserve"> (Meister, 1994)</w:t>
      </w:r>
      <w:r w:rsidRPr="00822CB6">
        <w:rPr>
          <w:rFonts w:cs="Times New Roman"/>
          <w:szCs w:val="24"/>
        </w:rPr>
        <w:t xml:space="preserve">. </w:t>
      </w:r>
    </w:p>
    <w:p w:rsidR="001E61C6" w:rsidRPr="001E61C6" w:rsidRDefault="00AD5BE8" w:rsidP="00153638">
      <w:pPr>
        <w:autoSpaceDE w:val="0"/>
        <w:autoSpaceDN w:val="0"/>
        <w:adjustRightInd w:val="0"/>
        <w:spacing w:after="200"/>
        <w:rPr>
          <w:rFonts w:cs="Times New Roman"/>
          <w:szCs w:val="24"/>
        </w:rPr>
      </w:pPr>
      <w:r w:rsidRPr="001E11DD">
        <w:rPr>
          <w:rFonts w:cs="Times New Roman"/>
          <w:szCs w:val="24"/>
        </w:rPr>
        <w:t>Halk arasında sadece C vitamini adıyla bilinse</w:t>
      </w:r>
      <w:r w:rsidR="00162F94">
        <w:rPr>
          <w:rFonts w:cs="Times New Roman"/>
          <w:szCs w:val="24"/>
        </w:rPr>
        <w:t xml:space="preserve"> bile</w:t>
      </w:r>
      <w:r w:rsidRPr="001E11DD">
        <w:rPr>
          <w:rFonts w:cs="Times New Roman"/>
          <w:szCs w:val="24"/>
        </w:rPr>
        <w:t xml:space="preserve"> kimya dilindeki ismi askorbik asittir. Vücutta çok çeşitli</w:t>
      </w:r>
      <w:r w:rsidR="00A03BEA" w:rsidRPr="001E11DD">
        <w:rPr>
          <w:rFonts w:cs="Times New Roman"/>
          <w:szCs w:val="24"/>
        </w:rPr>
        <w:t xml:space="preserve"> işlevlere sahip olmasına rağmen, en can alıcı nokta serbest radikalleri parçalamasıdır. Bu birçok enzimin özelliğini korumasını sağlamaktadır</w:t>
      </w:r>
      <w:r w:rsidR="001E11DD" w:rsidRPr="001E11DD">
        <w:rPr>
          <w:rFonts w:cs="Times New Roman"/>
          <w:szCs w:val="24"/>
        </w:rPr>
        <w:t xml:space="preserve"> (Cemeroğlu,</w:t>
      </w:r>
      <w:r w:rsidR="00CE6B05">
        <w:rPr>
          <w:rFonts w:cs="Times New Roman"/>
          <w:szCs w:val="24"/>
        </w:rPr>
        <w:t xml:space="preserve"> </w:t>
      </w:r>
      <w:r w:rsidR="001E11DD" w:rsidRPr="001E11DD">
        <w:rPr>
          <w:rFonts w:cs="Times New Roman"/>
          <w:szCs w:val="24"/>
        </w:rPr>
        <w:t>2016)</w:t>
      </w:r>
      <w:r w:rsidR="00A03BEA" w:rsidRPr="001E11DD">
        <w:rPr>
          <w:rFonts w:cs="Times New Roman"/>
          <w:szCs w:val="24"/>
        </w:rPr>
        <w:t>.</w:t>
      </w:r>
      <w:r w:rsidR="001E11DD" w:rsidRPr="001E11DD">
        <w:rPr>
          <w:rFonts w:cs="Times New Roman"/>
          <w:color w:val="000000" w:themeColor="text1"/>
          <w:szCs w:val="24"/>
          <w:shd w:val="clear" w:color="auto" w:fill="FFFFFF"/>
        </w:rPr>
        <w:t xml:space="preserve"> Ayrıca kalp hastalıkları, katarakt, kanser riskini de azalttığı tespit edilmiştir (Baysal,</w:t>
      </w:r>
      <w:r w:rsidR="00EC0FDD">
        <w:rPr>
          <w:rFonts w:cs="Times New Roman"/>
          <w:color w:val="000000" w:themeColor="text1"/>
          <w:szCs w:val="24"/>
          <w:shd w:val="clear" w:color="auto" w:fill="FFFFFF"/>
        </w:rPr>
        <w:t xml:space="preserve"> </w:t>
      </w:r>
      <w:r w:rsidR="001E11DD" w:rsidRPr="001E11DD">
        <w:rPr>
          <w:rFonts w:cs="Times New Roman"/>
          <w:color w:val="000000" w:themeColor="text1"/>
          <w:szCs w:val="24"/>
          <w:shd w:val="clear" w:color="auto" w:fill="FFFFFF"/>
        </w:rPr>
        <w:t xml:space="preserve">2016). </w:t>
      </w:r>
      <w:r w:rsidR="00A03BEA" w:rsidRPr="001E11DD">
        <w:rPr>
          <w:rFonts w:cs="Times New Roman"/>
          <w:szCs w:val="24"/>
        </w:rPr>
        <w:t xml:space="preserve"> Başka bir yönden bakarsak, nitrinler ile amid ve </w:t>
      </w:r>
      <w:proofErr w:type="gramStart"/>
      <w:r w:rsidR="00A03BEA" w:rsidRPr="001E11DD">
        <w:rPr>
          <w:rFonts w:cs="Times New Roman"/>
          <w:szCs w:val="24"/>
        </w:rPr>
        <w:t>aminlerin</w:t>
      </w:r>
      <w:proofErr w:type="gramEnd"/>
      <w:r w:rsidR="00A03BEA" w:rsidRPr="001E11DD">
        <w:rPr>
          <w:rFonts w:cs="Times New Roman"/>
          <w:szCs w:val="24"/>
        </w:rPr>
        <w:t xml:space="preserve"> arasına girip karsinojik özellik gösteren nitrozaminlerin oluşmasını engeller. Askorbik asit kesinlikle antikarsinojen özellik göstermektedir</w:t>
      </w:r>
      <w:r w:rsidR="00A47785" w:rsidRPr="001E11DD">
        <w:rPr>
          <w:rFonts w:cs="Times New Roman"/>
          <w:szCs w:val="24"/>
        </w:rPr>
        <w:t xml:space="preserve"> (Cemeroğlu,</w:t>
      </w:r>
      <w:r w:rsidR="00D96C6D">
        <w:rPr>
          <w:rFonts w:cs="Times New Roman"/>
          <w:szCs w:val="24"/>
        </w:rPr>
        <w:t xml:space="preserve"> </w:t>
      </w:r>
      <w:r w:rsidR="00A47785" w:rsidRPr="001E11DD">
        <w:rPr>
          <w:rFonts w:cs="Times New Roman"/>
          <w:szCs w:val="24"/>
        </w:rPr>
        <w:t>2016)</w:t>
      </w:r>
      <w:r w:rsidR="00A03BEA" w:rsidRPr="001E11DD">
        <w:rPr>
          <w:rFonts w:cs="Times New Roman"/>
          <w:szCs w:val="24"/>
        </w:rPr>
        <w:t>.</w:t>
      </w:r>
    </w:p>
    <w:p w:rsidR="001E61C6" w:rsidRPr="000D7337" w:rsidRDefault="001E61C6" w:rsidP="001322D9">
      <w:pPr>
        <w:keepNext/>
        <w:autoSpaceDE w:val="0"/>
        <w:autoSpaceDN w:val="0"/>
        <w:adjustRightInd w:val="0"/>
        <w:spacing w:after="200"/>
        <w:rPr>
          <w:highlight w:val="yellow"/>
        </w:rPr>
      </w:pPr>
      <w:r>
        <w:rPr>
          <w:noProof/>
          <w:color w:val="0000FF"/>
          <w:lang w:eastAsia="tr-TR"/>
        </w:rPr>
        <w:drawing>
          <wp:inline distT="0" distB="0" distL="0" distR="0" wp14:anchorId="5D521A48" wp14:editId="31C729A1">
            <wp:extent cx="5098212" cy="1845858"/>
            <wp:effectExtent l="0" t="0" r="0" b="0"/>
            <wp:docPr id="1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17519" cy="1852848"/>
                    </a:xfrm>
                    <a:prstGeom prst="rect">
                      <a:avLst/>
                    </a:prstGeom>
                    <a:noFill/>
                    <a:ln>
                      <a:noFill/>
                    </a:ln>
                  </pic:spPr>
                </pic:pic>
              </a:graphicData>
            </a:graphic>
          </wp:inline>
        </w:drawing>
      </w:r>
    </w:p>
    <w:p w:rsidR="003A615F" w:rsidRPr="001322D9" w:rsidRDefault="000251FC" w:rsidP="00C812AF">
      <w:pPr>
        <w:pStyle w:val="ResimYazs"/>
        <w:ind w:firstLine="426"/>
        <w:rPr>
          <w:rFonts w:cs="Times New Roman"/>
          <w:b w:val="0"/>
          <w:bCs w:val="0"/>
          <w:color w:val="000000" w:themeColor="text1"/>
          <w:sz w:val="24"/>
          <w:szCs w:val="24"/>
        </w:rPr>
      </w:pPr>
      <w:bookmarkStart w:id="131" w:name="_Toc61571698"/>
      <w:bookmarkStart w:id="132" w:name="_Toc61572768"/>
      <w:bookmarkStart w:id="133" w:name="_Toc61572787"/>
      <w:r>
        <w:rPr>
          <w:b w:val="0"/>
          <w:bCs w:val="0"/>
          <w:color w:val="000000" w:themeColor="text1"/>
          <w:sz w:val="24"/>
          <w:szCs w:val="24"/>
        </w:rPr>
        <w:t xml:space="preserve">    </w:t>
      </w:r>
      <w:r w:rsidR="001322D9" w:rsidRPr="001E61C6">
        <w:rPr>
          <w:b w:val="0"/>
          <w:bCs w:val="0"/>
          <w:color w:val="000000" w:themeColor="text1"/>
          <w:sz w:val="24"/>
          <w:szCs w:val="24"/>
        </w:rPr>
        <w:t>Şekil 1.</w:t>
      </w:r>
      <w:r w:rsidR="001322D9" w:rsidRPr="001E61C6">
        <w:rPr>
          <w:b w:val="0"/>
          <w:bCs w:val="0"/>
          <w:color w:val="000000" w:themeColor="text1"/>
          <w:sz w:val="24"/>
          <w:szCs w:val="24"/>
        </w:rPr>
        <w:fldChar w:fldCharType="begin"/>
      </w:r>
      <w:r w:rsidR="001322D9" w:rsidRPr="001E61C6">
        <w:rPr>
          <w:b w:val="0"/>
          <w:bCs w:val="0"/>
          <w:color w:val="000000" w:themeColor="text1"/>
          <w:sz w:val="24"/>
          <w:szCs w:val="24"/>
        </w:rPr>
        <w:instrText xml:space="preserve"> SEQ şekil1. \* ARABIC </w:instrText>
      </w:r>
      <w:r w:rsidR="001322D9" w:rsidRPr="001E61C6">
        <w:rPr>
          <w:b w:val="0"/>
          <w:bCs w:val="0"/>
          <w:color w:val="000000" w:themeColor="text1"/>
          <w:sz w:val="24"/>
          <w:szCs w:val="24"/>
        </w:rPr>
        <w:fldChar w:fldCharType="separate"/>
      </w:r>
      <w:r w:rsidR="00F666FD">
        <w:rPr>
          <w:b w:val="0"/>
          <w:bCs w:val="0"/>
          <w:noProof/>
          <w:color w:val="000000" w:themeColor="text1"/>
          <w:sz w:val="24"/>
          <w:szCs w:val="24"/>
        </w:rPr>
        <w:t>5</w:t>
      </w:r>
      <w:r w:rsidR="001322D9" w:rsidRPr="001E61C6">
        <w:rPr>
          <w:b w:val="0"/>
          <w:bCs w:val="0"/>
          <w:color w:val="000000" w:themeColor="text1"/>
          <w:sz w:val="24"/>
          <w:szCs w:val="24"/>
        </w:rPr>
        <w:fldChar w:fldCharType="end"/>
      </w:r>
      <w:r w:rsidR="001322D9" w:rsidRPr="001E61C6">
        <w:rPr>
          <w:b w:val="0"/>
          <w:bCs w:val="0"/>
          <w:color w:val="000000" w:themeColor="text1"/>
          <w:sz w:val="24"/>
          <w:szCs w:val="24"/>
        </w:rPr>
        <w:t xml:space="preserve">. </w:t>
      </w:r>
      <w:bookmarkEnd w:id="131"/>
      <w:bookmarkEnd w:id="132"/>
      <w:bookmarkEnd w:id="133"/>
      <w:r w:rsidR="001E61C6" w:rsidRPr="001E61C6">
        <w:rPr>
          <w:b w:val="0"/>
          <w:bCs w:val="0"/>
          <w:color w:val="000000" w:themeColor="text1"/>
          <w:sz w:val="24"/>
          <w:szCs w:val="24"/>
        </w:rPr>
        <w:t>C vitaminin kimyasal yapısı ve enolat formu</w:t>
      </w:r>
    </w:p>
    <w:p w:rsidR="001322D9" w:rsidRDefault="001322D9" w:rsidP="00D96C6D">
      <w:pPr>
        <w:autoSpaceDE w:val="0"/>
        <w:autoSpaceDN w:val="0"/>
        <w:adjustRightInd w:val="0"/>
        <w:spacing w:after="200"/>
        <w:rPr>
          <w:rFonts w:cs="Times New Roman"/>
          <w:szCs w:val="24"/>
        </w:rPr>
      </w:pPr>
    </w:p>
    <w:p w:rsidR="002F7D8E" w:rsidRDefault="00A47785" w:rsidP="00D96C6D">
      <w:pPr>
        <w:autoSpaceDE w:val="0"/>
        <w:autoSpaceDN w:val="0"/>
        <w:adjustRightInd w:val="0"/>
        <w:spacing w:after="200"/>
        <w:rPr>
          <w:rFonts w:cs="Times New Roman"/>
          <w:szCs w:val="24"/>
        </w:rPr>
      </w:pPr>
      <w:r w:rsidRPr="00E46186">
        <w:rPr>
          <w:rFonts w:cs="Times New Roman"/>
          <w:szCs w:val="24"/>
        </w:rPr>
        <w:t>Askorbik asit oksidasyon özelliği</w:t>
      </w:r>
      <w:r w:rsidR="002F7D8E">
        <w:rPr>
          <w:rFonts w:cs="Times New Roman"/>
          <w:szCs w:val="24"/>
        </w:rPr>
        <w:t xml:space="preserve"> sebebiyle </w:t>
      </w:r>
      <w:r w:rsidR="00F14F88" w:rsidRPr="00E46186">
        <w:rPr>
          <w:rFonts w:cs="Times New Roman"/>
          <w:szCs w:val="24"/>
        </w:rPr>
        <w:t>canlıların birçoğunda bulunur. Çeşitli izomerleri olsad</w:t>
      </w:r>
      <w:r w:rsidR="001E61C6">
        <w:rPr>
          <w:rFonts w:cs="Times New Roman"/>
          <w:szCs w:val="24"/>
        </w:rPr>
        <w:t>a, en bilinen ve en önemlisi L-</w:t>
      </w:r>
      <w:r w:rsidR="00F14F88" w:rsidRPr="00E46186">
        <w:rPr>
          <w:rFonts w:cs="Times New Roman"/>
          <w:szCs w:val="24"/>
        </w:rPr>
        <w:t>askorbik asittir. Sebebi askorbik asidin biyolojik aktiviteye sahip olup, C vitamini fonksiyonun</w:t>
      </w:r>
      <w:r w:rsidR="00EC0FDD">
        <w:rPr>
          <w:rFonts w:cs="Times New Roman"/>
          <w:szCs w:val="24"/>
        </w:rPr>
        <w:t>u bünyesinde bulundurmasıdır. D-</w:t>
      </w:r>
      <w:r w:rsidR="00F14F88" w:rsidRPr="00E46186">
        <w:rPr>
          <w:rFonts w:cs="Times New Roman"/>
          <w:szCs w:val="24"/>
        </w:rPr>
        <w:t>askorbik asit C vitamini sayılmaz, böyle bir özelliğe sahip değildir. Diğer bir izomer olan D-izoaskorbik asit C vitamini</w:t>
      </w:r>
      <w:r w:rsidR="00253C72" w:rsidRPr="00E46186">
        <w:rPr>
          <w:rFonts w:cs="Times New Roman"/>
          <w:szCs w:val="24"/>
        </w:rPr>
        <w:t xml:space="preserve"> halinde bulunmasa bile önemli bir antioksidan olup,</w:t>
      </w:r>
      <w:r w:rsidR="00E9283E">
        <w:rPr>
          <w:rFonts w:cs="Times New Roman"/>
          <w:szCs w:val="24"/>
        </w:rPr>
        <w:t xml:space="preserve"> </w:t>
      </w:r>
      <w:r w:rsidR="00253C72" w:rsidRPr="00E46186">
        <w:rPr>
          <w:rFonts w:cs="Times New Roman"/>
          <w:szCs w:val="24"/>
        </w:rPr>
        <w:t>koruyucu olarak endüstride gıdalara katılmaktadır</w:t>
      </w:r>
      <w:r w:rsidR="007C0FDA">
        <w:rPr>
          <w:rFonts w:cs="Times New Roman"/>
          <w:szCs w:val="24"/>
        </w:rPr>
        <w:t xml:space="preserve"> </w:t>
      </w:r>
      <w:r w:rsidR="00253C72" w:rsidRPr="00E46186">
        <w:rPr>
          <w:rFonts w:cs="Times New Roman"/>
          <w:szCs w:val="24"/>
        </w:rPr>
        <w:t>(Cemeroğlu,</w:t>
      </w:r>
      <w:r w:rsidR="00D96C6D">
        <w:rPr>
          <w:rFonts w:cs="Times New Roman"/>
          <w:szCs w:val="24"/>
        </w:rPr>
        <w:t xml:space="preserve"> </w:t>
      </w:r>
      <w:r w:rsidR="00253C72" w:rsidRPr="00E46186">
        <w:rPr>
          <w:rFonts w:cs="Times New Roman"/>
          <w:szCs w:val="24"/>
        </w:rPr>
        <w:t>2016).</w:t>
      </w:r>
      <w:r w:rsidR="00F14F88" w:rsidRPr="00E46186">
        <w:rPr>
          <w:rFonts w:cs="Times New Roman"/>
          <w:szCs w:val="24"/>
        </w:rPr>
        <w:t xml:space="preserve"> </w:t>
      </w:r>
    </w:p>
    <w:p w:rsidR="005920D9" w:rsidRDefault="002F7D8E" w:rsidP="002F7D8E">
      <w:pPr>
        <w:spacing w:after="200"/>
        <w:rPr>
          <w:rFonts w:cs="Times New Roman"/>
          <w:szCs w:val="24"/>
        </w:rPr>
      </w:pPr>
      <w:r w:rsidRPr="003211FF">
        <w:rPr>
          <w:rFonts w:cs="Times New Roman"/>
          <w:szCs w:val="24"/>
        </w:rPr>
        <w:t>C vitamini (askorbat), son yıllarda kanserin önlenmesi ve</w:t>
      </w:r>
      <w:r>
        <w:rPr>
          <w:rFonts w:cs="Times New Roman"/>
          <w:szCs w:val="24"/>
        </w:rPr>
        <w:t>ya</w:t>
      </w:r>
      <w:r w:rsidRPr="003211FF">
        <w:rPr>
          <w:rFonts w:cs="Times New Roman"/>
          <w:szCs w:val="24"/>
        </w:rPr>
        <w:t xml:space="preserve"> tedavisi</w:t>
      </w:r>
      <w:r>
        <w:rPr>
          <w:rFonts w:cs="Times New Roman"/>
          <w:szCs w:val="24"/>
        </w:rPr>
        <w:t xml:space="preserve"> için</w:t>
      </w:r>
      <w:r w:rsidRPr="003211FF">
        <w:rPr>
          <w:rFonts w:cs="Times New Roman"/>
          <w:szCs w:val="24"/>
        </w:rPr>
        <w:t xml:space="preserve"> büyük ilgi gören bir antioksidandır. İnsan vücudu, normal biyokimyasal aktivitenin doğal bir sonucu olarak oluşan reaktif oksijen molekülleri tarafından sürekli saldırı altındadır. </w:t>
      </w:r>
      <w:r w:rsidR="00F841F9">
        <w:rPr>
          <w:rFonts w:cs="Times New Roman"/>
          <w:szCs w:val="24"/>
        </w:rPr>
        <w:t>ROS</w:t>
      </w:r>
      <w:r w:rsidRPr="003211FF">
        <w:rPr>
          <w:rFonts w:cs="Times New Roman"/>
          <w:szCs w:val="24"/>
        </w:rPr>
        <w:t xml:space="preserve">, zar yapısını ve işlevini değiştirerek vücuda birçok şekilde zarar verebilir. Serbest radikallerin </w:t>
      </w:r>
      <w:r>
        <w:rPr>
          <w:rFonts w:cs="Times New Roman"/>
          <w:szCs w:val="24"/>
        </w:rPr>
        <w:t>tümör oluşumun</w:t>
      </w:r>
      <w:r w:rsidRPr="003211FF">
        <w:rPr>
          <w:rFonts w:cs="Times New Roman"/>
          <w:szCs w:val="24"/>
        </w:rPr>
        <w:t>d</w:t>
      </w:r>
      <w:r>
        <w:rPr>
          <w:rFonts w:cs="Times New Roman"/>
          <w:szCs w:val="24"/>
        </w:rPr>
        <w:t>a</w:t>
      </w:r>
      <w:r w:rsidRPr="003211FF">
        <w:rPr>
          <w:rFonts w:cs="Times New Roman"/>
          <w:szCs w:val="24"/>
        </w:rPr>
        <w:t xml:space="preserve"> yer alabileceği hipotezi, temel olarak birçok kanserojenin serbest radikal olduğu, serbest radikal reaksiyonlarının ürünü olduğu,</w:t>
      </w:r>
      <w:r>
        <w:rPr>
          <w:rFonts w:cs="Times New Roman"/>
          <w:szCs w:val="24"/>
        </w:rPr>
        <w:t xml:space="preserve"> </w:t>
      </w:r>
      <w:r w:rsidRPr="003211FF">
        <w:rPr>
          <w:rFonts w:cs="Times New Roman"/>
          <w:szCs w:val="24"/>
        </w:rPr>
        <w:t>serbest radikallerin üretimini uyardığı gözlemlerine dayanmaktadır. Ayrıca serbest radikaller, tümör başlangıcında veya ilerlemesinde önemli olabil</w:t>
      </w:r>
      <w:r>
        <w:rPr>
          <w:rFonts w:cs="Times New Roman"/>
          <w:szCs w:val="24"/>
        </w:rPr>
        <w:t>mektedir (Enstrom, 2001)</w:t>
      </w:r>
      <w:r w:rsidRPr="003211FF">
        <w:rPr>
          <w:rFonts w:cs="Times New Roman"/>
          <w:szCs w:val="24"/>
        </w:rPr>
        <w:t>.</w:t>
      </w:r>
      <w:r w:rsidR="00F14F88" w:rsidRPr="00E46186">
        <w:rPr>
          <w:rFonts w:cs="Times New Roman"/>
          <w:szCs w:val="24"/>
        </w:rPr>
        <w:t xml:space="preserve">                                                                                                                                                                          </w:t>
      </w:r>
    </w:p>
    <w:p w:rsidR="002C1388" w:rsidRPr="005920D9" w:rsidRDefault="000601E6" w:rsidP="002F7D8E">
      <w:pPr>
        <w:autoSpaceDE w:val="0"/>
        <w:autoSpaceDN w:val="0"/>
        <w:adjustRightInd w:val="0"/>
        <w:spacing w:after="200"/>
        <w:rPr>
          <w:rFonts w:cs="Times New Roman"/>
          <w:szCs w:val="24"/>
        </w:rPr>
      </w:pPr>
      <w:r w:rsidRPr="00E46186">
        <w:rPr>
          <w:rStyle w:val="A1"/>
          <w:rFonts w:cs="Times New Roman"/>
          <w:sz w:val="24"/>
          <w:szCs w:val="24"/>
        </w:rPr>
        <w:t>Askorbik asit g</w:t>
      </w:r>
      <w:r w:rsidR="00C842E0" w:rsidRPr="00E46186">
        <w:rPr>
          <w:rStyle w:val="A1"/>
          <w:rFonts w:cs="Times New Roman"/>
          <w:sz w:val="24"/>
          <w:szCs w:val="24"/>
        </w:rPr>
        <w:t>üneş ışınlarını</w:t>
      </w:r>
      <w:r w:rsidR="00116571" w:rsidRPr="00E46186">
        <w:rPr>
          <w:rStyle w:val="A1"/>
          <w:rFonts w:cs="Times New Roman"/>
          <w:sz w:val="24"/>
          <w:szCs w:val="24"/>
        </w:rPr>
        <w:t>n oluşturduğu deri kanseri ve göğüs kanseri riskini azaltmaktadır</w:t>
      </w:r>
      <w:r w:rsidR="00C842E0" w:rsidRPr="00E46186">
        <w:rPr>
          <w:rStyle w:val="A1"/>
          <w:rFonts w:cs="Times New Roman"/>
          <w:sz w:val="24"/>
          <w:szCs w:val="24"/>
        </w:rPr>
        <w:t xml:space="preserve"> (Samur,</w:t>
      </w:r>
      <w:r w:rsidR="00D96C6D">
        <w:rPr>
          <w:rStyle w:val="A1"/>
          <w:rFonts w:cs="Times New Roman"/>
          <w:sz w:val="24"/>
          <w:szCs w:val="24"/>
        </w:rPr>
        <w:t xml:space="preserve"> </w:t>
      </w:r>
      <w:r w:rsidR="00C842E0" w:rsidRPr="00E46186">
        <w:rPr>
          <w:rStyle w:val="A1"/>
          <w:rFonts w:cs="Times New Roman"/>
          <w:sz w:val="24"/>
          <w:szCs w:val="24"/>
        </w:rPr>
        <w:t>2008).</w:t>
      </w:r>
      <w:r w:rsidR="0063720B">
        <w:rPr>
          <w:rStyle w:val="A1"/>
          <w:rFonts w:cs="Times New Roman"/>
          <w:sz w:val="24"/>
          <w:szCs w:val="24"/>
        </w:rPr>
        <w:t xml:space="preserve"> Askorbik </w:t>
      </w:r>
      <w:r w:rsidR="0063720B" w:rsidRPr="0063720B">
        <w:rPr>
          <w:rStyle w:val="A1"/>
          <w:rFonts w:cs="Times New Roman"/>
          <w:sz w:val="24"/>
          <w:szCs w:val="24"/>
        </w:rPr>
        <w:t>asit</w:t>
      </w:r>
      <w:r w:rsidR="00C842E0" w:rsidRPr="0063720B">
        <w:rPr>
          <w:rFonts w:cs="Times New Roman"/>
          <w:color w:val="000000"/>
          <w:szCs w:val="24"/>
        </w:rPr>
        <w:t xml:space="preserve"> lipit peroksidasyonunu başlatmadan önce peroksil radikallerini su</w:t>
      </w:r>
      <w:r w:rsidRPr="0063720B">
        <w:rPr>
          <w:rFonts w:cs="Times New Roman"/>
          <w:color w:val="000000"/>
          <w:szCs w:val="24"/>
        </w:rPr>
        <w:t xml:space="preserve"> evresindeyken engelleyerek</w:t>
      </w:r>
      <w:r w:rsidR="00C842E0" w:rsidRPr="0063720B">
        <w:rPr>
          <w:rFonts w:cs="Times New Roman"/>
          <w:color w:val="000000"/>
          <w:szCs w:val="24"/>
        </w:rPr>
        <w:t xml:space="preserve"> biyolojik membranları</w:t>
      </w:r>
      <w:r w:rsidR="0063720B">
        <w:rPr>
          <w:rFonts w:cs="Times New Roman"/>
          <w:color w:val="000000"/>
          <w:szCs w:val="24"/>
        </w:rPr>
        <w:t>n</w:t>
      </w:r>
      <w:r w:rsidR="00C842E0" w:rsidRPr="0063720B">
        <w:rPr>
          <w:rFonts w:cs="Times New Roman"/>
          <w:color w:val="000000"/>
          <w:szCs w:val="24"/>
        </w:rPr>
        <w:t xml:space="preserve"> peroksidatif hasar</w:t>
      </w:r>
      <w:r w:rsidR="0063720B">
        <w:rPr>
          <w:rFonts w:cs="Times New Roman"/>
          <w:color w:val="000000"/>
          <w:szCs w:val="24"/>
        </w:rPr>
        <w:t xml:space="preserve"> almaktan</w:t>
      </w:r>
      <w:r w:rsidR="00C842E0" w:rsidRPr="0063720B">
        <w:rPr>
          <w:rFonts w:cs="Times New Roman"/>
          <w:color w:val="000000"/>
          <w:szCs w:val="24"/>
        </w:rPr>
        <w:t xml:space="preserve"> kor</w:t>
      </w:r>
      <w:r w:rsidR="0063720B" w:rsidRPr="0063720B">
        <w:rPr>
          <w:rFonts w:cs="Times New Roman"/>
          <w:color w:val="000000"/>
          <w:szCs w:val="24"/>
        </w:rPr>
        <w:t>umaktadır</w:t>
      </w:r>
      <w:r w:rsidR="00C842E0" w:rsidRPr="0063720B">
        <w:rPr>
          <w:rFonts w:cs="Times New Roman"/>
          <w:color w:val="000000"/>
          <w:szCs w:val="24"/>
        </w:rPr>
        <w:t xml:space="preserve"> (Gökpı</w:t>
      </w:r>
      <w:r w:rsidRPr="0063720B">
        <w:rPr>
          <w:rFonts w:cs="Times New Roman"/>
          <w:color w:val="000000"/>
          <w:szCs w:val="24"/>
        </w:rPr>
        <w:t>nar vd</w:t>
      </w:r>
      <w:proofErr w:type="gramStart"/>
      <w:r w:rsidRPr="0063720B">
        <w:rPr>
          <w:rFonts w:cs="Times New Roman"/>
          <w:color w:val="000000"/>
          <w:szCs w:val="24"/>
        </w:rPr>
        <w:t>.,</w:t>
      </w:r>
      <w:proofErr w:type="gramEnd"/>
      <w:r w:rsidRPr="0063720B">
        <w:rPr>
          <w:rFonts w:cs="Times New Roman"/>
          <w:color w:val="000000"/>
          <w:szCs w:val="24"/>
        </w:rPr>
        <w:t xml:space="preserve"> </w:t>
      </w:r>
      <w:r w:rsidR="005920D9" w:rsidRPr="0063720B">
        <w:rPr>
          <w:rFonts w:cs="Times New Roman"/>
          <w:color w:val="000000"/>
          <w:szCs w:val="24"/>
        </w:rPr>
        <w:t>2006).</w:t>
      </w:r>
      <w:r w:rsidR="005920D9">
        <w:rPr>
          <w:rFonts w:cs="Times New Roman"/>
          <w:color w:val="000000"/>
          <w:szCs w:val="24"/>
        </w:rPr>
        <w:t xml:space="preserve"> </w:t>
      </w:r>
      <w:r w:rsidR="001E11DD" w:rsidRPr="00E46186">
        <w:rPr>
          <w:rFonts w:cs="Times New Roman"/>
          <w:color w:val="000000" w:themeColor="text1"/>
          <w:szCs w:val="24"/>
          <w:shd w:val="clear" w:color="auto" w:fill="FFFFFF"/>
        </w:rPr>
        <w:t>Demirin kana geçmesinde de önemli bir role sahiptir (Baysal,</w:t>
      </w:r>
      <w:r w:rsidR="00D96C6D">
        <w:rPr>
          <w:rFonts w:cs="Times New Roman"/>
          <w:color w:val="000000" w:themeColor="text1"/>
          <w:szCs w:val="24"/>
          <w:shd w:val="clear" w:color="auto" w:fill="FFFFFF"/>
        </w:rPr>
        <w:t xml:space="preserve"> </w:t>
      </w:r>
      <w:r w:rsidR="001E11DD" w:rsidRPr="00E46186">
        <w:rPr>
          <w:rFonts w:cs="Times New Roman"/>
          <w:color w:val="000000" w:themeColor="text1"/>
          <w:szCs w:val="24"/>
          <w:shd w:val="clear" w:color="auto" w:fill="FFFFFF"/>
        </w:rPr>
        <w:t>2016). Askorbik</w:t>
      </w:r>
      <w:r w:rsidR="00E46186">
        <w:rPr>
          <w:rFonts w:cs="Times New Roman"/>
          <w:color w:val="000000" w:themeColor="text1"/>
          <w:szCs w:val="24"/>
          <w:shd w:val="clear" w:color="auto" w:fill="FFFFFF"/>
        </w:rPr>
        <w:t xml:space="preserve"> </w:t>
      </w:r>
      <w:r w:rsidR="001E11DD" w:rsidRPr="00E46186">
        <w:rPr>
          <w:rFonts w:cs="Times New Roman"/>
          <w:color w:val="000000" w:themeColor="text1"/>
          <w:szCs w:val="24"/>
          <w:shd w:val="clear" w:color="auto" w:fill="FFFFFF"/>
        </w:rPr>
        <w:t>asidin alfa tokoferolden daha etkili bir antioksidan olduğu belirlenmiştir (Frei vd</w:t>
      </w:r>
      <w:proofErr w:type="gramStart"/>
      <w:r w:rsidR="001E11DD" w:rsidRPr="00E46186">
        <w:rPr>
          <w:rFonts w:cs="Times New Roman"/>
          <w:color w:val="000000" w:themeColor="text1"/>
          <w:szCs w:val="24"/>
          <w:shd w:val="clear" w:color="auto" w:fill="FFFFFF"/>
        </w:rPr>
        <w:t>.,</w:t>
      </w:r>
      <w:proofErr w:type="gramEnd"/>
      <w:r w:rsidR="001E11DD" w:rsidRPr="00E46186">
        <w:rPr>
          <w:rFonts w:cs="Times New Roman"/>
          <w:color w:val="000000" w:themeColor="text1"/>
          <w:szCs w:val="24"/>
          <w:shd w:val="clear" w:color="auto" w:fill="FFFFFF"/>
        </w:rPr>
        <w:t xml:space="preserve"> 1989)</w:t>
      </w:r>
      <w:r w:rsidR="005920D9">
        <w:rPr>
          <w:rFonts w:cs="Times New Roman"/>
          <w:color w:val="000000" w:themeColor="text1"/>
          <w:szCs w:val="24"/>
          <w:shd w:val="clear" w:color="auto" w:fill="FFFFFF"/>
        </w:rPr>
        <w:t>.</w:t>
      </w:r>
    </w:p>
    <w:p w:rsidR="00E46186" w:rsidRPr="002C1388" w:rsidRDefault="002C1388" w:rsidP="00582E1F">
      <w:pPr>
        <w:pStyle w:val="Balk2"/>
        <w:spacing w:before="0" w:after="200"/>
      </w:pPr>
      <w:bookmarkStart w:id="134" w:name="_Toc60506930"/>
      <w:bookmarkStart w:id="135" w:name="_Toc60625036"/>
      <w:bookmarkStart w:id="136" w:name="_Toc67093470"/>
      <w:r w:rsidRPr="002C1388">
        <w:t>1.</w:t>
      </w:r>
      <w:r>
        <w:t>3</w:t>
      </w:r>
      <w:r w:rsidR="00844BE8">
        <w:t>.</w:t>
      </w:r>
      <w:r w:rsidR="00E97D56">
        <w:t xml:space="preserve"> </w:t>
      </w:r>
      <w:r w:rsidRPr="002C1388">
        <w:t>Fenolik Bileşikler</w:t>
      </w:r>
      <w:bookmarkEnd w:id="134"/>
      <w:bookmarkEnd w:id="135"/>
      <w:bookmarkEnd w:id="136"/>
    </w:p>
    <w:p w:rsidR="00AD5236" w:rsidRDefault="00796651" w:rsidP="00582E1F">
      <w:pPr>
        <w:spacing w:after="200"/>
        <w:rPr>
          <w:rFonts w:cs="Times New Roman"/>
          <w:szCs w:val="24"/>
        </w:rPr>
      </w:pPr>
      <w:r w:rsidRPr="00162F94">
        <w:rPr>
          <w:rFonts w:cs="Times New Roman"/>
          <w:color w:val="000000"/>
          <w:szCs w:val="24"/>
        </w:rPr>
        <w:t>Benzen halkasına bağlı olan en az bir hidroksil grubu içeren bileşiklere polifenoller veya fenolik bileşikler denmektedir</w:t>
      </w:r>
      <w:r w:rsidR="003C1866">
        <w:rPr>
          <w:rFonts w:cs="Times New Roman"/>
          <w:color w:val="000000"/>
          <w:szCs w:val="24"/>
        </w:rPr>
        <w:t xml:space="preserve"> </w:t>
      </w:r>
      <w:r w:rsidRPr="00162F94">
        <w:rPr>
          <w:rFonts w:cs="Times New Roman"/>
          <w:color w:val="000000"/>
          <w:szCs w:val="24"/>
        </w:rPr>
        <w:t>(Cemeroğlu,</w:t>
      </w:r>
      <w:r w:rsidR="00D96C6D">
        <w:rPr>
          <w:rFonts w:cs="Times New Roman"/>
          <w:color w:val="000000"/>
          <w:szCs w:val="24"/>
        </w:rPr>
        <w:t xml:space="preserve"> </w:t>
      </w:r>
      <w:r w:rsidRPr="00162F94">
        <w:rPr>
          <w:rFonts w:cs="Times New Roman"/>
          <w:color w:val="000000"/>
          <w:szCs w:val="24"/>
        </w:rPr>
        <w:t>2016).</w:t>
      </w:r>
      <w:r w:rsidR="00545C53" w:rsidRPr="00162F94">
        <w:rPr>
          <w:rFonts w:cs="Times New Roman"/>
          <w:color w:val="000000"/>
          <w:szCs w:val="24"/>
        </w:rPr>
        <w:t xml:space="preserve"> </w:t>
      </w:r>
      <w:r w:rsidR="008C76BD" w:rsidRPr="00162F94">
        <w:rPr>
          <w:rFonts w:cs="Times New Roman"/>
          <w:szCs w:val="24"/>
        </w:rPr>
        <w:t>Polifenoller</w:t>
      </w:r>
      <w:r w:rsidR="00545C53" w:rsidRPr="00162F94">
        <w:rPr>
          <w:rFonts w:cs="Times New Roman"/>
          <w:szCs w:val="24"/>
        </w:rPr>
        <w:t xml:space="preserve"> çok çeşitli kimyasal yapılardan ve biyolojik fonksiyonlardan oluşmaktadır</w:t>
      </w:r>
      <w:r w:rsidR="00266A9A" w:rsidRPr="00162F94">
        <w:rPr>
          <w:rFonts w:cs="Times New Roman"/>
          <w:szCs w:val="24"/>
        </w:rPr>
        <w:t xml:space="preserve"> (Strack ve Sharma, 1985). </w:t>
      </w:r>
      <w:r w:rsidRPr="00162F94">
        <w:rPr>
          <w:rFonts w:cs="Times New Roman"/>
          <w:szCs w:val="24"/>
        </w:rPr>
        <w:t xml:space="preserve"> Polifenoller, insan diyetindeki en zengin antioksidan gruptur (T</w:t>
      </w:r>
      <w:r w:rsidR="008C76BD" w:rsidRPr="00162F94">
        <w:rPr>
          <w:rFonts w:cs="Times New Roman"/>
          <w:szCs w:val="24"/>
        </w:rPr>
        <w:t>sao vd</w:t>
      </w:r>
      <w:proofErr w:type="gramStart"/>
      <w:r w:rsidR="003C1866">
        <w:rPr>
          <w:rFonts w:cs="Times New Roman"/>
          <w:szCs w:val="24"/>
        </w:rPr>
        <w:t>.</w:t>
      </w:r>
      <w:r w:rsidR="008C76BD" w:rsidRPr="00162F94">
        <w:rPr>
          <w:rFonts w:cs="Times New Roman"/>
          <w:szCs w:val="24"/>
        </w:rPr>
        <w:t>,</w:t>
      </w:r>
      <w:proofErr w:type="gramEnd"/>
      <w:r w:rsidR="00D96C6D">
        <w:rPr>
          <w:rFonts w:cs="Times New Roman"/>
          <w:szCs w:val="24"/>
        </w:rPr>
        <w:t xml:space="preserve"> </w:t>
      </w:r>
      <w:r w:rsidR="008C76BD" w:rsidRPr="00162F94">
        <w:rPr>
          <w:rFonts w:cs="Times New Roman"/>
          <w:szCs w:val="24"/>
        </w:rPr>
        <w:t>2006).</w:t>
      </w:r>
    </w:p>
    <w:p w:rsidR="005920D9" w:rsidRDefault="008C76BD" w:rsidP="00582E1F">
      <w:pPr>
        <w:spacing w:after="200"/>
        <w:rPr>
          <w:rFonts w:cs="Times New Roman"/>
          <w:szCs w:val="24"/>
        </w:rPr>
      </w:pPr>
      <w:r w:rsidRPr="00162F94">
        <w:rPr>
          <w:rFonts w:cs="Times New Roman"/>
          <w:szCs w:val="24"/>
        </w:rPr>
        <w:t xml:space="preserve"> </w:t>
      </w:r>
      <w:r w:rsidR="00545C53" w:rsidRPr="00162F94">
        <w:rPr>
          <w:rFonts w:cs="Times New Roman"/>
          <w:szCs w:val="24"/>
        </w:rPr>
        <w:t>Bitki dokularında bulunan iki ana polifenolik bileşik sınıfı flavonoidler ve non-flavonoidler olmak üzere iki kısma ayrılmıştır. Flavonoid grubu, flavanonları, flavonları, dihidroflavonolleri, flavonolleri, antosiyanidinleri, izoflavonları</w:t>
      </w:r>
      <w:r w:rsidR="00545C53" w:rsidRPr="00326F78">
        <w:rPr>
          <w:rFonts w:cs="Times New Roman"/>
          <w:szCs w:val="24"/>
        </w:rPr>
        <w:t xml:space="preserve"> ve proantosiyanidinleri içerir. Non-flavonoidler ise, fenolik asitler, </w:t>
      </w:r>
      <w:r w:rsidR="0063720B" w:rsidRPr="00A16F80">
        <w:rPr>
          <w:rFonts w:cs="Times New Roman"/>
          <w:szCs w:val="24"/>
        </w:rPr>
        <w:t xml:space="preserve">benzoik asitler, </w:t>
      </w:r>
      <w:r w:rsidR="00545C53" w:rsidRPr="00A16F80">
        <w:rPr>
          <w:rFonts w:cs="Times New Roman"/>
          <w:szCs w:val="24"/>
        </w:rPr>
        <w:t>fenoller, hidrolize edilebilir tanenler,</w:t>
      </w:r>
      <w:r w:rsidR="0063720B" w:rsidRPr="00A16F80">
        <w:rPr>
          <w:rFonts w:cs="Times New Roman"/>
          <w:szCs w:val="24"/>
        </w:rPr>
        <w:t xml:space="preserve"> benzofenonlar,</w:t>
      </w:r>
      <w:r w:rsidR="00545C53" w:rsidRPr="00A16F80">
        <w:rPr>
          <w:rFonts w:cs="Times New Roman"/>
          <w:szCs w:val="24"/>
        </w:rPr>
        <w:t xml:space="preserve"> </w:t>
      </w:r>
      <w:r w:rsidR="0063720B" w:rsidRPr="00A16F80">
        <w:rPr>
          <w:rFonts w:cs="Times New Roman"/>
          <w:szCs w:val="24"/>
        </w:rPr>
        <w:t>stilbenler,</w:t>
      </w:r>
      <w:r w:rsidR="00155420" w:rsidRPr="00A16F80">
        <w:rPr>
          <w:rFonts w:cs="Times New Roman"/>
          <w:szCs w:val="24"/>
        </w:rPr>
        <w:t xml:space="preserve"> sin</w:t>
      </w:r>
      <w:r w:rsidR="00545C53" w:rsidRPr="00A16F80">
        <w:rPr>
          <w:rFonts w:cs="Times New Roman"/>
          <w:szCs w:val="24"/>
        </w:rPr>
        <w:t>amik asitler,</w:t>
      </w:r>
      <w:r w:rsidR="0063720B" w:rsidRPr="00A16F80">
        <w:rPr>
          <w:rFonts w:cs="Times New Roman"/>
          <w:szCs w:val="24"/>
        </w:rPr>
        <w:t xml:space="preserve"> fenilasetik asitler, asetofenonlar,</w:t>
      </w:r>
      <w:r w:rsidR="00545C53" w:rsidRPr="00A16F80">
        <w:rPr>
          <w:rFonts w:cs="Times New Roman"/>
          <w:szCs w:val="24"/>
        </w:rPr>
        <w:t xml:space="preserve"> kumarinler, ksantanlar, kalkonlar, lignanlar ve sekoiridoidlerdir (Laura vd</w:t>
      </w:r>
      <w:proofErr w:type="gramStart"/>
      <w:r w:rsidR="003C1866" w:rsidRPr="00A16F80">
        <w:rPr>
          <w:rFonts w:cs="Times New Roman"/>
          <w:szCs w:val="24"/>
        </w:rPr>
        <w:t>.</w:t>
      </w:r>
      <w:r w:rsidR="00545C53" w:rsidRPr="00A16F80">
        <w:rPr>
          <w:rFonts w:cs="Times New Roman"/>
          <w:szCs w:val="24"/>
        </w:rPr>
        <w:t>,</w:t>
      </w:r>
      <w:proofErr w:type="gramEnd"/>
      <w:r w:rsidR="00545C53" w:rsidRPr="00A16F80">
        <w:rPr>
          <w:rFonts w:cs="Times New Roman"/>
          <w:szCs w:val="24"/>
        </w:rPr>
        <w:t xml:space="preserve"> 2009; Abountiolas,</w:t>
      </w:r>
      <w:r w:rsidR="00D96C6D" w:rsidRPr="00A16F80">
        <w:rPr>
          <w:rFonts w:cs="Times New Roman"/>
          <w:szCs w:val="24"/>
        </w:rPr>
        <w:t xml:space="preserve"> </w:t>
      </w:r>
      <w:r w:rsidR="00545C53" w:rsidRPr="00A16F80">
        <w:rPr>
          <w:rFonts w:cs="Times New Roman"/>
          <w:szCs w:val="24"/>
        </w:rPr>
        <w:t>2016).</w:t>
      </w:r>
    </w:p>
    <w:p w:rsidR="005920D9" w:rsidRDefault="008C76BD" w:rsidP="00582E1F">
      <w:pPr>
        <w:spacing w:after="200"/>
        <w:rPr>
          <w:rFonts w:cs="Times New Roman"/>
          <w:szCs w:val="24"/>
        </w:rPr>
      </w:pPr>
      <w:r>
        <w:rPr>
          <w:rFonts w:cs="Times New Roman"/>
          <w:color w:val="000000" w:themeColor="text1"/>
          <w:szCs w:val="24"/>
        </w:rPr>
        <w:t>Flavonoidler C</w:t>
      </w:r>
      <w:r w:rsidRPr="005A76CF">
        <w:rPr>
          <w:rFonts w:cs="Times New Roman"/>
          <w:color w:val="000000" w:themeColor="text1"/>
          <w:szCs w:val="24"/>
          <w:vertAlign w:val="subscript"/>
        </w:rPr>
        <w:t>6</w:t>
      </w:r>
      <w:r>
        <w:rPr>
          <w:rFonts w:cs="Times New Roman"/>
          <w:color w:val="000000" w:themeColor="text1"/>
          <w:szCs w:val="24"/>
        </w:rPr>
        <w:t>-C</w:t>
      </w:r>
      <w:r w:rsidRPr="005A76CF">
        <w:rPr>
          <w:rFonts w:cs="Times New Roman"/>
          <w:color w:val="000000" w:themeColor="text1"/>
          <w:szCs w:val="24"/>
          <w:vertAlign w:val="subscript"/>
        </w:rPr>
        <w:t>3</w:t>
      </w:r>
      <w:r>
        <w:rPr>
          <w:rFonts w:cs="Times New Roman"/>
          <w:color w:val="000000" w:themeColor="text1"/>
          <w:szCs w:val="24"/>
        </w:rPr>
        <w:t>-C</w:t>
      </w:r>
      <w:r w:rsidRPr="005A76CF">
        <w:rPr>
          <w:rFonts w:cs="Times New Roman"/>
          <w:color w:val="000000" w:themeColor="text1"/>
          <w:szCs w:val="24"/>
          <w:vertAlign w:val="subscript"/>
        </w:rPr>
        <w:t>6</w:t>
      </w:r>
      <w:r>
        <w:rPr>
          <w:rFonts w:cs="Times New Roman"/>
          <w:color w:val="000000" w:themeColor="text1"/>
          <w:szCs w:val="24"/>
        </w:rPr>
        <w:t xml:space="preserve"> yapısına sahiptir. Flavonoidlerin 5 çeşidinin </w:t>
      </w:r>
      <w:r w:rsidR="00AD5236">
        <w:rPr>
          <w:rFonts w:cs="Times New Roman"/>
          <w:color w:val="000000" w:themeColor="text1"/>
          <w:szCs w:val="24"/>
        </w:rPr>
        <w:t xml:space="preserve">arasındaki temel </w:t>
      </w:r>
      <w:r w:rsidRPr="002E0CE7">
        <w:rPr>
          <w:rFonts w:cs="Times New Roman"/>
          <w:color w:val="000000" w:themeColor="text1"/>
          <w:szCs w:val="24"/>
        </w:rPr>
        <w:t>fark, orta kısımdaki pira</w:t>
      </w:r>
      <w:r w:rsidR="00AD5236">
        <w:rPr>
          <w:rFonts w:cs="Times New Roman"/>
          <w:color w:val="000000" w:themeColor="text1"/>
          <w:szCs w:val="24"/>
        </w:rPr>
        <w:t xml:space="preserve">n halkasından kaynaklanmaktadır </w:t>
      </w:r>
      <w:r w:rsidRPr="002E0CE7">
        <w:rPr>
          <w:rFonts w:cs="Times New Roman"/>
          <w:color w:val="000000" w:themeColor="text1"/>
          <w:szCs w:val="24"/>
        </w:rPr>
        <w:t>(Cemeroğlu,2016).</w:t>
      </w:r>
      <w:r w:rsidR="003C1866">
        <w:rPr>
          <w:rFonts w:cs="Times New Roman"/>
          <w:color w:val="000000" w:themeColor="text1"/>
          <w:szCs w:val="24"/>
        </w:rPr>
        <w:t xml:space="preserve"> </w:t>
      </w:r>
      <w:r w:rsidR="00545C53" w:rsidRPr="00162F94">
        <w:rPr>
          <w:rFonts w:cs="Times New Roman"/>
          <w:szCs w:val="24"/>
        </w:rPr>
        <w:t>Polifenollerin</w:t>
      </w:r>
      <w:r w:rsidR="003C1866">
        <w:rPr>
          <w:rFonts w:cs="Times New Roman"/>
          <w:szCs w:val="24"/>
        </w:rPr>
        <w:t xml:space="preserve"> </w:t>
      </w:r>
      <w:r w:rsidR="00545C53" w:rsidRPr="00162F94">
        <w:rPr>
          <w:rFonts w:cs="Times New Roman"/>
          <w:szCs w:val="24"/>
        </w:rPr>
        <w:t>en büyük fizyolojik fonksiyonlarından biri, bitkileri oksidatif hasardan korumaktır, zira bu insan beslenmesi için de faydalı bir durumdur. Doğada bulunan en önemli polifenol grupları, gallik asit, lignanlar, stilbenler, kumarinler ve tanenler gibi benzoik asitler olan flavonoidlerdir (Ranabahu ve Harborne, 1993).</w:t>
      </w:r>
      <w:r w:rsidR="00266A9A" w:rsidRPr="00162F94">
        <w:rPr>
          <w:rFonts w:cs="Times New Roman"/>
          <w:szCs w:val="24"/>
        </w:rPr>
        <w:t xml:space="preserve"> </w:t>
      </w:r>
      <w:r w:rsidR="00504885" w:rsidRPr="00C20F47">
        <w:rPr>
          <w:rFonts w:cs="Times New Roman"/>
          <w:szCs w:val="24"/>
        </w:rPr>
        <w:t xml:space="preserve">Serbest hidroksil gruplarına sahip flavonoidler, serbest radikal temizleyicileri </w:t>
      </w:r>
      <w:r w:rsidR="00504885">
        <w:rPr>
          <w:rFonts w:cs="Times New Roman"/>
          <w:szCs w:val="24"/>
        </w:rPr>
        <w:t xml:space="preserve">olarak işlev görür ve özellikle </w:t>
      </w:r>
      <w:r w:rsidR="00504885" w:rsidRPr="00C20F47">
        <w:rPr>
          <w:rFonts w:cs="Times New Roman"/>
          <w:szCs w:val="24"/>
        </w:rPr>
        <w:t xml:space="preserve">çoklu hidroksil grupları </w:t>
      </w:r>
      <w:r w:rsidR="00504885">
        <w:rPr>
          <w:rFonts w:cs="Times New Roman"/>
          <w:szCs w:val="24"/>
        </w:rPr>
        <w:t xml:space="preserve">flavonoidlerin </w:t>
      </w:r>
      <w:r w:rsidR="00504885" w:rsidRPr="00C20F47">
        <w:rPr>
          <w:rFonts w:cs="Times New Roman"/>
          <w:szCs w:val="24"/>
        </w:rPr>
        <w:t>antio</w:t>
      </w:r>
      <w:r w:rsidR="00504885">
        <w:rPr>
          <w:rFonts w:cs="Times New Roman"/>
          <w:szCs w:val="24"/>
        </w:rPr>
        <w:t xml:space="preserve">ksidan aktivitelerini arttırır. </w:t>
      </w:r>
      <w:r w:rsidR="00504885" w:rsidRPr="00C20F47">
        <w:rPr>
          <w:rFonts w:cs="Times New Roman"/>
          <w:szCs w:val="24"/>
        </w:rPr>
        <w:t>Hidroksil, oksidasyon zincirini kesinti</w:t>
      </w:r>
      <w:r w:rsidR="00504885">
        <w:rPr>
          <w:rFonts w:cs="Times New Roman"/>
          <w:szCs w:val="24"/>
        </w:rPr>
        <w:t>ye uğratan birincil aktif bölgedir (Jovanovic vd</w:t>
      </w:r>
      <w:proofErr w:type="gramStart"/>
      <w:r w:rsidR="00504885">
        <w:rPr>
          <w:rFonts w:cs="Times New Roman"/>
          <w:szCs w:val="24"/>
        </w:rPr>
        <w:t>.,</w:t>
      </w:r>
      <w:proofErr w:type="gramEnd"/>
      <w:r w:rsidR="005920D9">
        <w:rPr>
          <w:rFonts w:cs="Times New Roman"/>
          <w:szCs w:val="24"/>
        </w:rPr>
        <w:t xml:space="preserve"> </w:t>
      </w:r>
      <w:r w:rsidR="00504885">
        <w:rPr>
          <w:rFonts w:cs="Times New Roman"/>
          <w:szCs w:val="24"/>
        </w:rPr>
        <w:t>1994;</w:t>
      </w:r>
      <w:r w:rsidR="003C1866">
        <w:rPr>
          <w:rFonts w:cs="Times New Roman"/>
          <w:szCs w:val="24"/>
        </w:rPr>
        <w:t xml:space="preserve"> </w:t>
      </w:r>
      <w:r w:rsidR="00504885">
        <w:rPr>
          <w:rFonts w:cs="Times New Roman"/>
          <w:szCs w:val="24"/>
        </w:rPr>
        <w:t>Gülçin,</w:t>
      </w:r>
      <w:r w:rsidR="005920D9">
        <w:rPr>
          <w:rFonts w:cs="Times New Roman"/>
          <w:szCs w:val="24"/>
        </w:rPr>
        <w:t xml:space="preserve"> </w:t>
      </w:r>
      <w:r w:rsidR="00504885">
        <w:rPr>
          <w:rFonts w:cs="Times New Roman"/>
          <w:szCs w:val="24"/>
        </w:rPr>
        <w:t>2020).</w:t>
      </w:r>
    </w:p>
    <w:p w:rsidR="003C1866" w:rsidRPr="005920D9" w:rsidRDefault="00BD5AC7" w:rsidP="00582E1F">
      <w:pPr>
        <w:spacing w:after="200"/>
        <w:rPr>
          <w:rFonts w:cs="Times New Roman"/>
          <w:szCs w:val="24"/>
        </w:rPr>
      </w:pPr>
      <w:r w:rsidRPr="00C34F64">
        <w:rPr>
          <w:rFonts w:cs="Times New Roman"/>
          <w:szCs w:val="24"/>
        </w:rPr>
        <w:t>Meyve ve sebzelerin tüketilmesiyle bünyeye alınan fenolik asitler, koroner kalp hastalığı, felç ve kanser riskini azaltmaktadır (Gülçin vd</w:t>
      </w:r>
      <w:proofErr w:type="gramStart"/>
      <w:r w:rsidRPr="00C34F64">
        <w:rPr>
          <w:rFonts w:cs="Times New Roman"/>
          <w:szCs w:val="24"/>
        </w:rPr>
        <w:t>.,</w:t>
      </w:r>
      <w:proofErr w:type="gramEnd"/>
      <w:r w:rsidR="003C1866">
        <w:rPr>
          <w:rFonts w:cs="Times New Roman"/>
          <w:szCs w:val="24"/>
        </w:rPr>
        <w:t xml:space="preserve"> </w:t>
      </w:r>
      <w:r w:rsidRPr="00C34F64">
        <w:rPr>
          <w:rFonts w:cs="Times New Roman"/>
          <w:szCs w:val="24"/>
        </w:rPr>
        <w:t>2010a).</w:t>
      </w:r>
      <w:r w:rsidR="003C1866">
        <w:rPr>
          <w:rFonts w:cs="Times New Roman"/>
          <w:szCs w:val="24"/>
        </w:rPr>
        <w:t xml:space="preserve"> </w:t>
      </w:r>
      <w:r w:rsidR="002E0CE7" w:rsidRPr="00162F94">
        <w:rPr>
          <w:rFonts w:cs="Times New Roman"/>
          <w:color w:val="000000" w:themeColor="text1"/>
          <w:szCs w:val="24"/>
        </w:rPr>
        <w:t>Fenolik asitlerin bir kolu olan “sinamik asi</w:t>
      </w:r>
      <w:r w:rsidR="00E9283E">
        <w:rPr>
          <w:rFonts w:cs="Times New Roman"/>
          <w:color w:val="000000" w:themeColor="text1"/>
          <w:szCs w:val="24"/>
        </w:rPr>
        <w:t>tler” kanser kaynağı olan nitroz</w:t>
      </w:r>
      <w:r w:rsidR="002E0CE7" w:rsidRPr="00162F94">
        <w:rPr>
          <w:rFonts w:cs="Times New Roman"/>
          <w:color w:val="000000" w:themeColor="text1"/>
          <w:szCs w:val="24"/>
        </w:rPr>
        <w:t>aminleri</w:t>
      </w:r>
      <w:r w:rsidR="002E0CE7" w:rsidRPr="002E0CE7">
        <w:rPr>
          <w:rFonts w:cs="Times New Roman"/>
          <w:color w:val="000000" w:themeColor="text1"/>
          <w:szCs w:val="24"/>
        </w:rPr>
        <w:t xml:space="preserve"> engellemektedirler (Herman,</w:t>
      </w:r>
      <w:r w:rsidR="005920D9">
        <w:rPr>
          <w:rFonts w:cs="Times New Roman"/>
          <w:color w:val="000000" w:themeColor="text1"/>
          <w:szCs w:val="24"/>
        </w:rPr>
        <w:t xml:space="preserve"> </w:t>
      </w:r>
      <w:r w:rsidR="002E0CE7" w:rsidRPr="002E0CE7">
        <w:rPr>
          <w:rFonts w:cs="Times New Roman"/>
          <w:color w:val="000000" w:themeColor="text1"/>
          <w:szCs w:val="24"/>
        </w:rPr>
        <w:t>199</w:t>
      </w:r>
      <w:r w:rsidR="001875B3">
        <w:rPr>
          <w:rFonts w:cs="Times New Roman"/>
          <w:color w:val="000000" w:themeColor="text1"/>
          <w:szCs w:val="24"/>
        </w:rPr>
        <w:t>2</w:t>
      </w:r>
      <w:r w:rsidR="002E0CE7" w:rsidRPr="002E0CE7">
        <w:rPr>
          <w:rFonts w:cs="Times New Roman"/>
          <w:color w:val="000000" w:themeColor="text1"/>
          <w:szCs w:val="24"/>
        </w:rPr>
        <w:t>;</w:t>
      </w:r>
      <w:r w:rsidR="00C84FA3">
        <w:rPr>
          <w:rFonts w:cs="Times New Roman"/>
          <w:color w:val="000000" w:themeColor="text1"/>
          <w:szCs w:val="24"/>
        </w:rPr>
        <w:t xml:space="preserve"> </w:t>
      </w:r>
      <w:r w:rsidR="002E0CE7" w:rsidRPr="002E0CE7">
        <w:rPr>
          <w:rFonts w:cs="Times New Roman"/>
          <w:color w:val="000000" w:themeColor="text1"/>
          <w:szCs w:val="24"/>
        </w:rPr>
        <w:t>Cemeroğlu,</w:t>
      </w:r>
      <w:r w:rsidR="005920D9">
        <w:rPr>
          <w:rFonts w:cs="Times New Roman"/>
          <w:color w:val="000000" w:themeColor="text1"/>
          <w:szCs w:val="24"/>
        </w:rPr>
        <w:t xml:space="preserve"> </w:t>
      </w:r>
      <w:r w:rsidR="002E0CE7" w:rsidRPr="002E0CE7">
        <w:rPr>
          <w:rFonts w:cs="Times New Roman"/>
          <w:color w:val="000000" w:themeColor="text1"/>
          <w:szCs w:val="24"/>
        </w:rPr>
        <w:t>2016). Fenolik bileşiklerin %70’lik kısmın</w:t>
      </w:r>
      <w:r>
        <w:rPr>
          <w:rFonts w:cs="Times New Roman"/>
          <w:color w:val="000000" w:themeColor="text1"/>
          <w:szCs w:val="24"/>
        </w:rPr>
        <w:t>ı flavonoidler oluşturmaktadır</w:t>
      </w:r>
      <w:r w:rsidR="003C1866">
        <w:rPr>
          <w:rFonts w:cs="Times New Roman"/>
          <w:color w:val="000000" w:themeColor="text1"/>
          <w:szCs w:val="24"/>
        </w:rPr>
        <w:t>, g</w:t>
      </w:r>
      <w:r w:rsidR="002E0CE7" w:rsidRPr="002E0CE7">
        <w:rPr>
          <w:rFonts w:cs="Times New Roman"/>
          <w:color w:val="000000" w:themeColor="text1"/>
          <w:szCs w:val="24"/>
        </w:rPr>
        <w:t>eri kalan kısım fenolik asittir (Balasundram vd</w:t>
      </w:r>
      <w:proofErr w:type="gramStart"/>
      <w:r w:rsidR="002E0CE7" w:rsidRPr="002E0CE7">
        <w:rPr>
          <w:rFonts w:cs="Times New Roman"/>
          <w:color w:val="000000" w:themeColor="text1"/>
          <w:szCs w:val="24"/>
        </w:rPr>
        <w:t>.,</w:t>
      </w:r>
      <w:proofErr w:type="gramEnd"/>
      <w:r w:rsidR="005920D9">
        <w:rPr>
          <w:rFonts w:cs="Times New Roman"/>
          <w:color w:val="000000" w:themeColor="text1"/>
          <w:szCs w:val="24"/>
        </w:rPr>
        <w:t xml:space="preserve"> </w:t>
      </w:r>
      <w:r w:rsidR="002E0CE7" w:rsidRPr="002E0CE7">
        <w:rPr>
          <w:rFonts w:cs="Times New Roman"/>
          <w:color w:val="000000" w:themeColor="text1"/>
          <w:szCs w:val="24"/>
        </w:rPr>
        <w:t>2006;</w:t>
      </w:r>
      <w:r w:rsidR="003C1866">
        <w:rPr>
          <w:rFonts w:cs="Times New Roman"/>
          <w:color w:val="000000" w:themeColor="text1"/>
          <w:szCs w:val="24"/>
        </w:rPr>
        <w:t xml:space="preserve"> </w:t>
      </w:r>
      <w:r w:rsidR="002E0CE7" w:rsidRPr="002E0CE7">
        <w:rPr>
          <w:rFonts w:cs="Times New Roman"/>
          <w:color w:val="000000" w:themeColor="text1"/>
          <w:szCs w:val="24"/>
        </w:rPr>
        <w:t>Cemeroğlu,</w:t>
      </w:r>
      <w:r w:rsidR="005920D9">
        <w:rPr>
          <w:rFonts w:cs="Times New Roman"/>
          <w:color w:val="000000" w:themeColor="text1"/>
          <w:szCs w:val="24"/>
        </w:rPr>
        <w:t xml:space="preserve"> </w:t>
      </w:r>
      <w:r w:rsidR="002E0CE7" w:rsidRPr="002E0CE7">
        <w:rPr>
          <w:rFonts w:cs="Times New Roman"/>
          <w:color w:val="000000" w:themeColor="text1"/>
          <w:szCs w:val="24"/>
        </w:rPr>
        <w:t>2016).</w:t>
      </w:r>
      <w:r w:rsidR="003C1866">
        <w:rPr>
          <w:rFonts w:cs="Times New Roman"/>
          <w:color w:val="000000" w:themeColor="text1"/>
          <w:szCs w:val="24"/>
        </w:rPr>
        <w:t xml:space="preserve"> </w:t>
      </w:r>
      <w:r w:rsidR="00050D67">
        <w:rPr>
          <w:rFonts w:cs="Times New Roman"/>
          <w:color w:val="000000" w:themeColor="text1"/>
          <w:szCs w:val="24"/>
        </w:rPr>
        <w:t>Sina</w:t>
      </w:r>
      <w:r w:rsidR="002E0CE7" w:rsidRPr="002E0CE7">
        <w:rPr>
          <w:rFonts w:cs="Times New Roman"/>
          <w:color w:val="000000" w:themeColor="text1"/>
          <w:szCs w:val="24"/>
        </w:rPr>
        <w:t>mik asitler C</w:t>
      </w:r>
      <w:r w:rsidR="002E0CE7" w:rsidRPr="005A76CF">
        <w:rPr>
          <w:rFonts w:cs="Times New Roman"/>
          <w:color w:val="000000" w:themeColor="text1"/>
          <w:szCs w:val="24"/>
          <w:vertAlign w:val="subscript"/>
        </w:rPr>
        <w:t>6</w:t>
      </w:r>
      <w:r w:rsidR="002E0CE7" w:rsidRPr="002E0CE7">
        <w:rPr>
          <w:rFonts w:cs="Times New Roman"/>
          <w:color w:val="000000" w:themeColor="text1"/>
          <w:szCs w:val="24"/>
        </w:rPr>
        <w:t>-C</w:t>
      </w:r>
      <w:r w:rsidR="002E0CE7" w:rsidRPr="005A76CF">
        <w:rPr>
          <w:rFonts w:cs="Times New Roman"/>
          <w:color w:val="000000" w:themeColor="text1"/>
          <w:szCs w:val="24"/>
          <w:vertAlign w:val="subscript"/>
        </w:rPr>
        <w:t>3</w:t>
      </w:r>
      <w:r w:rsidR="002E0CE7" w:rsidRPr="002E0CE7">
        <w:rPr>
          <w:rFonts w:cs="Times New Roman"/>
          <w:color w:val="000000" w:themeColor="text1"/>
          <w:szCs w:val="24"/>
        </w:rPr>
        <w:t xml:space="preserve"> karbon yapısına sahiptir. Benzoik asitler ise C</w:t>
      </w:r>
      <w:r w:rsidR="002E0CE7" w:rsidRPr="005A76CF">
        <w:rPr>
          <w:rFonts w:cs="Times New Roman"/>
          <w:color w:val="000000" w:themeColor="text1"/>
          <w:szCs w:val="24"/>
          <w:vertAlign w:val="subscript"/>
        </w:rPr>
        <w:t>6</w:t>
      </w:r>
      <w:r w:rsidR="002E0CE7" w:rsidRPr="002E0CE7">
        <w:rPr>
          <w:rFonts w:cs="Times New Roman"/>
          <w:color w:val="000000" w:themeColor="text1"/>
          <w:szCs w:val="24"/>
        </w:rPr>
        <w:t>-C</w:t>
      </w:r>
      <w:r w:rsidR="002E0CE7" w:rsidRPr="005A76CF">
        <w:rPr>
          <w:rFonts w:cs="Times New Roman"/>
          <w:color w:val="000000" w:themeColor="text1"/>
          <w:szCs w:val="24"/>
          <w:vertAlign w:val="subscript"/>
        </w:rPr>
        <w:t>1</w:t>
      </w:r>
      <w:r w:rsidR="002E0CE7" w:rsidRPr="002E0CE7">
        <w:rPr>
          <w:rFonts w:cs="Times New Roman"/>
          <w:color w:val="000000" w:themeColor="text1"/>
          <w:szCs w:val="24"/>
        </w:rPr>
        <w:t xml:space="preserve"> temel yapısına sahip olmuştur.</w:t>
      </w:r>
      <w:r w:rsidR="003811EA">
        <w:rPr>
          <w:rFonts w:cs="Times New Roman"/>
          <w:color w:val="000000" w:themeColor="text1"/>
          <w:szCs w:val="24"/>
        </w:rPr>
        <w:t xml:space="preserve"> </w:t>
      </w:r>
      <w:r w:rsidR="002E0CE7" w:rsidRPr="002E0CE7">
        <w:rPr>
          <w:rFonts w:cs="Times New Roman"/>
          <w:color w:val="000000" w:themeColor="text1"/>
          <w:szCs w:val="24"/>
        </w:rPr>
        <w:t>Doğada benzoik asit, sinemik aside oranla çok daha az bulunmaktadır</w:t>
      </w:r>
      <w:r w:rsidR="003C1866">
        <w:rPr>
          <w:rFonts w:cs="Times New Roman"/>
          <w:color w:val="000000" w:themeColor="text1"/>
          <w:szCs w:val="24"/>
        </w:rPr>
        <w:t xml:space="preserve"> </w:t>
      </w:r>
      <w:r w:rsidR="002E0CE7" w:rsidRPr="002E0CE7">
        <w:rPr>
          <w:rFonts w:cs="Times New Roman"/>
          <w:color w:val="000000" w:themeColor="text1"/>
          <w:szCs w:val="24"/>
        </w:rPr>
        <w:t>(Herman,</w:t>
      </w:r>
      <w:r w:rsidR="005920D9">
        <w:rPr>
          <w:rFonts w:cs="Times New Roman"/>
          <w:color w:val="000000" w:themeColor="text1"/>
          <w:szCs w:val="24"/>
        </w:rPr>
        <w:t xml:space="preserve"> </w:t>
      </w:r>
      <w:r w:rsidR="002E0CE7" w:rsidRPr="002E0CE7">
        <w:rPr>
          <w:rFonts w:cs="Times New Roman"/>
          <w:color w:val="000000" w:themeColor="text1"/>
          <w:szCs w:val="24"/>
        </w:rPr>
        <w:t>1992;</w:t>
      </w:r>
      <w:r w:rsidR="003C1866">
        <w:rPr>
          <w:rFonts w:cs="Times New Roman"/>
          <w:color w:val="000000" w:themeColor="text1"/>
          <w:szCs w:val="24"/>
        </w:rPr>
        <w:t xml:space="preserve"> </w:t>
      </w:r>
      <w:r w:rsidR="002E0CE7" w:rsidRPr="002E0CE7">
        <w:rPr>
          <w:rFonts w:cs="Times New Roman"/>
          <w:color w:val="000000" w:themeColor="text1"/>
          <w:szCs w:val="24"/>
        </w:rPr>
        <w:t>Cemeroğlu,</w:t>
      </w:r>
      <w:r w:rsidR="005920D9">
        <w:rPr>
          <w:rFonts w:cs="Times New Roman"/>
          <w:color w:val="000000" w:themeColor="text1"/>
          <w:szCs w:val="24"/>
        </w:rPr>
        <w:t xml:space="preserve"> </w:t>
      </w:r>
      <w:r w:rsidR="002E0CE7" w:rsidRPr="002E0CE7">
        <w:rPr>
          <w:rFonts w:cs="Times New Roman"/>
          <w:color w:val="000000" w:themeColor="text1"/>
          <w:szCs w:val="24"/>
        </w:rPr>
        <w:t>2016).</w:t>
      </w:r>
      <w:r>
        <w:rPr>
          <w:rFonts w:cs="Times New Roman"/>
          <w:color w:val="000000" w:themeColor="text1"/>
          <w:szCs w:val="24"/>
        </w:rPr>
        <w:t xml:space="preserve"> </w:t>
      </w:r>
    </w:p>
    <w:p w:rsidR="005920D9" w:rsidRDefault="00BD5AC7" w:rsidP="00582E1F">
      <w:pPr>
        <w:spacing w:after="200"/>
        <w:rPr>
          <w:rFonts w:cs="Times New Roman"/>
          <w:color w:val="000000" w:themeColor="text1"/>
          <w:szCs w:val="24"/>
        </w:rPr>
      </w:pPr>
      <w:r w:rsidRPr="00C34F64">
        <w:rPr>
          <w:rFonts w:cs="Times New Roman"/>
          <w:szCs w:val="24"/>
        </w:rPr>
        <w:t>Sinamik asit türevleri, benzoik asit türevlerinden daha aktif antioksidanlar olarak ortaya çıkmaktadır (Chen ve Ho</w:t>
      </w:r>
      <w:r w:rsidR="00CE6B05">
        <w:rPr>
          <w:rFonts w:cs="Times New Roman"/>
          <w:szCs w:val="24"/>
        </w:rPr>
        <w:t>,</w:t>
      </w:r>
      <w:r w:rsidRPr="00C34F64">
        <w:rPr>
          <w:rFonts w:cs="Times New Roman"/>
          <w:szCs w:val="24"/>
        </w:rPr>
        <w:t xml:space="preserve"> 1997</w:t>
      </w:r>
      <w:r>
        <w:rPr>
          <w:rFonts w:cs="Times New Roman"/>
          <w:szCs w:val="24"/>
        </w:rPr>
        <w:t>;</w:t>
      </w:r>
      <w:r w:rsidR="00C84FA3">
        <w:rPr>
          <w:rFonts w:cs="Times New Roman"/>
          <w:szCs w:val="24"/>
        </w:rPr>
        <w:t xml:space="preserve"> </w:t>
      </w:r>
      <w:r>
        <w:rPr>
          <w:rFonts w:cs="Times New Roman"/>
          <w:szCs w:val="24"/>
        </w:rPr>
        <w:t>Gülçin,</w:t>
      </w:r>
      <w:r w:rsidR="005920D9">
        <w:rPr>
          <w:rFonts w:cs="Times New Roman"/>
          <w:szCs w:val="24"/>
        </w:rPr>
        <w:t xml:space="preserve"> </w:t>
      </w:r>
      <w:r>
        <w:rPr>
          <w:rFonts w:cs="Times New Roman"/>
          <w:szCs w:val="24"/>
        </w:rPr>
        <w:t>2020</w:t>
      </w:r>
      <w:r w:rsidRPr="00C34F64">
        <w:rPr>
          <w:rFonts w:cs="Times New Roman"/>
          <w:szCs w:val="24"/>
        </w:rPr>
        <w:t>).</w:t>
      </w:r>
      <w:r w:rsidR="00C84FA3">
        <w:rPr>
          <w:rFonts w:cs="Times New Roman"/>
          <w:szCs w:val="24"/>
        </w:rPr>
        <w:t xml:space="preserve"> </w:t>
      </w:r>
      <w:r w:rsidR="00266A9A" w:rsidRPr="002E0CE7">
        <w:rPr>
          <w:rFonts w:cs="Times New Roman"/>
          <w:szCs w:val="24"/>
        </w:rPr>
        <w:t xml:space="preserve">Meyveler, sebzeler ve içeceklerde bulunan polifenolik bileşiklerin sağlık yararlarının, insan metabolizmasındaki doğrudan etkileri ile </w:t>
      </w:r>
      <w:r w:rsidR="00266A9A" w:rsidRPr="005A76CF">
        <w:rPr>
          <w:rFonts w:cs="Times New Roman"/>
          <w:color w:val="000000" w:themeColor="text1"/>
          <w:szCs w:val="24"/>
        </w:rPr>
        <w:t>değil, ince bağırsak ve hepatik hücrelerde oluşan metabolitler olarak etkileri ile ilişkilidir (</w:t>
      </w:r>
      <w:r w:rsidR="00266A9A" w:rsidRPr="005A76CF">
        <w:rPr>
          <w:rFonts w:cs="Times New Roman"/>
          <w:color w:val="000000" w:themeColor="text1"/>
          <w:szCs w:val="24"/>
          <w:shd w:val="clear" w:color="auto" w:fill="FFFFFF"/>
        </w:rPr>
        <w:t>Manach vd</w:t>
      </w:r>
      <w:proofErr w:type="gramStart"/>
      <w:r w:rsidR="00266A9A" w:rsidRPr="005A76CF">
        <w:rPr>
          <w:rFonts w:cs="Times New Roman"/>
          <w:color w:val="000000" w:themeColor="text1"/>
          <w:szCs w:val="24"/>
          <w:shd w:val="clear" w:color="auto" w:fill="FFFFFF"/>
        </w:rPr>
        <w:t>.,</w:t>
      </w:r>
      <w:proofErr w:type="gramEnd"/>
      <w:r w:rsidR="005920D9" w:rsidRPr="005A76CF">
        <w:rPr>
          <w:rFonts w:cs="Times New Roman"/>
          <w:color w:val="000000" w:themeColor="text1"/>
          <w:szCs w:val="24"/>
          <w:shd w:val="clear" w:color="auto" w:fill="FFFFFF"/>
        </w:rPr>
        <w:t xml:space="preserve"> </w:t>
      </w:r>
      <w:r w:rsidR="00266A9A" w:rsidRPr="005A76CF">
        <w:rPr>
          <w:rFonts w:cs="Times New Roman"/>
          <w:color w:val="000000" w:themeColor="text1"/>
          <w:szCs w:val="24"/>
          <w:shd w:val="clear" w:color="auto" w:fill="FFFFFF"/>
        </w:rPr>
        <w:t>2004</w:t>
      </w:r>
      <w:r w:rsidR="00266A9A" w:rsidRPr="005A76CF">
        <w:rPr>
          <w:rFonts w:cs="Times New Roman"/>
          <w:color w:val="000000" w:themeColor="text1"/>
          <w:szCs w:val="24"/>
        </w:rPr>
        <w:t>).</w:t>
      </w:r>
      <w:r w:rsidR="00155420" w:rsidRPr="005A76CF">
        <w:rPr>
          <w:rFonts w:cs="Times New Roman"/>
          <w:color w:val="000000" w:themeColor="text1"/>
          <w:szCs w:val="24"/>
        </w:rPr>
        <w:t xml:space="preserve"> </w:t>
      </w:r>
      <w:r w:rsidR="00266A9A" w:rsidRPr="005A76CF">
        <w:rPr>
          <w:rFonts w:cs="Times New Roman"/>
          <w:color w:val="000000" w:themeColor="text1"/>
          <w:szCs w:val="24"/>
        </w:rPr>
        <w:t xml:space="preserve">Diyetteki polifenollerin sadece yaklaşık yüzde beşinin kan dolaşımına kadar emilip, antioksidan olarak işlev görmektedir. Polifenoller bakteriyel mikrofloranın sağlığına fayda </w:t>
      </w:r>
      <w:r w:rsidR="00266A9A" w:rsidRPr="00162F94">
        <w:rPr>
          <w:rFonts w:cs="Times New Roman"/>
          <w:szCs w:val="24"/>
        </w:rPr>
        <w:t>sağlamaktadır (Clifford, 2004).</w:t>
      </w:r>
      <w:r w:rsidR="00C84FA3">
        <w:rPr>
          <w:rFonts w:cs="Times New Roman"/>
          <w:szCs w:val="24"/>
        </w:rPr>
        <w:t xml:space="preserve"> </w:t>
      </w:r>
      <w:r w:rsidR="00F5424B" w:rsidRPr="00162F94">
        <w:rPr>
          <w:rFonts w:cs="Times New Roman"/>
          <w:color w:val="000000" w:themeColor="text1"/>
          <w:szCs w:val="24"/>
        </w:rPr>
        <w:t>Flavonoi</w:t>
      </w:r>
      <w:r w:rsidR="00844BE8">
        <w:rPr>
          <w:rFonts w:cs="Times New Roman"/>
          <w:color w:val="000000" w:themeColor="text1"/>
          <w:szCs w:val="24"/>
        </w:rPr>
        <w:t>t</w:t>
      </w:r>
      <w:r w:rsidR="00F5424B" w:rsidRPr="00162F94">
        <w:rPr>
          <w:rFonts w:cs="Times New Roman"/>
          <w:color w:val="000000" w:themeColor="text1"/>
          <w:szCs w:val="24"/>
        </w:rPr>
        <w:t>ler güçlü bir antioksidan, serbest radikal temizleyicisi ve iyi bir metal şelatörd</w:t>
      </w:r>
      <w:r w:rsidR="00844BE8">
        <w:rPr>
          <w:rFonts w:cs="Times New Roman"/>
          <w:color w:val="000000" w:themeColor="text1"/>
          <w:szCs w:val="24"/>
        </w:rPr>
        <w:t>ü</w:t>
      </w:r>
      <w:r w:rsidR="00F5424B" w:rsidRPr="00162F94">
        <w:rPr>
          <w:rFonts w:cs="Times New Roman"/>
          <w:color w:val="000000" w:themeColor="text1"/>
          <w:szCs w:val="24"/>
        </w:rPr>
        <w:t>r (Cook ve Samman,</w:t>
      </w:r>
      <w:r w:rsidR="005920D9">
        <w:rPr>
          <w:rFonts w:cs="Times New Roman"/>
          <w:color w:val="000000" w:themeColor="text1"/>
          <w:szCs w:val="24"/>
        </w:rPr>
        <w:t xml:space="preserve"> </w:t>
      </w:r>
      <w:r w:rsidR="00F5424B" w:rsidRPr="00162F94">
        <w:rPr>
          <w:rFonts w:cs="Times New Roman"/>
          <w:color w:val="000000" w:themeColor="text1"/>
          <w:szCs w:val="24"/>
        </w:rPr>
        <w:t>1996). Başlıca diyet flavonoid kaynakları arasında: çay, soğan, elma ve kırmızı şarap bulunur. Bu kaynakların düşünülenden daha fazla besinsel faydaları olduğu düşünülmektedir</w:t>
      </w:r>
      <w:r w:rsidR="00C84FA3">
        <w:rPr>
          <w:rFonts w:cs="Times New Roman"/>
          <w:color w:val="000000" w:themeColor="text1"/>
          <w:szCs w:val="24"/>
        </w:rPr>
        <w:t xml:space="preserve"> </w:t>
      </w:r>
      <w:r w:rsidR="00F5424B" w:rsidRPr="00162F94">
        <w:rPr>
          <w:rFonts w:cs="Times New Roman"/>
          <w:color w:val="000000" w:themeColor="text1"/>
          <w:szCs w:val="24"/>
        </w:rPr>
        <w:t>(Cook ve Samman,</w:t>
      </w:r>
      <w:r w:rsidR="005920D9">
        <w:rPr>
          <w:rFonts w:cs="Times New Roman"/>
          <w:color w:val="000000" w:themeColor="text1"/>
          <w:szCs w:val="24"/>
        </w:rPr>
        <w:t xml:space="preserve"> </w:t>
      </w:r>
      <w:r w:rsidR="00F5424B" w:rsidRPr="00162F94">
        <w:rPr>
          <w:rFonts w:cs="Times New Roman"/>
          <w:color w:val="000000" w:themeColor="text1"/>
          <w:szCs w:val="24"/>
        </w:rPr>
        <w:t>1996).</w:t>
      </w:r>
    </w:p>
    <w:p w:rsidR="005920D9" w:rsidRDefault="00FD321F" w:rsidP="00582E1F">
      <w:pPr>
        <w:spacing w:after="200"/>
        <w:rPr>
          <w:rFonts w:cs="Times New Roman"/>
          <w:color w:val="000000" w:themeColor="text1"/>
          <w:szCs w:val="24"/>
        </w:rPr>
      </w:pPr>
      <w:r>
        <w:rPr>
          <w:rFonts w:cs="Times New Roman"/>
          <w:szCs w:val="24"/>
        </w:rPr>
        <w:t>Kafeik asit, hücreleri</w:t>
      </w:r>
      <w:r w:rsidRPr="00F864EB">
        <w:rPr>
          <w:rFonts w:cs="Times New Roman"/>
          <w:szCs w:val="24"/>
        </w:rPr>
        <w:t xml:space="preserve"> BHT'den daha fazla koruma</w:t>
      </w:r>
      <w:r>
        <w:rPr>
          <w:rFonts w:cs="Times New Roman"/>
          <w:szCs w:val="24"/>
        </w:rPr>
        <w:t xml:space="preserve"> </w:t>
      </w:r>
      <w:r w:rsidR="00252092">
        <w:rPr>
          <w:rFonts w:cs="Times New Roman"/>
          <w:szCs w:val="24"/>
        </w:rPr>
        <w:t>kabiliyetindedir</w:t>
      </w:r>
      <w:r w:rsidRPr="00F864EB">
        <w:rPr>
          <w:rFonts w:cs="Times New Roman"/>
          <w:szCs w:val="24"/>
        </w:rPr>
        <w:t xml:space="preserve"> (Papadopoulos</w:t>
      </w:r>
      <w:r>
        <w:rPr>
          <w:rFonts w:cs="Times New Roman"/>
          <w:szCs w:val="24"/>
        </w:rPr>
        <w:t xml:space="preserve"> ve Boskou</w:t>
      </w:r>
      <w:r w:rsidR="004E79B2">
        <w:rPr>
          <w:rFonts w:cs="Times New Roman"/>
          <w:szCs w:val="24"/>
        </w:rPr>
        <w:t>,</w:t>
      </w:r>
      <w:r>
        <w:rPr>
          <w:rFonts w:cs="Times New Roman"/>
          <w:szCs w:val="24"/>
        </w:rPr>
        <w:t xml:space="preserve"> 1991; Gülçin</w:t>
      </w:r>
      <w:r w:rsidR="005920D9">
        <w:rPr>
          <w:rFonts w:cs="Times New Roman"/>
          <w:szCs w:val="24"/>
        </w:rPr>
        <w:t>,</w:t>
      </w:r>
      <w:r>
        <w:rPr>
          <w:rFonts w:cs="Times New Roman"/>
          <w:szCs w:val="24"/>
        </w:rPr>
        <w:t xml:space="preserve"> 2006</w:t>
      </w:r>
      <w:r w:rsidR="004F06DA">
        <w:rPr>
          <w:rFonts w:cs="Times New Roman"/>
          <w:szCs w:val="24"/>
        </w:rPr>
        <w:t>a</w:t>
      </w:r>
      <w:r w:rsidR="00F23C79">
        <w:rPr>
          <w:rFonts w:cs="Times New Roman"/>
          <w:szCs w:val="24"/>
        </w:rPr>
        <w:t>; Gülçin, 2020</w:t>
      </w:r>
      <w:r>
        <w:rPr>
          <w:rFonts w:cs="Times New Roman"/>
          <w:szCs w:val="24"/>
        </w:rPr>
        <w:t>).</w:t>
      </w:r>
      <w:r w:rsidR="00844BE8">
        <w:rPr>
          <w:rFonts w:cs="Times New Roman"/>
          <w:szCs w:val="24"/>
        </w:rPr>
        <w:t xml:space="preserve"> </w:t>
      </w:r>
      <w:r w:rsidRPr="00F864EB">
        <w:rPr>
          <w:rFonts w:cs="Times New Roman"/>
          <w:szCs w:val="24"/>
        </w:rPr>
        <w:t xml:space="preserve">Son zamanlarda, kafeik asidin antioksidan aktivitesi </w:t>
      </w:r>
      <w:r>
        <w:rPr>
          <w:rFonts w:cs="Times New Roman"/>
          <w:szCs w:val="24"/>
        </w:rPr>
        <w:t>araştırılmıştır</w:t>
      </w:r>
      <w:r w:rsidRPr="00F864EB">
        <w:rPr>
          <w:rFonts w:cs="Times New Roman"/>
          <w:szCs w:val="24"/>
        </w:rPr>
        <w:t xml:space="preserve"> ve olası antioksidan mekanizması açıklığa kavuşturulmuştur (Gülçin</w:t>
      </w:r>
      <w:r w:rsidR="004E79B2">
        <w:rPr>
          <w:rFonts w:cs="Times New Roman"/>
          <w:szCs w:val="24"/>
        </w:rPr>
        <w:t>,</w:t>
      </w:r>
      <w:r w:rsidRPr="00F864EB">
        <w:rPr>
          <w:rFonts w:cs="Times New Roman"/>
          <w:szCs w:val="24"/>
        </w:rPr>
        <w:t xml:space="preserve"> 2006</w:t>
      </w:r>
      <w:r w:rsidR="004F06DA">
        <w:rPr>
          <w:rFonts w:cs="Times New Roman"/>
          <w:szCs w:val="24"/>
        </w:rPr>
        <w:t>a</w:t>
      </w:r>
      <w:r>
        <w:rPr>
          <w:rFonts w:cs="Times New Roman"/>
          <w:szCs w:val="24"/>
        </w:rPr>
        <w:t>;</w:t>
      </w:r>
      <w:r w:rsidR="005920D9">
        <w:rPr>
          <w:rFonts w:cs="Times New Roman"/>
          <w:szCs w:val="24"/>
        </w:rPr>
        <w:t xml:space="preserve"> </w:t>
      </w:r>
      <w:r>
        <w:rPr>
          <w:rFonts w:cs="Times New Roman"/>
          <w:szCs w:val="24"/>
        </w:rPr>
        <w:t>Gülçin,</w:t>
      </w:r>
      <w:r w:rsidR="005920D9">
        <w:rPr>
          <w:rFonts w:cs="Times New Roman"/>
          <w:szCs w:val="24"/>
        </w:rPr>
        <w:t xml:space="preserve"> </w:t>
      </w:r>
      <w:r>
        <w:rPr>
          <w:rFonts w:cs="Times New Roman"/>
          <w:szCs w:val="24"/>
        </w:rPr>
        <w:t>2020</w:t>
      </w:r>
      <w:r w:rsidRPr="00F864EB">
        <w:rPr>
          <w:rFonts w:cs="Times New Roman"/>
          <w:szCs w:val="24"/>
        </w:rPr>
        <w:t>). Kafeik asidin şeker kısmı ile esterlen</w:t>
      </w:r>
      <w:r>
        <w:rPr>
          <w:rFonts w:cs="Times New Roman"/>
          <w:szCs w:val="24"/>
        </w:rPr>
        <w:t>mesi, aktivitesini azaltmıştır, k</w:t>
      </w:r>
      <w:r w:rsidRPr="00F864EB">
        <w:rPr>
          <w:rFonts w:cs="Times New Roman"/>
          <w:szCs w:val="24"/>
        </w:rPr>
        <w:t>lorojenik asit, kafeik asitten daha az etkilidir (Chen ve Ho</w:t>
      </w:r>
      <w:r w:rsidR="004E79B2">
        <w:rPr>
          <w:rFonts w:cs="Times New Roman"/>
          <w:szCs w:val="24"/>
        </w:rPr>
        <w:t>,</w:t>
      </w:r>
      <w:r w:rsidRPr="00F864EB">
        <w:rPr>
          <w:rFonts w:cs="Times New Roman"/>
          <w:szCs w:val="24"/>
        </w:rPr>
        <w:t xml:space="preserve"> 1997</w:t>
      </w:r>
      <w:r>
        <w:rPr>
          <w:rFonts w:cs="Times New Roman"/>
          <w:szCs w:val="24"/>
        </w:rPr>
        <w:t>;</w:t>
      </w:r>
      <w:r w:rsidR="00844BE8">
        <w:rPr>
          <w:rFonts w:cs="Times New Roman"/>
          <w:szCs w:val="24"/>
        </w:rPr>
        <w:t xml:space="preserve"> </w:t>
      </w:r>
      <w:r w:rsidR="005920D9">
        <w:rPr>
          <w:rFonts w:cs="Times New Roman"/>
          <w:szCs w:val="24"/>
        </w:rPr>
        <w:t xml:space="preserve">Gülçin, </w:t>
      </w:r>
      <w:r>
        <w:rPr>
          <w:rFonts w:cs="Times New Roman"/>
          <w:szCs w:val="24"/>
        </w:rPr>
        <w:t xml:space="preserve">2020). </w:t>
      </w:r>
    </w:p>
    <w:p w:rsidR="002E0CE7" w:rsidRPr="005920D9" w:rsidRDefault="00C7506E" w:rsidP="00582E1F">
      <w:pPr>
        <w:spacing w:after="200"/>
        <w:rPr>
          <w:rFonts w:cs="Times New Roman"/>
          <w:color w:val="000000" w:themeColor="text1"/>
          <w:szCs w:val="24"/>
        </w:rPr>
      </w:pPr>
      <w:r w:rsidRPr="00162F94">
        <w:rPr>
          <w:rFonts w:cs="Times New Roman"/>
          <w:color w:val="000000" w:themeColor="text1"/>
          <w:szCs w:val="24"/>
        </w:rPr>
        <w:t>Flavonoidler, flavan çekirdeğine dayanan düşük molekül ağırlıklı polifenolik maddelerdir (Cook ve Samman,</w:t>
      </w:r>
      <w:r w:rsidR="005920D9">
        <w:rPr>
          <w:rFonts w:cs="Times New Roman"/>
          <w:color w:val="000000" w:themeColor="text1"/>
          <w:szCs w:val="24"/>
        </w:rPr>
        <w:t xml:space="preserve"> </w:t>
      </w:r>
      <w:r w:rsidRPr="00162F94">
        <w:rPr>
          <w:rFonts w:cs="Times New Roman"/>
          <w:color w:val="000000" w:themeColor="text1"/>
          <w:szCs w:val="24"/>
        </w:rPr>
        <w:t>1996). Birçok flavonoid, doğal olarak flavonoid glikozitl</w:t>
      </w:r>
      <w:r w:rsidR="00155420">
        <w:rPr>
          <w:rFonts w:cs="Times New Roman"/>
          <w:color w:val="000000" w:themeColor="text1"/>
          <w:szCs w:val="24"/>
        </w:rPr>
        <w:t>er olarak bulunur (Kuhnau,</w:t>
      </w:r>
      <w:r w:rsidR="005920D9">
        <w:rPr>
          <w:rFonts w:cs="Times New Roman"/>
          <w:color w:val="000000" w:themeColor="text1"/>
          <w:szCs w:val="24"/>
        </w:rPr>
        <w:t xml:space="preserve"> </w:t>
      </w:r>
      <w:r w:rsidR="00155420">
        <w:rPr>
          <w:rFonts w:cs="Times New Roman"/>
          <w:color w:val="000000" w:themeColor="text1"/>
          <w:szCs w:val="24"/>
        </w:rPr>
        <w:t>1976;</w:t>
      </w:r>
      <w:r w:rsidR="00844BE8">
        <w:rPr>
          <w:rFonts w:cs="Times New Roman"/>
          <w:color w:val="000000" w:themeColor="text1"/>
          <w:szCs w:val="24"/>
        </w:rPr>
        <w:t xml:space="preserve"> </w:t>
      </w:r>
      <w:r w:rsidRPr="00162F94">
        <w:rPr>
          <w:rFonts w:cs="Times New Roman"/>
          <w:color w:val="000000" w:themeColor="text1"/>
          <w:szCs w:val="24"/>
        </w:rPr>
        <w:t>Cook ve Samman,</w:t>
      </w:r>
      <w:r w:rsidR="005920D9">
        <w:rPr>
          <w:rFonts w:cs="Times New Roman"/>
          <w:color w:val="000000" w:themeColor="text1"/>
          <w:szCs w:val="24"/>
        </w:rPr>
        <w:t xml:space="preserve"> </w:t>
      </w:r>
      <w:r w:rsidRPr="00162F94">
        <w:rPr>
          <w:rFonts w:cs="Times New Roman"/>
          <w:color w:val="000000" w:themeColor="text1"/>
          <w:szCs w:val="24"/>
        </w:rPr>
        <w:t>1996)</w:t>
      </w:r>
      <w:r w:rsidRPr="00162F94">
        <w:rPr>
          <w:rFonts w:cs="Times New Roman"/>
          <w:szCs w:val="24"/>
        </w:rPr>
        <w:t xml:space="preserve"> Doğada en bol flavonoidler, flavonollerdir. Soğan, lahana ve brokolid</w:t>
      </w:r>
      <w:r w:rsidR="002E0CE7" w:rsidRPr="00162F94">
        <w:rPr>
          <w:rFonts w:cs="Times New Roman"/>
          <w:szCs w:val="24"/>
        </w:rPr>
        <w:t>e çok yüksek miktarda flavonol kuers</w:t>
      </w:r>
      <w:r w:rsidRPr="00162F94">
        <w:rPr>
          <w:rFonts w:cs="Times New Roman"/>
          <w:szCs w:val="24"/>
        </w:rPr>
        <w:t>etin tespit edilmiştir (He</w:t>
      </w:r>
      <w:r w:rsidR="005920D9">
        <w:rPr>
          <w:rFonts w:cs="Times New Roman"/>
          <w:szCs w:val="24"/>
        </w:rPr>
        <w:t>rtog vd</w:t>
      </w:r>
      <w:proofErr w:type="gramStart"/>
      <w:r w:rsidR="005920D9">
        <w:rPr>
          <w:rFonts w:cs="Times New Roman"/>
          <w:szCs w:val="24"/>
        </w:rPr>
        <w:t>.,</w:t>
      </w:r>
      <w:proofErr w:type="gramEnd"/>
      <w:r w:rsidRPr="00162F94">
        <w:rPr>
          <w:rFonts w:cs="Times New Roman"/>
          <w:szCs w:val="24"/>
        </w:rPr>
        <w:t xml:space="preserve"> 1992).</w:t>
      </w:r>
      <w:r w:rsidR="00742CC6" w:rsidRPr="00742CC6">
        <w:rPr>
          <w:rFonts w:cs="Times New Roman"/>
          <w:szCs w:val="24"/>
        </w:rPr>
        <w:t xml:space="preserve"> </w:t>
      </w:r>
      <w:r w:rsidR="00742CC6" w:rsidRPr="00F864EB">
        <w:rPr>
          <w:rFonts w:cs="Times New Roman"/>
          <w:szCs w:val="24"/>
        </w:rPr>
        <w:t> Flavonoller,</w:t>
      </w:r>
      <w:r w:rsidR="00742CC6">
        <w:rPr>
          <w:rFonts w:cs="Times New Roman"/>
          <w:szCs w:val="24"/>
        </w:rPr>
        <w:t xml:space="preserve"> canlı organizmalarda</w:t>
      </w:r>
      <w:r w:rsidR="00742CC6" w:rsidRPr="00F864EB">
        <w:rPr>
          <w:rFonts w:cs="Times New Roman"/>
          <w:szCs w:val="24"/>
        </w:rPr>
        <w:t xml:space="preserve"> güçlü antioksidanlar olarak </w:t>
      </w:r>
      <w:r w:rsidR="00742CC6">
        <w:rPr>
          <w:rFonts w:cs="Times New Roman"/>
          <w:szCs w:val="24"/>
        </w:rPr>
        <w:t>yer alıp, radikallere engel olmaktadır (Samsonowicz ve Regulska, 2017).</w:t>
      </w:r>
      <w:r w:rsidR="00844BE8">
        <w:rPr>
          <w:rFonts w:cs="Times New Roman"/>
          <w:szCs w:val="24"/>
        </w:rPr>
        <w:t xml:space="preserve"> </w:t>
      </w:r>
      <w:r w:rsidR="002E0CE7" w:rsidRPr="00162F94">
        <w:rPr>
          <w:rFonts w:cs="Times New Roman"/>
          <w:color w:val="000000" w:themeColor="text1"/>
          <w:szCs w:val="24"/>
        </w:rPr>
        <w:t>Flavonoller şekerler</w:t>
      </w:r>
      <w:r w:rsidR="002E0CE7" w:rsidRPr="002E0CE7">
        <w:rPr>
          <w:rFonts w:cs="Times New Roman"/>
          <w:color w:val="000000" w:themeColor="text1"/>
          <w:szCs w:val="24"/>
        </w:rPr>
        <w:t xml:space="preserve"> ile </w:t>
      </w:r>
      <w:r w:rsidR="00050D67" w:rsidRPr="00050D67">
        <w:rPr>
          <w:rFonts w:cs="Times New Roman"/>
          <w:color w:val="000000" w:themeColor="text1"/>
          <w:szCs w:val="24"/>
        </w:rPr>
        <w:t>glikozid</w:t>
      </w:r>
      <w:r w:rsidR="002E0CE7" w:rsidRPr="002E0CE7">
        <w:rPr>
          <w:rFonts w:cs="Times New Roman"/>
          <w:color w:val="000000" w:themeColor="text1"/>
          <w:szCs w:val="24"/>
        </w:rPr>
        <w:t xml:space="preserve"> olarak bağ kurmuş haldedir. En bilindik flavonol “kuarsetin” dir. Flavanonlar turunçgillerde bulunup greyfurtta ki acı ekşi tadın kaynağı bir flavanon glikozit olan “naringin”dir </w:t>
      </w:r>
      <w:r w:rsidR="002E0CE7" w:rsidRPr="00162F94">
        <w:rPr>
          <w:rFonts w:cs="Times New Roman"/>
          <w:color w:val="000000" w:themeColor="text1"/>
          <w:szCs w:val="24"/>
        </w:rPr>
        <w:t>(Cemeroğlu,</w:t>
      </w:r>
      <w:r w:rsidR="005920D9">
        <w:rPr>
          <w:rFonts w:cs="Times New Roman"/>
          <w:color w:val="000000" w:themeColor="text1"/>
          <w:szCs w:val="24"/>
        </w:rPr>
        <w:t xml:space="preserve"> </w:t>
      </w:r>
      <w:r w:rsidR="002E0CE7" w:rsidRPr="00162F94">
        <w:rPr>
          <w:rFonts w:cs="Times New Roman"/>
          <w:color w:val="000000" w:themeColor="text1"/>
          <w:szCs w:val="24"/>
        </w:rPr>
        <w:t>2016).</w:t>
      </w:r>
    </w:p>
    <w:p w:rsidR="00B8378F" w:rsidRDefault="00C7506E" w:rsidP="00582E1F">
      <w:pPr>
        <w:spacing w:after="200"/>
        <w:rPr>
          <w:rFonts w:cs="Times New Roman"/>
          <w:color w:val="000000" w:themeColor="text1"/>
          <w:szCs w:val="24"/>
        </w:rPr>
      </w:pPr>
      <w:r w:rsidRPr="00162F94">
        <w:rPr>
          <w:rFonts w:cs="Times New Roman"/>
          <w:color w:val="000000" w:themeColor="text1"/>
          <w:szCs w:val="24"/>
        </w:rPr>
        <w:t xml:space="preserve"> Lipit peroksit oksidasyonu </w:t>
      </w:r>
      <w:r w:rsidRPr="00037D5E">
        <w:rPr>
          <w:rFonts w:cs="Times New Roman"/>
          <w:color w:val="000000" w:themeColor="text1"/>
          <w:szCs w:val="24"/>
        </w:rPr>
        <w:t>(</w:t>
      </w:r>
      <w:r w:rsidR="00037D5E" w:rsidRPr="00037D5E">
        <w:rPr>
          <w:rFonts w:cs="Times New Roman"/>
          <w:color w:val="000000" w:themeColor="text1"/>
          <w:szCs w:val="24"/>
        </w:rPr>
        <w:t>LPO)’</w:t>
      </w:r>
      <w:r w:rsidRPr="00037D5E">
        <w:rPr>
          <w:rFonts w:cs="Times New Roman"/>
          <w:color w:val="000000" w:themeColor="text1"/>
          <w:szCs w:val="24"/>
        </w:rPr>
        <w:t>nun</w:t>
      </w:r>
      <w:r w:rsidRPr="00162F94">
        <w:rPr>
          <w:rFonts w:cs="Times New Roman"/>
          <w:color w:val="000000" w:themeColor="text1"/>
          <w:szCs w:val="24"/>
        </w:rPr>
        <w:t xml:space="preserve"> başlangıç ​​aşamasında, serbest radikaller çoklu doymamış yağ asitlerinden hidrojeni soyutlayarak lipit radikalini oluşturur (Torel vd</w:t>
      </w:r>
      <w:proofErr w:type="gramStart"/>
      <w:r w:rsidRPr="00162F94">
        <w:rPr>
          <w:rFonts w:cs="Times New Roman"/>
          <w:color w:val="000000" w:themeColor="text1"/>
          <w:szCs w:val="24"/>
        </w:rPr>
        <w:t>.,</w:t>
      </w:r>
      <w:proofErr w:type="gramEnd"/>
      <w:r w:rsidRPr="00162F94">
        <w:rPr>
          <w:rFonts w:cs="Times New Roman"/>
          <w:color w:val="000000" w:themeColor="text1"/>
          <w:szCs w:val="24"/>
        </w:rPr>
        <w:t>1986; Cook ve Sa</w:t>
      </w:r>
      <w:r w:rsidR="002E18D2">
        <w:rPr>
          <w:rFonts w:cs="Times New Roman"/>
          <w:color w:val="000000" w:themeColor="text1"/>
          <w:szCs w:val="24"/>
        </w:rPr>
        <w:t>mman,1996).</w:t>
      </w:r>
      <w:r w:rsidR="00844BE8">
        <w:rPr>
          <w:rFonts w:cs="Times New Roman"/>
          <w:color w:val="000000" w:themeColor="text1"/>
          <w:szCs w:val="24"/>
        </w:rPr>
        <w:t xml:space="preserve"> </w:t>
      </w:r>
      <w:r w:rsidR="002E18D2">
        <w:rPr>
          <w:rFonts w:cs="Times New Roman"/>
          <w:szCs w:val="24"/>
        </w:rPr>
        <w:t>Flavonoi</w:t>
      </w:r>
      <w:r w:rsidR="00844BE8">
        <w:rPr>
          <w:rFonts w:cs="Times New Roman"/>
          <w:szCs w:val="24"/>
        </w:rPr>
        <w:t>t</w:t>
      </w:r>
      <w:r w:rsidR="002E18D2">
        <w:rPr>
          <w:rFonts w:cs="Times New Roman"/>
          <w:szCs w:val="24"/>
        </w:rPr>
        <w:t xml:space="preserve">ler </w:t>
      </w:r>
      <w:r w:rsidR="002E18D2" w:rsidRPr="00C20F47">
        <w:rPr>
          <w:rFonts w:cs="Times New Roman"/>
          <w:szCs w:val="24"/>
        </w:rPr>
        <w:t>lip</w:t>
      </w:r>
      <w:r w:rsidR="002E18D2">
        <w:rPr>
          <w:rFonts w:cs="Times New Roman"/>
          <w:szCs w:val="24"/>
        </w:rPr>
        <w:t>it peroksidasyonunu inhibe etmektedir</w:t>
      </w:r>
      <w:r w:rsidR="00844BE8">
        <w:rPr>
          <w:rFonts w:cs="Times New Roman"/>
          <w:szCs w:val="24"/>
        </w:rPr>
        <w:t xml:space="preserve"> </w:t>
      </w:r>
      <w:r w:rsidR="002E18D2">
        <w:rPr>
          <w:rFonts w:cs="Times New Roman"/>
          <w:szCs w:val="24"/>
        </w:rPr>
        <w:t>(Bors vd</w:t>
      </w:r>
      <w:proofErr w:type="gramStart"/>
      <w:r w:rsidR="002E18D2">
        <w:rPr>
          <w:rFonts w:cs="Times New Roman"/>
          <w:szCs w:val="24"/>
        </w:rPr>
        <w:t>.,</w:t>
      </w:r>
      <w:proofErr w:type="gramEnd"/>
      <w:r w:rsidR="002E18D2">
        <w:rPr>
          <w:rFonts w:cs="Times New Roman"/>
          <w:szCs w:val="24"/>
        </w:rPr>
        <w:t>1996).</w:t>
      </w:r>
      <w:r w:rsidR="00844BE8">
        <w:rPr>
          <w:rFonts w:cs="Times New Roman"/>
          <w:szCs w:val="24"/>
        </w:rPr>
        <w:t xml:space="preserve"> </w:t>
      </w:r>
      <w:r w:rsidRPr="00162F94">
        <w:rPr>
          <w:rFonts w:cs="Times New Roman"/>
          <w:color w:val="000000" w:themeColor="text1"/>
          <w:szCs w:val="24"/>
        </w:rPr>
        <w:t>Flavonoi</w:t>
      </w:r>
      <w:r w:rsidR="00844BE8">
        <w:rPr>
          <w:rFonts w:cs="Times New Roman"/>
          <w:color w:val="000000" w:themeColor="text1"/>
          <w:szCs w:val="24"/>
        </w:rPr>
        <w:t>t</w:t>
      </w:r>
      <w:r w:rsidRPr="00162F94">
        <w:rPr>
          <w:rFonts w:cs="Times New Roman"/>
          <w:color w:val="000000" w:themeColor="text1"/>
          <w:szCs w:val="24"/>
        </w:rPr>
        <w:t xml:space="preserve">ler, süperoksit anyonları ve hidroksil radikallerinin temizleyicileri olarak hareket ederek </w:t>
      </w:r>
      <w:r w:rsidR="00037D5E" w:rsidRPr="00037D5E">
        <w:rPr>
          <w:rFonts w:cs="Times New Roman"/>
          <w:color w:val="000000" w:themeColor="text1"/>
          <w:szCs w:val="24"/>
        </w:rPr>
        <w:t>LPO’</w:t>
      </w:r>
      <w:r w:rsidRPr="00037D5E">
        <w:rPr>
          <w:rFonts w:cs="Times New Roman"/>
          <w:color w:val="000000" w:themeColor="text1"/>
          <w:szCs w:val="24"/>
        </w:rPr>
        <w:t>yu</w:t>
      </w:r>
      <w:r w:rsidRPr="00162F94">
        <w:rPr>
          <w:rFonts w:cs="Times New Roman"/>
          <w:color w:val="000000" w:themeColor="text1"/>
          <w:szCs w:val="24"/>
        </w:rPr>
        <w:t xml:space="preserve"> başlangıç ​​aşamasında </w:t>
      </w:r>
      <w:r w:rsidRPr="00037D5E">
        <w:rPr>
          <w:rFonts w:cs="Times New Roman"/>
          <w:i/>
          <w:color w:val="000000" w:themeColor="text1"/>
          <w:szCs w:val="24"/>
        </w:rPr>
        <w:t>in vitro</w:t>
      </w:r>
      <w:r w:rsidRPr="00162F94">
        <w:rPr>
          <w:rFonts w:cs="Times New Roman"/>
          <w:color w:val="000000" w:themeColor="text1"/>
          <w:szCs w:val="24"/>
        </w:rPr>
        <w:t xml:space="preserve"> olarak</w:t>
      </w:r>
      <w:r w:rsidR="002E18D2">
        <w:rPr>
          <w:rFonts w:cs="Times New Roman"/>
          <w:color w:val="000000" w:themeColor="text1"/>
          <w:szCs w:val="24"/>
        </w:rPr>
        <w:t xml:space="preserve"> önlemektedir</w:t>
      </w:r>
      <w:r w:rsidRPr="00162F94">
        <w:rPr>
          <w:rFonts w:cs="Times New Roman"/>
          <w:color w:val="000000" w:themeColor="text1"/>
          <w:szCs w:val="24"/>
        </w:rPr>
        <w:t xml:space="preserve"> (Torel v</w:t>
      </w:r>
      <w:r w:rsidR="00B8378F">
        <w:rPr>
          <w:rFonts w:cs="Times New Roman"/>
          <w:color w:val="000000" w:themeColor="text1"/>
          <w:szCs w:val="24"/>
        </w:rPr>
        <w:t>d</w:t>
      </w:r>
      <w:proofErr w:type="gramStart"/>
      <w:r w:rsidR="00B8378F">
        <w:rPr>
          <w:rFonts w:cs="Times New Roman"/>
          <w:color w:val="000000" w:themeColor="text1"/>
          <w:szCs w:val="24"/>
        </w:rPr>
        <w:t>.,</w:t>
      </w:r>
      <w:proofErr w:type="gramEnd"/>
      <w:r w:rsidR="005920D9">
        <w:rPr>
          <w:rFonts w:cs="Times New Roman"/>
          <w:color w:val="000000" w:themeColor="text1"/>
          <w:szCs w:val="24"/>
        </w:rPr>
        <w:t xml:space="preserve"> </w:t>
      </w:r>
      <w:r w:rsidR="00B8378F">
        <w:rPr>
          <w:rFonts w:cs="Times New Roman"/>
          <w:color w:val="000000" w:themeColor="text1"/>
          <w:szCs w:val="24"/>
        </w:rPr>
        <w:t>1986; Cook ve Samman,</w:t>
      </w:r>
      <w:r w:rsidR="005920D9">
        <w:rPr>
          <w:rFonts w:cs="Times New Roman"/>
          <w:color w:val="000000" w:themeColor="text1"/>
          <w:szCs w:val="24"/>
        </w:rPr>
        <w:t xml:space="preserve"> </w:t>
      </w:r>
      <w:r w:rsidR="00B8378F">
        <w:rPr>
          <w:rFonts w:cs="Times New Roman"/>
          <w:color w:val="000000" w:themeColor="text1"/>
          <w:szCs w:val="24"/>
        </w:rPr>
        <w:t>1996).</w:t>
      </w:r>
    </w:p>
    <w:p w:rsidR="00073678" w:rsidRDefault="00C7506E" w:rsidP="00582E1F">
      <w:pPr>
        <w:spacing w:after="200"/>
        <w:rPr>
          <w:rFonts w:cs="Times New Roman"/>
          <w:szCs w:val="24"/>
        </w:rPr>
      </w:pPr>
      <w:r w:rsidRPr="00162F94">
        <w:rPr>
          <w:rFonts w:cs="Times New Roman"/>
          <w:szCs w:val="24"/>
        </w:rPr>
        <w:t>Epidemiyolojik çalışmalar, flavonoidler açısından zengin bir diyetin kansere, kalp hastalığına ve yaşa bağlı diğer hastalıklara karşı koruyabileceğini öne sürmüştür (Reddivari vd</w:t>
      </w:r>
      <w:proofErr w:type="gramStart"/>
      <w:r w:rsidRPr="00162F94">
        <w:rPr>
          <w:rFonts w:cs="Times New Roman"/>
          <w:szCs w:val="24"/>
        </w:rPr>
        <w:t>.,</w:t>
      </w:r>
      <w:proofErr w:type="gramEnd"/>
      <w:r w:rsidRPr="00162F94">
        <w:rPr>
          <w:rFonts w:cs="Times New Roman"/>
          <w:szCs w:val="24"/>
        </w:rPr>
        <w:t xml:space="preserve"> 2007)</w:t>
      </w:r>
      <w:r w:rsidR="002E18D2">
        <w:rPr>
          <w:rFonts w:cs="Times New Roman"/>
          <w:color w:val="000000" w:themeColor="text1"/>
          <w:szCs w:val="24"/>
        </w:rPr>
        <w:t xml:space="preserve">. </w:t>
      </w:r>
      <w:r w:rsidRPr="00162F94">
        <w:rPr>
          <w:rFonts w:cs="Times New Roman"/>
          <w:color w:val="000000" w:themeColor="text1"/>
          <w:szCs w:val="24"/>
        </w:rPr>
        <w:t xml:space="preserve">Antioksidatif özelliklerine ek olarak, bazı flavonoidler metalikleştirme ajanları olarak işlev görür ve önemli </w:t>
      </w:r>
      <w:r w:rsidRPr="00112716">
        <w:rPr>
          <w:rFonts w:cs="Times New Roman"/>
          <w:szCs w:val="24"/>
        </w:rPr>
        <w:t xml:space="preserve">bir aktif oksijen radikali kaynağı olan süperoksitle çalışan Fenton reaksiyonunu inhibe eder </w:t>
      </w:r>
      <w:r w:rsidRPr="00037D5E">
        <w:rPr>
          <w:rFonts w:cs="Times New Roman"/>
          <w:szCs w:val="24"/>
        </w:rPr>
        <w:t>(</w:t>
      </w:r>
      <w:r w:rsidR="00037D5E" w:rsidRPr="00037D5E">
        <w:rPr>
          <w:rFonts w:cs="Times New Roman"/>
          <w:szCs w:val="24"/>
          <w:shd w:val="clear" w:color="auto" w:fill="FFFFFF"/>
        </w:rPr>
        <w:t>Afanas'</w:t>
      </w:r>
      <w:r w:rsidRPr="00037D5E">
        <w:rPr>
          <w:rFonts w:cs="Times New Roman"/>
          <w:szCs w:val="24"/>
          <w:shd w:val="clear" w:color="auto" w:fill="FFFFFF"/>
        </w:rPr>
        <w:t>ev vd</w:t>
      </w:r>
      <w:proofErr w:type="gramStart"/>
      <w:r w:rsidRPr="00037D5E">
        <w:rPr>
          <w:rFonts w:cs="Times New Roman"/>
          <w:szCs w:val="24"/>
          <w:shd w:val="clear" w:color="auto" w:fill="FFFFFF"/>
        </w:rPr>
        <w:t>.,</w:t>
      </w:r>
      <w:proofErr w:type="gramEnd"/>
      <w:r w:rsidRPr="00037D5E">
        <w:rPr>
          <w:rFonts w:cs="Times New Roman"/>
          <w:szCs w:val="24"/>
          <w:shd w:val="clear" w:color="auto" w:fill="FFFFFF"/>
        </w:rPr>
        <w:t xml:space="preserve"> 1989)</w:t>
      </w:r>
      <w:r w:rsidR="00073678" w:rsidRPr="00037D5E">
        <w:rPr>
          <w:rFonts w:cs="Times New Roman"/>
          <w:szCs w:val="24"/>
          <w:shd w:val="clear" w:color="auto" w:fill="FFFFFF"/>
        </w:rPr>
        <w:t>.</w:t>
      </w:r>
      <w:r w:rsidR="00073678" w:rsidRPr="00073678">
        <w:rPr>
          <w:rFonts w:cs="Times New Roman"/>
          <w:szCs w:val="24"/>
        </w:rPr>
        <w:t xml:space="preserve"> </w:t>
      </w:r>
      <w:r w:rsidR="00073678" w:rsidRPr="00C70B3B">
        <w:rPr>
          <w:rFonts w:cs="Times New Roman"/>
          <w:szCs w:val="24"/>
        </w:rPr>
        <w:t xml:space="preserve">Flavonoidler, vücutta alüminyum </w:t>
      </w:r>
      <w:r w:rsidR="00073678">
        <w:rPr>
          <w:rFonts w:cs="Times New Roman"/>
          <w:szCs w:val="24"/>
        </w:rPr>
        <w:t>benzeri</w:t>
      </w:r>
      <w:r w:rsidR="00073678" w:rsidRPr="00C70B3B">
        <w:rPr>
          <w:rFonts w:cs="Times New Roman"/>
          <w:szCs w:val="24"/>
        </w:rPr>
        <w:t xml:space="preserve"> düşük miktarlarda bulunan metal iyonlarının biyoyararlanmasında ve Cr, Cd, Sn ve Pb gibi ağır metallerin detoksifikasyonunda </w:t>
      </w:r>
      <w:r w:rsidR="00073678">
        <w:rPr>
          <w:rFonts w:cs="Times New Roman"/>
          <w:szCs w:val="24"/>
        </w:rPr>
        <w:t>görev almaktadır.</w:t>
      </w:r>
      <w:r w:rsidR="00844BE8">
        <w:rPr>
          <w:rFonts w:cs="Times New Roman"/>
          <w:szCs w:val="24"/>
        </w:rPr>
        <w:t xml:space="preserve"> </w:t>
      </w:r>
      <w:r w:rsidR="00073678" w:rsidRPr="00C70B3B">
        <w:rPr>
          <w:rFonts w:cs="Times New Roman"/>
          <w:szCs w:val="24"/>
        </w:rPr>
        <w:t>Şelatlama ajanları, vücuttan kolayca tahliye edilen toksik metal iyonlarına güçlü bir</w:t>
      </w:r>
      <w:r w:rsidR="00073678">
        <w:rPr>
          <w:rFonts w:cs="Times New Roman"/>
          <w:szCs w:val="24"/>
        </w:rPr>
        <w:t xml:space="preserve"> </w:t>
      </w:r>
      <w:r w:rsidR="00073678" w:rsidRPr="00C70B3B">
        <w:rPr>
          <w:rFonts w:cs="Times New Roman"/>
          <w:szCs w:val="24"/>
        </w:rPr>
        <w:t>şekilde bağlanır (Dehghan ve Khoshkam</w:t>
      </w:r>
      <w:r w:rsidR="00073678">
        <w:rPr>
          <w:rFonts w:cs="Times New Roman"/>
          <w:szCs w:val="24"/>
        </w:rPr>
        <w:t>,</w:t>
      </w:r>
      <w:r w:rsidR="00073678" w:rsidRPr="00C70B3B">
        <w:rPr>
          <w:rFonts w:cs="Times New Roman"/>
          <w:szCs w:val="24"/>
        </w:rPr>
        <w:t xml:space="preserve"> 2012; Ghosh </w:t>
      </w:r>
      <w:r w:rsidR="00073678">
        <w:rPr>
          <w:rFonts w:cs="Times New Roman"/>
          <w:szCs w:val="24"/>
        </w:rPr>
        <w:t>vd</w:t>
      </w:r>
      <w:proofErr w:type="gramStart"/>
      <w:r w:rsidR="00073678">
        <w:rPr>
          <w:rFonts w:cs="Times New Roman"/>
          <w:szCs w:val="24"/>
        </w:rPr>
        <w:t>.,</w:t>
      </w:r>
      <w:proofErr w:type="gramEnd"/>
      <w:r w:rsidR="00073678" w:rsidRPr="00C70B3B">
        <w:rPr>
          <w:rFonts w:cs="Times New Roman"/>
          <w:szCs w:val="24"/>
        </w:rPr>
        <w:t xml:space="preserve"> 2015).</w:t>
      </w:r>
    </w:p>
    <w:p w:rsidR="00E9283E" w:rsidRDefault="00EF0D3E" w:rsidP="00582E1F">
      <w:pPr>
        <w:spacing w:after="200"/>
        <w:rPr>
          <w:rFonts w:cs="Times New Roman"/>
          <w:szCs w:val="24"/>
        </w:rPr>
      </w:pPr>
      <w:r w:rsidRPr="00112716">
        <w:rPr>
          <w:rFonts w:cs="Times New Roman"/>
          <w:szCs w:val="24"/>
          <w:shd w:val="clear" w:color="auto" w:fill="FFFFFF"/>
        </w:rPr>
        <w:t xml:space="preserve"> </w:t>
      </w:r>
      <w:r w:rsidRPr="00112716">
        <w:rPr>
          <w:rFonts w:cs="Times New Roman"/>
          <w:szCs w:val="24"/>
        </w:rPr>
        <w:t>Flavonoid polimerleri ayrıca proantosiyanidinler olarak da bilinir. Flavonoidler, pigmentasyon</w:t>
      </w:r>
      <w:r w:rsidRPr="00162F94">
        <w:rPr>
          <w:rFonts w:cs="Times New Roman"/>
          <w:szCs w:val="24"/>
        </w:rPr>
        <w:t xml:space="preserve">, antioksidanlar, antimikrobiyaller, antistresörler ve UV ışınlara karşı koruma sağlayan bitki sekonder metabolitleri olarak ortaya çıkmaktadırlar (Vaya ve Aviram, 2001). </w:t>
      </w:r>
    </w:p>
    <w:p w:rsidR="00155420" w:rsidRDefault="00EF0D3E" w:rsidP="00582E1F">
      <w:pPr>
        <w:spacing w:after="200"/>
        <w:rPr>
          <w:rFonts w:cs="Times New Roman"/>
          <w:color w:val="000000" w:themeColor="text1"/>
          <w:szCs w:val="24"/>
        </w:rPr>
      </w:pPr>
      <w:r w:rsidRPr="00162F94">
        <w:rPr>
          <w:rFonts w:cs="Times New Roman"/>
          <w:color w:val="000000" w:themeColor="text1"/>
          <w:szCs w:val="24"/>
        </w:rPr>
        <w:t xml:space="preserve">Düşük yoğunluklu lipoprotein oksidasyonu ve azalmış trombosit agregabilitesinin inhibisyonu sonucunda koroner kalp hastalığı meydana gelmektedir. Beslenmede flavonoid alımı ile bu hastalık sonucunda ölüm oranın arasında ters bir ilişki vardır (Cook ve Samman,1996). </w:t>
      </w:r>
      <w:r w:rsidRPr="00162F94">
        <w:rPr>
          <w:rFonts w:cs="Times New Roman"/>
          <w:szCs w:val="24"/>
        </w:rPr>
        <w:t xml:space="preserve">Soğanda bulunan </w:t>
      </w:r>
      <w:r w:rsidR="00155420">
        <w:rPr>
          <w:rFonts w:cs="Times New Roman"/>
          <w:szCs w:val="24"/>
        </w:rPr>
        <w:t>kuarsetin</w:t>
      </w:r>
      <w:r w:rsidRPr="00162F94">
        <w:rPr>
          <w:rFonts w:cs="Times New Roman"/>
          <w:szCs w:val="24"/>
        </w:rPr>
        <w:t xml:space="preserve"> ve diğer flavonoidlerin, fare ve tavşanlarda kanserojen kaynaklı tümörleri inhibe ettiği gösterilmiştir (Hung</w:t>
      </w:r>
      <w:r w:rsidR="00844BE8">
        <w:rPr>
          <w:rFonts w:cs="Times New Roman"/>
          <w:szCs w:val="24"/>
        </w:rPr>
        <w:t>,</w:t>
      </w:r>
      <w:r w:rsidRPr="00162F94">
        <w:rPr>
          <w:rFonts w:cs="Times New Roman"/>
          <w:szCs w:val="24"/>
        </w:rPr>
        <w:t xml:space="preserve"> 2007).</w:t>
      </w:r>
      <w:r w:rsidR="008C76BD" w:rsidRPr="00162F94">
        <w:rPr>
          <w:rFonts w:cs="Times New Roman"/>
          <w:szCs w:val="24"/>
        </w:rPr>
        <w:t xml:space="preserve"> </w:t>
      </w:r>
      <w:r w:rsidR="008C76BD" w:rsidRPr="00162F94">
        <w:rPr>
          <w:rFonts w:cs="Times New Roman"/>
          <w:color w:val="000000" w:themeColor="text1"/>
          <w:szCs w:val="24"/>
        </w:rPr>
        <w:t xml:space="preserve">Meyvelerde bulunan fenoloksidaz enzim ile fenolik bileşikler farklı yerlerde bulunurlar. Fenoller vakuollerde bulunurken, fenoloksidaz ise kendine sitoplazmada yer bulmaktadır. Bu sayede bir bağ kuramazlar, yani temas olmaz. Ancak fabrikasyonda </w:t>
      </w:r>
      <w:proofErr w:type="gramStart"/>
      <w:r w:rsidR="008C76BD" w:rsidRPr="00162F94">
        <w:rPr>
          <w:rFonts w:cs="Times New Roman"/>
          <w:color w:val="000000" w:themeColor="text1"/>
          <w:szCs w:val="24"/>
        </w:rPr>
        <w:t>proseslerle</w:t>
      </w:r>
      <w:proofErr w:type="gramEnd"/>
      <w:r w:rsidR="008C76BD" w:rsidRPr="00162F94">
        <w:rPr>
          <w:rFonts w:cs="Times New Roman"/>
          <w:color w:val="000000" w:themeColor="text1"/>
          <w:szCs w:val="24"/>
        </w:rPr>
        <w:t xml:space="preserve"> bir</w:t>
      </w:r>
      <w:r w:rsidR="00CE6B05">
        <w:rPr>
          <w:rFonts w:cs="Times New Roman"/>
          <w:color w:val="000000" w:themeColor="text1"/>
          <w:szCs w:val="24"/>
        </w:rPr>
        <w:t xml:space="preserve"> </w:t>
      </w:r>
      <w:r w:rsidR="008C76BD" w:rsidRPr="00162F94">
        <w:rPr>
          <w:rFonts w:cs="Times New Roman"/>
          <w:color w:val="000000" w:themeColor="text1"/>
          <w:szCs w:val="24"/>
        </w:rPr>
        <w:t>arada bulunabilmektedir</w:t>
      </w:r>
      <w:r w:rsidR="002E0CE7" w:rsidRPr="00162F94">
        <w:rPr>
          <w:rFonts w:cs="Times New Roman"/>
          <w:color w:val="000000" w:themeColor="text1"/>
          <w:szCs w:val="24"/>
        </w:rPr>
        <w:t xml:space="preserve">. Bu </w:t>
      </w:r>
      <w:r w:rsidR="008C76BD" w:rsidRPr="00162F94">
        <w:rPr>
          <w:rFonts w:cs="Times New Roman"/>
          <w:color w:val="000000" w:themeColor="text1"/>
          <w:szCs w:val="24"/>
        </w:rPr>
        <w:t>sebep ile maillard reaksiyonu oluşabilmektedir</w:t>
      </w:r>
      <w:r w:rsidR="002E0CE7" w:rsidRPr="00162F94">
        <w:rPr>
          <w:rFonts w:cs="Times New Roman"/>
          <w:color w:val="000000" w:themeColor="text1"/>
          <w:szCs w:val="24"/>
        </w:rPr>
        <w:t xml:space="preserve"> (Cemeroğlu,</w:t>
      </w:r>
      <w:r w:rsidR="005920D9">
        <w:rPr>
          <w:rFonts w:cs="Times New Roman"/>
          <w:color w:val="000000" w:themeColor="text1"/>
          <w:szCs w:val="24"/>
        </w:rPr>
        <w:t xml:space="preserve"> </w:t>
      </w:r>
      <w:r w:rsidR="002E0CE7" w:rsidRPr="00162F94">
        <w:rPr>
          <w:rFonts w:cs="Times New Roman"/>
          <w:color w:val="000000" w:themeColor="text1"/>
          <w:szCs w:val="24"/>
        </w:rPr>
        <w:t>2016)</w:t>
      </w:r>
      <w:r w:rsidR="008C76BD" w:rsidRPr="00162F94">
        <w:rPr>
          <w:rFonts w:cs="Times New Roman"/>
          <w:color w:val="000000" w:themeColor="text1"/>
          <w:szCs w:val="24"/>
        </w:rPr>
        <w:t>.</w:t>
      </w:r>
    </w:p>
    <w:p w:rsidR="0051131C" w:rsidRDefault="00EF0D3E" w:rsidP="00582E1F">
      <w:pPr>
        <w:spacing w:after="200"/>
        <w:rPr>
          <w:rStyle w:val="Balk2Char"/>
          <w:b w:val="0"/>
          <w:bCs/>
        </w:rPr>
      </w:pPr>
      <w:r w:rsidRPr="00162F94">
        <w:rPr>
          <w:rFonts w:cs="Times New Roman"/>
          <w:color w:val="000000" w:themeColor="text1"/>
          <w:szCs w:val="24"/>
        </w:rPr>
        <w:t>Orta derecede kırmızı şarap tüketiminin ateroskleroz ve trombotik eğilime karşı koruyabileceğini düşünülmektedir (Cook ve Samman,</w:t>
      </w:r>
      <w:r w:rsidR="005920D9">
        <w:rPr>
          <w:rFonts w:cs="Times New Roman"/>
          <w:color w:val="000000" w:themeColor="text1"/>
          <w:szCs w:val="24"/>
        </w:rPr>
        <w:t xml:space="preserve"> </w:t>
      </w:r>
      <w:r w:rsidRPr="00162F94">
        <w:rPr>
          <w:rFonts w:cs="Times New Roman"/>
          <w:color w:val="000000" w:themeColor="text1"/>
          <w:szCs w:val="24"/>
        </w:rPr>
        <w:t>1996).</w:t>
      </w:r>
      <w:r w:rsidR="00844BE8">
        <w:rPr>
          <w:rFonts w:cs="Times New Roman"/>
          <w:color w:val="000000" w:themeColor="text1"/>
          <w:szCs w:val="24"/>
        </w:rPr>
        <w:t xml:space="preserve"> </w:t>
      </w:r>
      <w:r w:rsidR="00D67D36" w:rsidRPr="00162F94">
        <w:rPr>
          <w:rFonts w:cs="Times New Roman"/>
          <w:color w:val="000000" w:themeColor="text1"/>
          <w:szCs w:val="24"/>
        </w:rPr>
        <w:t>Fenolik</w:t>
      </w:r>
      <w:r w:rsidR="0077223D" w:rsidRPr="00162F94">
        <w:rPr>
          <w:rFonts w:cs="Times New Roman"/>
          <w:color w:val="000000" w:themeColor="text1"/>
          <w:szCs w:val="24"/>
        </w:rPr>
        <w:t xml:space="preserve"> bileşikler </w:t>
      </w:r>
      <w:r w:rsidR="00D67D36" w:rsidRPr="00162F94">
        <w:rPr>
          <w:rFonts w:cs="Times New Roman"/>
          <w:color w:val="000000" w:themeColor="text1"/>
          <w:szCs w:val="24"/>
        </w:rPr>
        <w:t>fabrik</w:t>
      </w:r>
      <w:r w:rsidR="0077223D" w:rsidRPr="00162F94">
        <w:rPr>
          <w:rFonts w:cs="Times New Roman"/>
          <w:color w:val="000000" w:themeColor="text1"/>
          <w:szCs w:val="24"/>
        </w:rPr>
        <w:t>a</w:t>
      </w:r>
      <w:r w:rsidR="00D67D36" w:rsidRPr="00162F94">
        <w:rPr>
          <w:rFonts w:cs="Times New Roman"/>
          <w:color w:val="000000" w:themeColor="text1"/>
          <w:szCs w:val="24"/>
        </w:rPr>
        <w:t xml:space="preserve">tif </w:t>
      </w:r>
      <w:r w:rsidR="00155420">
        <w:rPr>
          <w:rFonts w:cs="Times New Roman"/>
          <w:color w:val="000000" w:themeColor="text1"/>
          <w:szCs w:val="24"/>
        </w:rPr>
        <w:t>i</w:t>
      </w:r>
      <w:r w:rsidR="00D67D36" w:rsidRPr="00162F94">
        <w:rPr>
          <w:rFonts w:cs="Times New Roman"/>
          <w:color w:val="000000" w:themeColor="text1"/>
          <w:szCs w:val="24"/>
        </w:rPr>
        <w:t>şlemler sonucunda meyveye ve işleme bağlı olarak belli miktarlarda azalmaktadırlar.</w:t>
      </w:r>
      <w:r w:rsidR="003920D4" w:rsidRPr="00162F94">
        <w:rPr>
          <w:rFonts w:cs="Times New Roman"/>
          <w:color w:val="000000" w:themeColor="text1"/>
          <w:szCs w:val="24"/>
        </w:rPr>
        <w:t xml:space="preserve"> E</w:t>
      </w:r>
      <w:r w:rsidR="0077223D" w:rsidRPr="00162F94">
        <w:rPr>
          <w:rFonts w:cs="Times New Roman"/>
          <w:color w:val="000000" w:themeColor="text1"/>
          <w:szCs w:val="24"/>
        </w:rPr>
        <w:t>lmalar</w:t>
      </w:r>
      <w:r w:rsidR="003920D4" w:rsidRPr="00162F94">
        <w:rPr>
          <w:rFonts w:cs="Times New Roman"/>
          <w:color w:val="000000" w:themeColor="text1"/>
          <w:szCs w:val="24"/>
        </w:rPr>
        <w:t xml:space="preserve"> </w:t>
      </w:r>
      <w:r w:rsidR="0077223D" w:rsidRPr="00162F94">
        <w:rPr>
          <w:rFonts w:cs="Times New Roman"/>
          <w:color w:val="000000" w:themeColor="text1"/>
          <w:szCs w:val="24"/>
        </w:rPr>
        <w:t xml:space="preserve">elma şarabı haline getirilmek </w:t>
      </w:r>
      <w:r w:rsidR="00D67D36" w:rsidRPr="00162F94">
        <w:rPr>
          <w:rFonts w:cs="Times New Roman"/>
          <w:color w:val="000000" w:themeColor="text1"/>
          <w:szCs w:val="24"/>
        </w:rPr>
        <w:t>için durultma işleminden geç</w:t>
      </w:r>
      <w:r w:rsidR="0077223D" w:rsidRPr="00162F94">
        <w:rPr>
          <w:rFonts w:cs="Times New Roman"/>
          <w:color w:val="000000" w:themeColor="text1"/>
          <w:szCs w:val="24"/>
        </w:rPr>
        <w:t>irilmektedir</w:t>
      </w:r>
      <w:r w:rsidR="00D67D36" w:rsidRPr="00162F94">
        <w:rPr>
          <w:rFonts w:cs="Times New Roman"/>
          <w:color w:val="000000" w:themeColor="text1"/>
          <w:szCs w:val="24"/>
        </w:rPr>
        <w:t>.</w:t>
      </w:r>
      <w:r w:rsidR="003920D4" w:rsidRPr="00162F94">
        <w:rPr>
          <w:rFonts w:cs="Times New Roman"/>
          <w:color w:val="000000" w:themeColor="text1"/>
          <w:szCs w:val="24"/>
        </w:rPr>
        <w:t xml:space="preserve">  B</w:t>
      </w:r>
      <w:r w:rsidR="00D67D36" w:rsidRPr="00162F94">
        <w:rPr>
          <w:rFonts w:cs="Times New Roman"/>
          <w:color w:val="000000" w:themeColor="text1"/>
          <w:szCs w:val="24"/>
        </w:rPr>
        <w:t>unun</w:t>
      </w:r>
      <w:r w:rsidR="003920D4" w:rsidRPr="00162F94">
        <w:rPr>
          <w:rFonts w:cs="Times New Roman"/>
          <w:color w:val="000000" w:themeColor="text1"/>
          <w:szCs w:val="24"/>
        </w:rPr>
        <w:t xml:space="preserve"> sonucunda</w:t>
      </w:r>
      <w:r w:rsidR="00D67D36" w:rsidRPr="00162F94">
        <w:rPr>
          <w:rFonts w:cs="Times New Roman"/>
          <w:color w:val="000000" w:themeColor="text1"/>
          <w:szCs w:val="24"/>
        </w:rPr>
        <w:t xml:space="preserve"> le</w:t>
      </w:r>
      <w:r w:rsidR="003920D4" w:rsidRPr="00162F94">
        <w:rPr>
          <w:rFonts w:cs="Times New Roman"/>
          <w:color w:val="000000" w:themeColor="text1"/>
          <w:szCs w:val="24"/>
        </w:rPr>
        <w:t>zzeti etkileyen fenollerde %20 azalma</w:t>
      </w:r>
      <w:r w:rsidR="00D67D36" w:rsidRPr="00162F94">
        <w:rPr>
          <w:rFonts w:cs="Times New Roman"/>
          <w:color w:val="000000" w:themeColor="text1"/>
          <w:szCs w:val="24"/>
        </w:rPr>
        <w:t xml:space="preserve"> </w:t>
      </w:r>
      <w:r w:rsidR="003920D4" w:rsidRPr="00162F94">
        <w:rPr>
          <w:rFonts w:cs="Times New Roman"/>
          <w:color w:val="000000" w:themeColor="text1"/>
          <w:szCs w:val="24"/>
        </w:rPr>
        <w:t>olmaktadır</w:t>
      </w:r>
      <w:r w:rsidR="0077223D" w:rsidRPr="00162F94">
        <w:rPr>
          <w:rFonts w:cs="Times New Roman"/>
          <w:color w:val="000000" w:themeColor="text1"/>
          <w:szCs w:val="24"/>
        </w:rPr>
        <w:t xml:space="preserve"> (</w:t>
      </w:r>
      <w:r w:rsidR="0077223D" w:rsidRPr="00162F94">
        <w:rPr>
          <w:rFonts w:cs="Times New Roman"/>
          <w:color w:val="000000" w:themeColor="text1"/>
          <w:szCs w:val="24"/>
          <w:shd w:val="clear" w:color="auto" w:fill="FFFFFF"/>
        </w:rPr>
        <w:t>Lea ve Timberlake,</w:t>
      </w:r>
      <w:r w:rsidR="00F23C79">
        <w:rPr>
          <w:rFonts w:cs="Times New Roman"/>
          <w:color w:val="000000" w:themeColor="text1"/>
          <w:szCs w:val="24"/>
          <w:shd w:val="clear" w:color="auto" w:fill="FFFFFF"/>
        </w:rPr>
        <w:t xml:space="preserve"> </w:t>
      </w:r>
      <w:r w:rsidR="0077223D" w:rsidRPr="00162F94">
        <w:rPr>
          <w:rFonts w:cs="Times New Roman"/>
          <w:color w:val="000000" w:themeColor="text1"/>
          <w:szCs w:val="24"/>
          <w:shd w:val="clear" w:color="auto" w:fill="FFFFFF"/>
        </w:rPr>
        <w:t>1974;</w:t>
      </w:r>
      <w:r w:rsidR="00844BE8">
        <w:rPr>
          <w:rFonts w:cs="Times New Roman"/>
          <w:color w:val="000000" w:themeColor="text1"/>
          <w:szCs w:val="24"/>
          <w:shd w:val="clear" w:color="auto" w:fill="FFFFFF"/>
        </w:rPr>
        <w:t xml:space="preserve"> </w:t>
      </w:r>
      <w:r w:rsidR="0077223D" w:rsidRPr="00162F94">
        <w:rPr>
          <w:rFonts w:cs="Times New Roman"/>
          <w:color w:val="000000" w:themeColor="text1"/>
          <w:szCs w:val="24"/>
          <w:shd w:val="clear" w:color="auto" w:fill="FFFFFF"/>
        </w:rPr>
        <w:t>Cemeroğlu,</w:t>
      </w:r>
      <w:r w:rsidR="005920D9">
        <w:rPr>
          <w:rFonts w:cs="Times New Roman"/>
          <w:color w:val="000000" w:themeColor="text1"/>
          <w:szCs w:val="24"/>
          <w:shd w:val="clear" w:color="auto" w:fill="FFFFFF"/>
        </w:rPr>
        <w:t xml:space="preserve"> </w:t>
      </w:r>
      <w:r w:rsidR="0077223D" w:rsidRPr="00162F94">
        <w:rPr>
          <w:rFonts w:cs="Times New Roman"/>
          <w:color w:val="000000" w:themeColor="text1"/>
          <w:szCs w:val="24"/>
          <w:shd w:val="clear" w:color="auto" w:fill="FFFFFF"/>
        </w:rPr>
        <w:t>2016)</w:t>
      </w:r>
      <w:r w:rsidR="005920D9">
        <w:rPr>
          <w:rFonts w:cs="Times New Roman"/>
          <w:color w:val="000000" w:themeColor="text1"/>
          <w:szCs w:val="24"/>
        </w:rPr>
        <w:t>.</w:t>
      </w:r>
    </w:p>
    <w:p w:rsidR="00453AA4" w:rsidRPr="005920D9" w:rsidRDefault="00453AA4" w:rsidP="00582E1F">
      <w:pPr>
        <w:pStyle w:val="Balk2"/>
        <w:spacing w:before="0" w:after="200"/>
        <w:rPr>
          <w:b w:val="0"/>
          <w:bCs/>
        </w:rPr>
      </w:pPr>
      <w:bookmarkStart w:id="137" w:name="_Toc60506931"/>
      <w:bookmarkStart w:id="138" w:name="_Toc60625037"/>
      <w:bookmarkStart w:id="139" w:name="_Toc67093471"/>
      <w:r w:rsidRPr="00844BE8">
        <w:rPr>
          <w:rStyle w:val="Balk2Char"/>
          <w:b/>
          <w:bCs/>
        </w:rPr>
        <w:t>1</w:t>
      </w:r>
      <w:r w:rsidR="00BD5AC7" w:rsidRPr="00844BE8">
        <w:rPr>
          <w:rStyle w:val="Balk2Char"/>
          <w:b/>
          <w:bCs/>
        </w:rPr>
        <w:t>.4</w:t>
      </w:r>
      <w:r w:rsidR="00050D67">
        <w:rPr>
          <w:rStyle w:val="Balk2Char"/>
          <w:b/>
          <w:bCs/>
        </w:rPr>
        <w:t xml:space="preserve">. </w:t>
      </w:r>
      <w:r w:rsidRPr="00844BE8">
        <w:rPr>
          <w:rStyle w:val="Balk2Char"/>
          <w:b/>
          <w:bCs/>
        </w:rPr>
        <w:t>Yayla Üvezi</w:t>
      </w:r>
      <w:r w:rsidRPr="00844BE8">
        <w:rPr>
          <w:b w:val="0"/>
          <w:bCs/>
        </w:rPr>
        <w:t xml:space="preserve"> </w:t>
      </w:r>
      <w:r w:rsidRPr="00844BE8">
        <w:t>(</w:t>
      </w:r>
      <w:r w:rsidRPr="00DE6E2B">
        <w:rPr>
          <w:i/>
        </w:rPr>
        <w:t xml:space="preserve">Sorbus </w:t>
      </w:r>
      <w:r w:rsidR="00DE6E2B" w:rsidRPr="00DE6E2B">
        <w:rPr>
          <w:i/>
        </w:rPr>
        <w:t>s</w:t>
      </w:r>
      <w:r w:rsidRPr="00DE6E2B">
        <w:rPr>
          <w:i/>
        </w:rPr>
        <w:t>ubfusca)</w:t>
      </w:r>
      <w:bookmarkEnd w:id="137"/>
      <w:bookmarkEnd w:id="138"/>
      <w:bookmarkEnd w:id="139"/>
    </w:p>
    <w:p w:rsidR="007367AC" w:rsidRDefault="00453AA4" w:rsidP="00582E1F">
      <w:pPr>
        <w:autoSpaceDE w:val="0"/>
        <w:autoSpaceDN w:val="0"/>
        <w:adjustRightInd w:val="0"/>
        <w:spacing w:after="200"/>
        <w:rPr>
          <w:rFonts w:cs="Times New Roman"/>
          <w:bCs/>
          <w:color w:val="000000" w:themeColor="text1"/>
          <w:szCs w:val="24"/>
        </w:rPr>
      </w:pPr>
      <w:r>
        <w:rPr>
          <w:rFonts w:cs="Times New Roman"/>
          <w:bCs/>
          <w:szCs w:val="24"/>
        </w:rPr>
        <w:t xml:space="preserve">Yapılan </w:t>
      </w:r>
      <w:r w:rsidRPr="00844BE8">
        <w:rPr>
          <w:rFonts w:cs="Times New Roman"/>
          <w:bCs/>
          <w:color w:val="000000" w:themeColor="text1"/>
          <w:szCs w:val="24"/>
        </w:rPr>
        <w:t xml:space="preserve">incelemelerde </w:t>
      </w:r>
      <w:r w:rsidRPr="00844BE8">
        <w:rPr>
          <w:rFonts w:cs="Times New Roman"/>
          <w:bCs/>
          <w:i/>
          <w:color w:val="000000" w:themeColor="text1"/>
          <w:szCs w:val="24"/>
        </w:rPr>
        <w:t>Sorbus</w:t>
      </w:r>
      <w:r w:rsidRPr="00844BE8">
        <w:rPr>
          <w:rFonts w:cs="Times New Roman"/>
          <w:bCs/>
          <w:color w:val="000000" w:themeColor="text1"/>
          <w:szCs w:val="24"/>
        </w:rPr>
        <w:t xml:space="preserve"> kelimesinin açık, net bir anlamına ulaşılmamışsa da </w:t>
      </w:r>
      <w:r w:rsidRPr="001C6AFB">
        <w:rPr>
          <w:rFonts w:cs="Times New Roman"/>
          <w:bCs/>
          <w:i/>
          <w:iCs/>
          <w:color w:val="000000" w:themeColor="text1"/>
          <w:szCs w:val="24"/>
        </w:rPr>
        <w:t>sorb</w:t>
      </w:r>
      <w:r w:rsidRPr="00844BE8">
        <w:rPr>
          <w:rFonts w:cs="Times New Roman"/>
          <w:bCs/>
          <w:color w:val="000000" w:themeColor="text1"/>
          <w:szCs w:val="24"/>
        </w:rPr>
        <w:t xml:space="preserve"> kelimesinin meyve anlamını taşıdığı bilinmektedir. Latince </w:t>
      </w:r>
      <w:r w:rsidRPr="00844BE8">
        <w:rPr>
          <w:rFonts w:cs="Times New Roman"/>
          <w:bCs/>
          <w:i/>
          <w:iCs/>
          <w:color w:val="000000" w:themeColor="text1"/>
          <w:szCs w:val="24"/>
        </w:rPr>
        <w:t>sorbum</w:t>
      </w:r>
      <w:r w:rsidRPr="00844BE8">
        <w:rPr>
          <w:rFonts w:cs="Times New Roman"/>
          <w:bCs/>
          <w:color w:val="000000" w:themeColor="text1"/>
          <w:szCs w:val="24"/>
        </w:rPr>
        <w:t xml:space="preserve"> kelimesinden, </w:t>
      </w:r>
      <w:r w:rsidRPr="001C6AFB">
        <w:rPr>
          <w:rFonts w:cs="Times New Roman"/>
          <w:bCs/>
          <w:i/>
          <w:iCs/>
          <w:color w:val="000000" w:themeColor="text1"/>
          <w:szCs w:val="24"/>
        </w:rPr>
        <w:t>sorbus</w:t>
      </w:r>
      <w:r w:rsidRPr="00844BE8">
        <w:rPr>
          <w:rFonts w:cs="Times New Roman"/>
          <w:bCs/>
          <w:color w:val="000000" w:themeColor="text1"/>
          <w:szCs w:val="24"/>
        </w:rPr>
        <w:t xml:space="preserve"> halini almıştır. </w:t>
      </w:r>
      <w:r w:rsidRPr="00844BE8">
        <w:rPr>
          <w:rFonts w:cs="Times New Roman"/>
          <w:bCs/>
          <w:i/>
          <w:iCs/>
          <w:color w:val="000000" w:themeColor="text1"/>
          <w:szCs w:val="24"/>
        </w:rPr>
        <w:t>Sorbus</w:t>
      </w:r>
      <w:r w:rsidRPr="00844BE8">
        <w:rPr>
          <w:rFonts w:cs="Times New Roman"/>
          <w:bCs/>
          <w:color w:val="000000" w:themeColor="text1"/>
          <w:szCs w:val="24"/>
        </w:rPr>
        <w:t xml:space="preserve"> cinsi Türkiye’de üvez adı ile bilinmektedir. Azerb</w:t>
      </w:r>
      <w:r w:rsidR="00B612B7">
        <w:rPr>
          <w:rFonts w:cs="Times New Roman"/>
          <w:bCs/>
          <w:color w:val="000000" w:themeColor="text1"/>
          <w:szCs w:val="24"/>
        </w:rPr>
        <w:t>a</w:t>
      </w:r>
      <w:r w:rsidRPr="00844BE8">
        <w:rPr>
          <w:rFonts w:cs="Times New Roman"/>
          <w:bCs/>
          <w:color w:val="000000" w:themeColor="text1"/>
          <w:szCs w:val="24"/>
        </w:rPr>
        <w:t>ycan’da kuşların çok sevdiği ve tükettiği bir meyve olduğundan dolayı “kuşçu armudu” denmektedir (Gökşin,</w:t>
      </w:r>
      <w:r w:rsidR="005920D9">
        <w:rPr>
          <w:rFonts w:cs="Times New Roman"/>
          <w:bCs/>
          <w:color w:val="000000" w:themeColor="text1"/>
          <w:szCs w:val="24"/>
        </w:rPr>
        <w:t xml:space="preserve"> </w:t>
      </w:r>
      <w:r w:rsidRPr="00844BE8">
        <w:rPr>
          <w:rFonts w:cs="Times New Roman"/>
          <w:bCs/>
          <w:color w:val="000000" w:themeColor="text1"/>
          <w:szCs w:val="24"/>
        </w:rPr>
        <w:t>1982).</w:t>
      </w:r>
    </w:p>
    <w:p w:rsidR="007367AC" w:rsidRPr="007367AC" w:rsidRDefault="00453AA4" w:rsidP="00582E1F">
      <w:pPr>
        <w:autoSpaceDE w:val="0"/>
        <w:autoSpaceDN w:val="0"/>
        <w:adjustRightInd w:val="0"/>
        <w:spacing w:after="200"/>
        <w:rPr>
          <w:rFonts w:cs="Times New Roman"/>
          <w:bCs/>
          <w:color w:val="000000" w:themeColor="text1"/>
          <w:szCs w:val="24"/>
        </w:rPr>
      </w:pPr>
      <w:r w:rsidRPr="00844BE8">
        <w:rPr>
          <w:rFonts w:cs="Times New Roman"/>
          <w:color w:val="000000" w:themeColor="text1"/>
          <w:szCs w:val="24"/>
        </w:rPr>
        <w:t xml:space="preserve">Ülkemizde </w:t>
      </w:r>
      <w:r w:rsidRPr="00844BE8">
        <w:rPr>
          <w:rFonts w:cs="Times New Roman"/>
          <w:i/>
          <w:color w:val="000000" w:themeColor="text1"/>
          <w:szCs w:val="24"/>
        </w:rPr>
        <w:t>Sorbus</w:t>
      </w:r>
      <w:r w:rsidRPr="00844BE8">
        <w:rPr>
          <w:rFonts w:cs="Times New Roman"/>
          <w:color w:val="000000" w:themeColor="text1"/>
          <w:szCs w:val="24"/>
        </w:rPr>
        <w:t>’un 12 tür ve 17 taksonu doğal olarak yetişmektedir (Gültekin,</w:t>
      </w:r>
      <w:r w:rsidR="005920D9">
        <w:rPr>
          <w:rFonts w:cs="Times New Roman"/>
          <w:color w:val="000000" w:themeColor="text1"/>
          <w:szCs w:val="24"/>
        </w:rPr>
        <w:t xml:space="preserve"> </w:t>
      </w:r>
      <w:r w:rsidRPr="00844BE8">
        <w:rPr>
          <w:rFonts w:cs="Times New Roman"/>
          <w:color w:val="000000" w:themeColor="text1"/>
          <w:szCs w:val="24"/>
        </w:rPr>
        <w:t xml:space="preserve">2007). </w:t>
      </w:r>
      <w:r w:rsidRPr="00844BE8">
        <w:rPr>
          <w:rFonts w:cs="Times New Roman"/>
          <w:i/>
          <w:color w:val="000000" w:themeColor="text1"/>
          <w:szCs w:val="24"/>
        </w:rPr>
        <w:t>Sorbus</w:t>
      </w:r>
      <w:r w:rsidRPr="00844BE8">
        <w:rPr>
          <w:rFonts w:cs="Times New Roman"/>
          <w:color w:val="000000" w:themeColor="text1"/>
          <w:szCs w:val="24"/>
        </w:rPr>
        <w:t xml:space="preserve"> türleri birçok alanda kullanılmaktadır. Peyzaj düzenlemelerinde, yaprakları estetik olduğundan dolayı itinayla </w:t>
      </w:r>
      <w:r w:rsidRPr="00453AA4">
        <w:rPr>
          <w:rFonts w:cs="Times New Roman"/>
          <w:szCs w:val="24"/>
        </w:rPr>
        <w:t xml:space="preserve">kullanılmaktadır. </w:t>
      </w:r>
      <w:r w:rsidRPr="009C21E2">
        <w:rPr>
          <w:rFonts w:cs="Times New Roman"/>
          <w:i/>
          <w:szCs w:val="24"/>
        </w:rPr>
        <w:t>Sorbus</w:t>
      </w:r>
      <w:r w:rsidRPr="00453AA4">
        <w:rPr>
          <w:rFonts w:cs="Times New Roman"/>
          <w:szCs w:val="24"/>
        </w:rPr>
        <w:t xml:space="preserve"> </w:t>
      </w:r>
      <w:proofErr w:type="gramStart"/>
      <w:r w:rsidRPr="00453AA4">
        <w:rPr>
          <w:rFonts w:cs="Times New Roman"/>
          <w:szCs w:val="24"/>
        </w:rPr>
        <w:t>farmakoloji</w:t>
      </w:r>
      <w:proofErr w:type="gramEnd"/>
      <w:r w:rsidRPr="00453AA4">
        <w:rPr>
          <w:rFonts w:cs="Times New Roman"/>
          <w:szCs w:val="24"/>
        </w:rPr>
        <w:t xml:space="preserve"> sektöründe de kendisine</w:t>
      </w:r>
      <w:r w:rsidR="009C21E2">
        <w:rPr>
          <w:rFonts w:cs="Times New Roman"/>
          <w:szCs w:val="24"/>
        </w:rPr>
        <w:t xml:space="preserve"> </w:t>
      </w:r>
      <w:r w:rsidRPr="00453AA4">
        <w:rPr>
          <w:rFonts w:cs="Times New Roman"/>
          <w:szCs w:val="24"/>
        </w:rPr>
        <w:t>yer bulmuştur. Bu özelliklerinin yanı sıra bazı hastalıklara karşı kullanılabilmektedir</w:t>
      </w:r>
      <w:r w:rsidR="003E5995">
        <w:rPr>
          <w:rFonts w:cs="Times New Roman"/>
          <w:szCs w:val="24"/>
        </w:rPr>
        <w:t xml:space="preserve"> </w:t>
      </w:r>
      <w:r w:rsidR="003E5995" w:rsidRPr="00453AA4">
        <w:rPr>
          <w:rFonts w:cs="Times New Roman"/>
          <w:szCs w:val="24"/>
        </w:rPr>
        <w:t>(Gültekin,</w:t>
      </w:r>
      <w:r w:rsidR="005920D9">
        <w:rPr>
          <w:rFonts w:cs="Times New Roman"/>
          <w:szCs w:val="24"/>
        </w:rPr>
        <w:t xml:space="preserve"> </w:t>
      </w:r>
      <w:r w:rsidR="003E5995" w:rsidRPr="00453AA4">
        <w:rPr>
          <w:rFonts w:cs="Times New Roman"/>
          <w:szCs w:val="24"/>
        </w:rPr>
        <w:t>2007).</w:t>
      </w:r>
    </w:p>
    <w:p w:rsidR="00B8378F" w:rsidRPr="005920D9" w:rsidRDefault="00392A9F" w:rsidP="00582E1F">
      <w:pPr>
        <w:autoSpaceDE w:val="0"/>
        <w:autoSpaceDN w:val="0"/>
        <w:adjustRightInd w:val="0"/>
        <w:spacing w:after="200"/>
        <w:rPr>
          <w:rFonts w:cs="Times New Roman"/>
          <w:bCs/>
          <w:color w:val="000000" w:themeColor="text1"/>
          <w:szCs w:val="24"/>
        </w:rPr>
      </w:pPr>
      <w:r w:rsidRPr="005F686B">
        <w:rPr>
          <w:rFonts w:cs="Times New Roman"/>
          <w:i/>
          <w:szCs w:val="24"/>
        </w:rPr>
        <w:t>Sorbus subfusca</w:t>
      </w:r>
      <w:r w:rsidRPr="00453AA4">
        <w:rPr>
          <w:rFonts w:cs="Times New Roman"/>
          <w:szCs w:val="24"/>
        </w:rPr>
        <w:t xml:space="preserve">, haziran-temmuz aylarında çiçeklenen ve eylül-kasım aylarında meyve veren bir türdür. </w:t>
      </w:r>
      <w:r w:rsidRPr="009C21E2">
        <w:rPr>
          <w:rFonts w:cs="Times New Roman"/>
          <w:i/>
          <w:szCs w:val="24"/>
        </w:rPr>
        <w:t xml:space="preserve">Sorbus subfusca </w:t>
      </w:r>
      <w:r w:rsidRPr="00453AA4">
        <w:rPr>
          <w:rFonts w:cs="Times New Roman"/>
          <w:szCs w:val="24"/>
        </w:rPr>
        <w:t>çok yüksek rakımda yetiştiği için, yüksek dağ seviyelerinde erozyon kontrolü içinde önemlidir</w:t>
      </w:r>
      <w:r w:rsidR="009153FA">
        <w:rPr>
          <w:rFonts w:cs="Times New Roman"/>
          <w:szCs w:val="24"/>
        </w:rPr>
        <w:t xml:space="preserve"> </w:t>
      </w:r>
      <w:r w:rsidRPr="00453AA4">
        <w:rPr>
          <w:rFonts w:cs="Times New Roman"/>
          <w:szCs w:val="24"/>
        </w:rPr>
        <w:t>(Gültekin,</w:t>
      </w:r>
      <w:r w:rsidR="005920D9">
        <w:rPr>
          <w:rFonts w:cs="Times New Roman"/>
          <w:szCs w:val="24"/>
        </w:rPr>
        <w:t xml:space="preserve"> </w:t>
      </w:r>
      <w:r w:rsidRPr="00453AA4">
        <w:rPr>
          <w:rFonts w:cs="Times New Roman"/>
          <w:szCs w:val="24"/>
        </w:rPr>
        <w:t>2007).</w:t>
      </w:r>
      <w:r w:rsidR="009153FA">
        <w:rPr>
          <w:rFonts w:cs="Times New Roman"/>
          <w:szCs w:val="24"/>
        </w:rPr>
        <w:t xml:space="preserve"> </w:t>
      </w:r>
      <w:r w:rsidRPr="00B8378F">
        <w:rPr>
          <w:rFonts w:cs="Times New Roman"/>
          <w:i/>
          <w:szCs w:val="24"/>
        </w:rPr>
        <w:t>Sorbus</w:t>
      </w:r>
      <w:r w:rsidR="009153FA">
        <w:rPr>
          <w:rFonts w:cs="Times New Roman"/>
          <w:i/>
          <w:szCs w:val="24"/>
        </w:rPr>
        <w:t xml:space="preserve"> </w:t>
      </w:r>
      <w:r w:rsidRPr="00B8378F">
        <w:rPr>
          <w:rFonts w:cs="Times New Roman"/>
          <w:i/>
          <w:szCs w:val="24"/>
        </w:rPr>
        <w:t>subfusca</w:t>
      </w:r>
      <w:r>
        <w:rPr>
          <w:szCs w:val="24"/>
        </w:rPr>
        <w:t>’nın bilimsel olarak sınıflandırılması aşağıda gösterilmiştir</w:t>
      </w:r>
      <w:r w:rsidR="00582E1F">
        <w:rPr>
          <w:szCs w:val="24"/>
        </w:rPr>
        <w:t>.</w:t>
      </w:r>
    </w:p>
    <w:p w:rsidR="00B8378F" w:rsidRDefault="00B15E9D" w:rsidP="00B15E9D">
      <w:pPr>
        <w:autoSpaceDE w:val="0"/>
        <w:autoSpaceDN w:val="0"/>
        <w:adjustRightInd w:val="0"/>
        <w:spacing w:line="240" w:lineRule="auto"/>
        <w:ind w:firstLine="0"/>
        <w:jc w:val="left"/>
        <w:rPr>
          <w:rFonts w:eastAsia="MinionPro-Regular" w:cs="Times New Roman"/>
          <w:szCs w:val="24"/>
        </w:rPr>
      </w:pPr>
      <w:bookmarkStart w:id="140" w:name="_Toc68635825"/>
      <w:r>
        <w:t>Çizelge 1.</w:t>
      </w:r>
      <w:fldSimple w:instr=" SEQ Çizelge_1. \* ARABIC ">
        <w:r w:rsidR="00F666FD">
          <w:rPr>
            <w:noProof/>
          </w:rPr>
          <w:t>4</w:t>
        </w:r>
      </w:fldSimple>
      <w:r>
        <w:t>.</w:t>
      </w:r>
      <w:r w:rsidRPr="00B15E9D">
        <w:rPr>
          <w:rFonts w:eastAsia="MinionPro-Regular" w:cs="Times New Roman"/>
          <w:i/>
          <w:szCs w:val="24"/>
        </w:rPr>
        <w:t xml:space="preserve"> </w:t>
      </w:r>
      <w:r w:rsidRPr="00392A9F">
        <w:rPr>
          <w:rFonts w:eastAsia="MinionPro-Regular" w:cs="Times New Roman"/>
          <w:i/>
          <w:szCs w:val="24"/>
        </w:rPr>
        <w:t>Sorbus subfusca</w:t>
      </w:r>
      <w:r>
        <w:rPr>
          <w:rFonts w:eastAsia="MinionPro-Regular" w:cs="Times New Roman"/>
          <w:szCs w:val="24"/>
        </w:rPr>
        <w:t xml:space="preserve"> taksonomi (URL-1,</w:t>
      </w:r>
      <w:r w:rsidR="00050D67">
        <w:rPr>
          <w:rFonts w:eastAsia="MinionPro-Regular" w:cs="Times New Roman"/>
          <w:szCs w:val="24"/>
        </w:rPr>
        <w:t xml:space="preserve"> </w:t>
      </w:r>
      <w:r>
        <w:rPr>
          <w:rFonts w:eastAsia="MinionPro-Regular" w:cs="Times New Roman"/>
          <w:szCs w:val="24"/>
        </w:rPr>
        <w:t>20</w:t>
      </w:r>
      <w:r w:rsidR="00FE50DB">
        <w:rPr>
          <w:rFonts w:eastAsia="MinionPro-Regular" w:cs="Times New Roman"/>
          <w:szCs w:val="24"/>
        </w:rPr>
        <w:t>20</w:t>
      </w:r>
      <w:r>
        <w:rPr>
          <w:rFonts w:eastAsia="MinionPro-Regular" w:cs="Times New Roman"/>
          <w:szCs w:val="24"/>
        </w:rPr>
        <w:t>)</w:t>
      </w:r>
      <w:r w:rsidR="00573E3C">
        <w:rPr>
          <w:rFonts w:eastAsia="MinionPro-Regular" w:cs="Times New Roman"/>
          <w:szCs w:val="24"/>
        </w:rPr>
        <w:t>.</w:t>
      </w:r>
      <w:bookmarkEnd w:id="140"/>
    </w:p>
    <w:tbl>
      <w:tblPr>
        <w:tblStyle w:val="TabloKlavuzu"/>
        <w:tblpPr w:leftFromText="141" w:rightFromText="141" w:vertAnchor="text" w:horzAnchor="margin" w:tblpX="108" w:tblpY="67"/>
        <w:tblW w:w="0" w:type="auto"/>
        <w:tblLook w:val="04A0" w:firstRow="1" w:lastRow="0" w:firstColumn="1" w:lastColumn="0" w:noHBand="0" w:noVBand="1"/>
      </w:tblPr>
      <w:tblGrid>
        <w:gridCol w:w="4144"/>
        <w:gridCol w:w="4606"/>
      </w:tblGrid>
      <w:tr w:rsidR="005920D9" w:rsidRPr="00434B1B" w:rsidTr="0093193D">
        <w:trPr>
          <w:trHeight w:val="413"/>
        </w:trPr>
        <w:tc>
          <w:tcPr>
            <w:tcW w:w="4144" w:type="dxa"/>
            <w:tcBorders>
              <w:top w:val="thinThickSmallGap" w:sz="18" w:space="0" w:color="auto"/>
              <w:bottom w:val="thinThickSmallGap" w:sz="18" w:space="0" w:color="auto"/>
            </w:tcBorders>
          </w:tcPr>
          <w:p w:rsidR="005920D9" w:rsidRPr="00434B1B" w:rsidRDefault="005920D9" w:rsidP="00FE50DB">
            <w:pPr>
              <w:autoSpaceDE w:val="0"/>
              <w:autoSpaceDN w:val="0"/>
              <w:adjustRightInd w:val="0"/>
              <w:jc w:val="center"/>
              <w:rPr>
                <w:rFonts w:cs="Times New Roman"/>
                <w:szCs w:val="24"/>
              </w:rPr>
            </w:pPr>
            <w:proofErr w:type="gramStart"/>
            <w:r w:rsidRPr="00434B1B">
              <w:rPr>
                <w:rFonts w:cs="Times New Roman"/>
                <w:szCs w:val="24"/>
              </w:rPr>
              <w:t>Alem</w:t>
            </w:r>
            <w:proofErr w:type="gramEnd"/>
          </w:p>
        </w:tc>
        <w:tc>
          <w:tcPr>
            <w:tcW w:w="4606" w:type="dxa"/>
            <w:tcBorders>
              <w:top w:val="thinThickSmallGap" w:sz="18" w:space="0" w:color="auto"/>
              <w:bottom w:val="thinThickSmallGap" w:sz="18" w:space="0" w:color="auto"/>
            </w:tcBorders>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Plantae</w:t>
            </w:r>
          </w:p>
        </w:tc>
      </w:tr>
      <w:tr w:rsidR="005920D9" w:rsidRPr="00434B1B" w:rsidTr="0093193D">
        <w:tc>
          <w:tcPr>
            <w:tcW w:w="4144" w:type="dxa"/>
            <w:tcBorders>
              <w:top w:val="thinThickSmallGap" w:sz="18" w:space="0" w:color="auto"/>
            </w:tcBorders>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Şube</w:t>
            </w:r>
          </w:p>
        </w:tc>
        <w:tc>
          <w:tcPr>
            <w:tcW w:w="4606" w:type="dxa"/>
            <w:tcBorders>
              <w:top w:val="thinThickSmallGap" w:sz="18" w:space="0" w:color="auto"/>
            </w:tcBorders>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Magnoliophyta</w:t>
            </w:r>
          </w:p>
        </w:tc>
      </w:tr>
      <w:tr w:rsidR="005920D9" w:rsidRPr="00434B1B" w:rsidTr="00FE50DB">
        <w:tc>
          <w:tcPr>
            <w:tcW w:w="4144" w:type="dxa"/>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Sınıf</w:t>
            </w:r>
          </w:p>
        </w:tc>
        <w:tc>
          <w:tcPr>
            <w:tcW w:w="4606" w:type="dxa"/>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Magnoliopsida</w:t>
            </w:r>
          </w:p>
        </w:tc>
      </w:tr>
      <w:tr w:rsidR="005920D9" w:rsidRPr="00434B1B" w:rsidTr="00FE50DB">
        <w:tc>
          <w:tcPr>
            <w:tcW w:w="4144" w:type="dxa"/>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Takım</w:t>
            </w:r>
          </w:p>
        </w:tc>
        <w:tc>
          <w:tcPr>
            <w:tcW w:w="4606" w:type="dxa"/>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Rosales</w:t>
            </w:r>
          </w:p>
        </w:tc>
      </w:tr>
      <w:tr w:rsidR="005920D9" w:rsidRPr="00434B1B" w:rsidTr="00FE50DB">
        <w:tc>
          <w:tcPr>
            <w:tcW w:w="4144" w:type="dxa"/>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Aile</w:t>
            </w:r>
          </w:p>
        </w:tc>
        <w:tc>
          <w:tcPr>
            <w:tcW w:w="4606" w:type="dxa"/>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Rosaceae</w:t>
            </w:r>
          </w:p>
        </w:tc>
      </w:tr>
      <w:tr w:rsidR="005920D9" w:rsidRPr="00434B1B" w:rsidTr="00FE50DB">
        <w:tc>
          <w:tcPr>
            <w:tcW w:w="4144" w:type="dxa"/>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Cins</w:t>
            </w:r>
          </w:p>
        </w:tc>
        <w:tc>
          <w:tcPr>
            <w:tcW w:w="4606" w:type="dxa"/>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Sorbus</w:t>
            </w:r>
          </w:p>
        </w:tc>
      </w:tr>
      <w:tr w:rsidR="005920D9" w:rsidRPr="00434B1B" w:rsidTr="00FE50DB">
        <w:tc>
          <w:tcPr>
            <w:tcW w:w="4144" w:type="dxa"/>
          </w:tcPr>
          <w:p w:rsidR="005920D9" w:rsidRPr="00434B1B" w:rsidRDefault="005920D9" w:rsidP="00FE50DB">
            <w:pPr>
              <w:autoSpaceDE w:val="0"/>
              <w:autoSpaceDN w:val="0"/>
              <w:adjustRightInd w:val="0"/>
              <w:jc w:val="center"/>
              <w:rPr>
                <w:rFonts w:cs="Times New Roman"/>
                <w:szCs w:val="24"/>
              </w:rPr>
            </w:pPr>
            <w:r w:rsidRPr="00434B1B">
              <w:rPr>
                <w:rFonts w:cs="Times New Roman"/>
                <w:szCs w:val="24"/>
              </w:rPr>
              <w:t>Tür</w:t>
            </w:r>
          </w:p>
        </w:tc>
        <w:tc>
          <w:tcPr>
            <w:tcW w:w="4606" w:type="dxa"/>
          </w:tcPr>
          <w:p w:rsidR="005920D9" w:rsidRPr="00101FCA" w:rsidRDefault="005920D9" w:rsidP="00FE50DB">
            <w:pPr>
              <w:autoSpaceDE w:val="0"/>
              <w:autoSpaceDN w:val="0"/>
              <w:adjustRightInd w:val="0"/>
              <w:jc w:val="center"/>
              <w:rPr>
                <w:rFonts w:cs="Times New Roman"/>
                <w:i/>
                <w:szCs w:val="24"/>
              </w:rPr>
            </w:pPr>
            <w:r w:rsidRPr="00101FCA">
              <w:rPr>
                <w:rFonts w:cs="Times New Roman"/>
                <w:i/>
                <w:szCs w:val="24"/>
              </w:rPr>
              <w:t>Sorbus subfusca (Ledeb.) Boiss.</w:t>
            </w:r>
          </w:p>
        </w:tc>
      </w:tr>
    </w:tbl>
    <w:p w:rsidR="00B15E9D" w:rsidRPr="00B15E9D" w:rsidRDefault="00B15E9D" w:rsidP="00B15E9D">
      <w:pPr>
        <w:autoSpaceDE w:val="0"/>
        <w:autoSpaceDN w:val="0"/>
        <w:adjustRightInd w:val="0"/>
        <w:spacing w:line="240" w:lineRule="auto"/>
        <w:ind w:firstLine="0"/>
        <w:jc w:val="left"/>
        <w:rPr>
          <w:rFonts w:eastAsia="MinionPro-Regular" w:cs="Times New Roman"/>
          <w:szCs w:val="24"/>
        </w:rPr>
      </w:pPr>
    </w:p>
    <w:p w:rsidR="00B15E9D" w:rsidRDefault="00805A60" w:rsidP="00582E1F">
      <w:pPr>
        <w:spacing w:after="200"/>
        <w:rPr>
          <w:rFonts w:cs="Times New Roman"/>
          <w:bCs/>
          <w:szCs w:val="24"/>
        </w:rPr>
      </w:pPr>
      <w:r w:rsidRPr="00B15E9D">
        <w:rPr>
          <w:rFonts w:cs="Times New Roman"/>
          <w:i/>
          <w:iCs/>
          <w:szCs w:val="24"/>
        </w:rPr>
        <w:t>Sorbus subfusca</w:t>
      </w:r>
      <w:r w:rsidR="001C6AFB">
        <w:rPr>
          <w:rFonts w:cs="Times New Roman"/>
          <w:i/>
          <w:iCs/>
          <w:szCs w:val="24"/>
        </w:rPr>
        <w:t>:</w:t>
      </w:r>
      <w:r w:rsidRPr="00172AD4">
        <w:rPr>
          <w:rFonts w:cs="Times New Roman"/>
          <w:szCs w:val="24"/>
        </w:rPr>
        <w:t xml:space="preserve"> </w:t>
      </w:r>
      <w:r w:rsidR="00DE6E2B">
        <w:rPr>
          <w:rFonts w:cs="Times New Roman"/>
          <w:i/>
          <w:iCs/>
          <w:szCs w:val="24"/>
        </w:rPr>
        <w:t>Sorbus</w:t>
      </w:r>
      <w:r w:rsidRPr="00DE6E2B">
        <w:rPr>
          <w:rFonts w:cs="Times New Roman"/>
          <w:i/>
          <w:iCs/>
          <w:szCs w:val="24"/>
        </w:rPr>
        <w:t xml:space="preserve"> </w:t>
      </w:r>
      <w:r w:rsidR="00DE6E2B" w:rsidRPr="00DE6E2B">
        <w:rPr>
          <w:rFonts w:cs="Times New Roman"/>
          <w:i/>
          <w:iCs/>
          <w:szCs w:val="24"/>
        </w:rPr>
        <w:t>a</w:t>
      </w:r>
      <w:r w:rsidRPr="00DE6E2B">
        <w:rPr>
          <w:rFonts w:cs="Times New Roman"/>
          <w:i/>
          <w:iCs/>
          <w:szCs w:val="24"/>
        </w:rPr>
        <w:t>ria</w:t>
      </w:r>
      <w:r w:rsidR="00DE6E2B" w:rsidRPr="00DE6E2B">
        <w:rPr>
          <w:rFonts w:cs="Times New Roman"/>
          <w:szCs w:val="24"/>
        </w:rPr>
        <w:t>’</w:t>
      </w:r>
      <w:r w:rsidRPr="00DE6E2B">
        <w:rPr>
          <w:rFonts w:cs="Times New Roman"/>
          <w:szCs w:val="24"/>
        </w:rPr>
        <w:t>ya</w:t>
      </w:r>
      <w:r w:rsidRPr="00172AD4">
        <w:rPr>
          <w:rFonts w:cs="Times New Roman"/>
          <w:szCs w:val="24"/>
        </w:rPr>
        <w:t xml:space="preserve"> çok benzer bir türdür, çalışma yapılırken dikkat edilmesi gerekmektedir. İki özelliği ile sorbus subfusca</w:t>
      </w:r>
      <w:r w:rsidR="000B7B3F">
        <w:rPr>
          <w:rFonts w:cs="Times New Roman"/>
          <w:szCs w:val="24"/>
        </w:rPr>
        <w:t>,</w:t>
      </w:r>
      <w:r w:rsidRPr="00172AD4">
        <w:rPr>
          <w:rFonts w:cs="Times New Roman"/>
          <w:szCs w:val="24"/>
        </w:rPr>
        <w:t xml:space="preserve"> sorbus aria ile farklılaşır. Subfusca daha büyük tohumlara ve farklı çanak yapraklara sahiptir (Aldasoro vd</w:t>
      </w:r>
      <w:proofErr w:type="gramStart"/>
      <w:r w:rsidRPr="00172AD4">
        <w:rPr>
          <w:rFonts w:cs="Times New Roman"/>
          <w:szCs w:val="24"/>
        </w:rPr>
        <w:t>.,</w:t>
      </w:r>
      <w:proofErr w:type="gramEnd"/>
      <w:r w:rsidR="00901955">
        <w:rPr>
          <w:rFonts w:cs="Times New Roman"/>
          <w:szCs w:val="24"/>
        </w:rPr>
        <w:t xml:space="preserve"> </w:t>
      </w:r>
      <w:r w:rsidRPr="00172AD4">
        <w:rPr>
          <w:rFonts w:cs="Times New Roman"/>
          <w:szCs w:val="24"/>
        </w:rPr>
        <w:t>2004).</w:t>
      </w:r>
      <w:r w:rsidR="003E5995">
        <w:rPr>
          <w:rFonts w:cs="Times New Roman"/>
          <w:szCs w:val="24"/>
        </w:rPr>
        <w:t xml:space="preserve"> </w:t>
      </w:r>
      <w:r w:rsidR="00453AA4">
        <w:rPr>
          <w:rFonts w:cs="Times New Roman"/>
          <w:bCs/>
          <w:szCs w:val="24"/>
        </w:rPr>
        <w:t xml:space="preserve">Özel bir tür olan </w:t>
      </w:r>
      <w:r w:rsidR="0093193D">
        <w:rPr>
          <w:rFonts w:cs="Times New Roman"/>
          <w:bCs/>
          <w:i/>
          <w:szCs w:val="24"/>
        </w:rPr>
        <w:t>S</w:t>
      </w:r>
      <w:r w:rsidR="00453AA4" w:rsidRPr="009C21E2">
        <w:rPr>
          <w:rFonts w:cs="Times New Roman"/>
          <w:bCs/>
          <w:i/>
          <w:szCs w:val="24"/>
        </w:rPr>
        <w:t>orbus subfusca</w:t>
      </w:r>
      <w:r w:rsidR="00453AA4">
        <w:rPr>
          <w:rFonts w:cs="Times New Roman"/>
          <w:bCs/>
          <w:szCs w:val="24"/>
        </w:rPr>
        <w:t>, dünya üzerinde kendine Kafkasya bölgesinde</w:t>
      </w:r>
      <w:r w:rsidR="005F686B">
        <w:rPr>
          <w:rFonts w:cs="Times New Roman"/>
          <w:bCs/>
          <w:szCs w:val="24"/>
        </w:rPr>
        <w:t xml:space="preserve"> 4-5 ülkede</w:t>
      </w:r>
      <w:r w:rsidR="00453AA4">
        <w:rPr>
          <w:rFonts w:cs="Times New Roman"/>
          <w:bCs/>
          <w:szCs w:val="24"/>
        </w:rPr>
        <w:t xml:space="preserve"> yer bulmuştur.</w:t>
      </w:r>
      <w:r w:rsidR="00392A9F">
        <w:rPr>
          <w:rFonts w:cs="Times New Roman"/>
          <w:bCs/>
          <w:szCs w:val="24"/>
        </w:rPr>
        <w:t xml:space="preserve"> </w:t>
      </w:r>
      <w:r w:rsidR="00453AA4">
        <w:rPr>
          <w:rFonts w:cs="Times New Roman"/>
          <w:bCs/>
          <w:szCs w:val="24"/>
        </w:rPr>
        <w:t>Ülkemizde sadece</w:t>
      </w:r>
      <w:r w:rsidR="009C21E2">
        <w:rPr>
          <w:rFonts w:cs="Times New Roman"/>
          <w:bCs/>
          <w:szCs w:val="24"/>
        </w:rPr>
        <w:t xml:space="preserve"> Doğu Karadeniz’deki</w:t>
      </w:r>
      <w:r w:rsidR="00453AA4">
        <w:rPr>
          <w:rFonts w:cs="Times New Roman"/>
          <w:bCs/>
          <w:szCs w:val="24"/>
        </w:rPr>
        <w:t xml:space="preserve"> 3 il (Trabzon, Rize, Artvin), bu popülasyona sahiptir</w:t>
      </w:r>
      <w:r w:rsidR="009153FA">
        <w:rPr>
          <w:rFonts w:cs="Times New Roman"/>
          <w:bCs/>
          <w:szCs w:val="24"/>
        </w:rPr>
        <w:t xml:space="preserve"> </w:t>
      </w:r>
      <w:r w:rsidR="00453AA4">
        <w:rPr>
          <w:rFonts w:cs="Times New Roman"/>
          <w:bCs/>
          <w:szCs w:val="24"/>
        </w:rPr>
        <w:t>(</w:t>
      </w:r>
      <w:r w:rsidR="004D00A5">
        <w:rPr>
          <w:rFonts w:cs="Times New Roman"/>
          <w:bCs/>
          <w:szCs w:val="24"/>
        </w:rPr>
        <w:t>Tunçkol vd</w:t>
      </w:r>
      <w:proofErr w:type="gramStart"/>
      <w:r w:rsidR="004D00A5">
        <w:rPr>
          <w:rFonts w:cs="Times New Roman"/>
          <w:bCs/>
          <w:szCs w:val="24"/>
        </w:rPr>
        <w:t>.</w:t>
      </w:r>
      <w:r w:rsidR="00453AA4">
        <w:rPr>
          <w:rFonts w:cs="Times New Roman"/>
          <w:bCs/>
          <w:szCs w:val="24"/>
        </w:rPr>
        <w:t>,</w:t>
      </w:r>
      <w:proofErr w:type="gramEnd"/>
      <w:r w:rsidR="00901955">
        <w:rPr>
          <w:rFonts w:cs="Times New Roman"/>
          <w:bCs/>
          <w:szCs w:val="24"/>
        </w:rPr>
        <w:t xml:space="preserve"> </w:t>
      </w:r>
      <w:r w:rsidR="00453AA4">
        <w:rPr>
          <w:rFonts w:cs="Times New Roman"/>
          <w:bCs/>
          <w:szCs w:val="24"/>
        </w:rPr>
        <w:t>201</w:t>
      </w:r>
      <w:r w:rsidR="004D00A5">
        <w:rPr>
          <w:rFonts w:cs="Times New Roman"/>
          <w:bCs/>
          <w:szCs w:val="24"/>
        </w:rPr>
        <w:t>8</w:t>
      </w:r>
      <w:r w:rsidR="00453AA4">
        <w:rPr>
          <w:rFonts w:cs="Times New Roman"/>
          <w:bCs/>
          <w:szCs w:val="24"/>
        </w:rPr>
        <w:t>).</w:t>
      </w:r>
    </w:p>
    <w:p w:rsidR="005F686B" w:rsidRDefault="005F686B" w:rsidP="00392A9F">
      <w:pPr>
        <w:jc w:val="center"/>
        <w:rPr>
          <w:rFonts w:cs="Times New Roman"/>
          <w:bCs/>
          <w:szCs w:val="24"/>
        </w:rPr>
      </w:pPr>
      <w:r>
        <w:rPr>
          <w:noProof/>
          <w:lang w:eastAsia="tr-TR"/>
        </w:rPr>
        <w:drawing>
          <wp:inline distT="0" distB="0" distL="0" distR="0" wp14:anchorId="32E055AE" wp14:editId="6343CE33">
            <wp:extent cx="4692095" cy="214067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3724" t="15486" r="14460" b="18109"/>
                    <a:stretch/>
                  </pic:blipFill>
                  <pic:spPr bwMode="auto">
                    <a:xfrm>
                      <a:off x="0" y="0"/>
                      <a:ext cx="4701703" cy="2145053"/>
                    </a:xfrm>
                    <a:prstGeom prst="rect">
                      <a:avLst/>
                    </a:prstGeom>
                    <a:ln>
                      <a:noFill/>
                    </a:ln>
                    <a:extLst>
                      <a:ext uri="{53640926-AAD7-44D8-BBD7-CCE9431645EC}">
                        <a14:shadowObscured xmlns:a14="http://schemas.microsoft.com/office/drawing/2010/main"/>
                      </a:ext>
                    </a:extLst>
                  </pic:spPr>
                </pic:pic>
              </a:graphicData>
            </a:graphic>
          </wp:inline>
        </w:drawing>
      </w:r>
    </w:p>
    <w:p w:rsidR="00B15E9D" w:rsidRPr="00B15E9D" w:rsidRDefault="00B15E9D" w:rsidP="00582E1F">
      <w:pPr>
        <w:pStyle w:val="ResimYazs"/>
        <w:spacing w:after="200" w:line="360" w:lineRule="auto"/>
      </w:pPr>
      <w:r w:rsidRPr="00B15E9D">
        <w:rPr>
          <w:rFonts w:cs="Times New Roman"/>
          <w:b w:val="0"/>
          <w:bCs w:val="0"/>
          <w:color w:val="000000" w:themeColor="text1"/>
          <w:sz w:val="24"/>
          <w:szCs w:val="24"/>
        </w:rPr>
        <w:t xml:space="preserve">        </w:t>
      </w:r>
      <w:bookmarkStart w:id="141" w:name="_Toc60744234"/>
      <w:bookmarkStart w:id="142" w:name="_Toc60747221"/>
      <w:bookmarkStart w:id="143" w:name="_Toc60747433"/>
      <w:bookmarkStart w:id="144" w:name="_Toc61571699"/>
      <w:bookmarkStart w:id="145" w:name="_Toc61572769"/>
      <w:bookmarkStart w:id="146" w:name="_Toc61572788"/>
      <w:r w:rsidRPr="00B15E9D">
        <w:rPr>
          <w:rFonts w:cs="Times New Roman"/>
          <w:b w:val="0"/>
          <w:bCs w:val="0"/>
          <w:color w:val="000000" w:themeColor="text1"/>
          <w:sz w:val="24"/>
          <w:szCs w:val="24"/>
        </w:rPr>
        <w:t>Şekil 1.</w:t>
      </w:r>
      <w:r w:rsidRPr="00B15E9D">
        <w:rPr>
          <w:rFonts w:cs="Times New Roman"/>
          <w:b w:val="0"/>
          <w:bCs w:val="0"/>
          <w:color w:val="000000" w:themeColor="text1"/>
          <w:sz w:val="24"/>
          <w:szCs w:val="24"/>
        </w:rPr>
        <w:fldChar w:fldCharType="begin"/>
      </w:r>
      <w:r w:rsidRPr="00B15E9D">
        <w:rPr>
          <w:rFonts w:cs="Times New Roman"/>
          <w:b w:val="0"/>
          <w:bCs w:val="0"/>
          <w:color w:val="000000" w:themeColor="text1"/>
          <w:sz w:val="24"/>
          <w:szCs w:val="24"/>
        </w:rPr>
        <w:instrText xml:space="preserve"> SEQ şekil1. \* ARABIC </w:instrText>
      </w:r>
      <w:r w:rsidRPr="00B15E9D">
        <w:rPr>
          <w:rFonts w:cs="Times New Roman"/>
          <w:b w:val="0"/>
          <w:bCs w:val="0"/>
          <w:color w:val="000000" w:themeColor="text1"/>
          <w:sz w:val="24"/>
          <w:szCs w:val="24"/>
        </w:rPr>
        <w:fldChar w:fldCharType="separate"/>
      </w:r>
      <w:r w:rsidR="00F666FD">
        <w:rPr>
          <w:rFonts w:cs="Times New Roman"/>
          <w:b w:val="0"/>
          <w:bCs w:val="0"/>
          <w:noProof/>
          <w:color w:val="000000" w:themeColor="text1"/>
          <w:sz w:val="24"/>
          <w:szCs w:val="24"/>
        </w:rPr>
        <w:t>6</w:t>
      </w:r>
      <w:r w:rsidRPr="00B15E9D">
        <w:rPr>
          <w:rFonts w:cs="Times New Roman"/>
          <w:b w:val="0"/>
          <w:bCs w:val="0"/>
          <w:color w:val="000000" w:themeColor="text1"/>
          <w:sz w:val="24"/>
          <w:szCs w:val="24"/>
        </w:rPr>
        <w:fldChar w:fldCharType="end"/>
      </w:r>
      <w:r w:rsidRPr="00B15E9D">
        <w:rPr>
          <w:rFonts w:cs="Times New Roman"/>
          <w:b w:val="0"/>
          <w:bCs w:val="0"/>
          <w:color w:val="000000" w:themeColor="text1"/>
          <w:sz w:val="24"/>
          <w:szCs w:val="24"/>
        </w:rPr>
        <w:t xml:space="preserve">. </w:t>
      </w:r>
      <w:r w:rsidR="005F686B" w:rsidRPr="00CD554B">
        <w:rPr>
          <w:rFonts w:cs="Times New Roman"/>
          <w:b w:val="0"/>
          <w:bCs w:val="0"/>
          <w:i/>
          <w:iCs/>
          <w:color w:val="000000" w:themeColor="text1"/>
          <w:sz w:val="24"/>
          <w:szCs w:val="24"/>
        </w:rPr>
        <w:t>Sorbus subfusca</w:t>
      </w:r>
      <w:r w:rsidR="00CD554B" w:rsidRPr="00CD554B">
        <w:rPr>
          <w:rFonts w:cs="Times New Roman"/>
          <w:b w:val="0"/>
          <w:bCs w:val="0"/>
          <w:color w:val="000000" w:themeColor="text1"/>
          <w:sz w:val="24"/>
          <w:szCs w:val="24"/>
        </w:rPr>
        <w:t>’nın</w:t>
      </w:r>
      <w:r w:rsidR="005F686B" w:rsidRPr="00B15E9D">
        <w:rPr>
          <w:rFonts w:cs="Times New Roman"/>
          <w:b w:val="0"/>
          <w:bCs w:val="0"/>
          <w:color w:val="000000" w:themeColor="text1"/>
          <w:sz w:val="24"/>
          <w:szCs w:val="24"/>
        </w:rPr>
        <w:t xml:space="preserve"> dünya</w:t>
      </w:r>
      <w:r w:rsidR="00805A60" w:rsidRPr="00B15E9D">
        <w:rPr>
          <w:rFonts w:cs="Times New Roman"/>
          <w:b w:val="0"/>
          <w:bCs w:val="0"/>
          <w:color w:val="000000" w:themeColor="text1"/>
          <w:sz w:val="24"/>
          <w:szCs w:val="24"/>
        </w:rPr>
        <w:t xml:space="preserve"> üzerinde</w:t>
      </w:r>
      <w:r w:rsidR="005F686B" w:rsidRPr="00B15E9D">
        <w:rPr>
          <w:rFonts w:cs="Times New Roman"/>
          <w:b w:val="0"/>
          <w:bCs w:val="0"/>
          <w:color w:val="000000" w:themeColor="text1"/>
          <w:sz w:val="24"/>
          <w:szCs w:val="24"/>
        </w:rPr>
        <w:t xml:space="preserve">ki yayılışı </w:t>
      </w:r>
      <w:r w:rsidRPr="00B15E9D">
        <w:rPr>
          <w:rFonts w:cs="Times New Roman"/>
          <w:b w:val="0"/>
          <w:bCs w:val="0"/>
          <w:color w:val="000000" w:themeColor="text1"/>
          <w:sz w:val="24"/>
          <w:szCs w:val="24"/>
        </w:rPr>
        <w:t>(U</w:t>
      </w:r>
      <w:r w:rsidR="00573E3C">
        <w:rPr>
          <w:rFonts w:cs="Times New Roman"/>
          <w:b w:val="0"/>
          <w:bCs w:val="0"/>
          <w:color w:val="000000" w:themeColor="text1"/>
          <w:sz w:val="24"/>
          <w:szCs w:val="24"/>
        </w:rPr>
        <w:t>RL</w:t>
      </w:r>
      <w:r w:rsidR="005F686B" w:rsidRPr="00B15E9D">
        <w:rPr>
          <w:rFonts w:cs="Times New Roman"/>
          <w:b w:val="0"/>
          <w:bCs w:val="0"/>
          <w:color w:val="000000" w:themeColor="text1"/>
          <w:sz w:val="24"/>
          <w:szCs w:val="24"/>
        </w:rPr>
        <w:t>-</w:t>
      </w:r>
      <w:r w:rsidR="00573E3C">
        <w:rPr>
          <w:rFonts w:cs="Times New Roman"/>
          <w:b w:val="0"/>
          <w:bCs w:val="0"/>
          <w:color w:val="000000" w:themeColor="text1"/>
          <w:sz w:val="24"/>
          <w:szCs w:val="24"/>
        </w:rPr>
        <w:t>2</w:t>
      </w:r>
      <w:r w:rsidR="005F686B" w:rsidRPr="00B15E9D">
        <w:rPr>
          <w:rFonts w:cs="Times New Roman"/>
          <w:b w:val="0"/>
          <w:bCs w:val="0"/>
          <w:color w:val="000000" w:themeColor="text1"/>
          <w:sz w:val="24"/>
          <w:szCs w:val="24"/>
        </w:rPr>
        <w:t>,</w:t>
      </w:r>
      <w:r w:rsidR="00DE6E2B">
        <w:rPr>
          <w:rFonts w:cs="Times New Roman"/>
          <w:b w:val="0"/>
          <w:bCs w:val="0"/>
          <w:color w:val="000000" w:themeColor="text1"/>
          <w:sz w:val="24"/>
          <w:szCs w:val="24"/>
        </w:rPr>
        <w:t xml:space="preserve"> </w:t>
      </w:r>
      <w:r w:rsidR="005F686B" w:rsidRPr="00B15E9D">
        <w:rPr>
          <w:rFonts w:cs="Times New Roman"/>
          <w:b w:val="0"/>
          <w:bCs w:val="0"/>
          <w:color w:val="000000" w:themeColor="text1"/>
          <w:sz w:val="24"/>
          <w:szCs w:val="24"/>
        </w:rPr>
        <w:t>2020</w:t>
      </w:r>
      <w:r w:rsidRPr="00B15E9D">
        <w:rPr>
          <w:rFonts w:cs="Times New Roman"/>
          <w:b w:val="0"/>
          <w:bCs w:val="0"/>
          <w:color w:val="000000" w:themeColor="text1"/>
          <w:sz w:val="24"/>
          <w:szCs w:val="24"/>
        </w:rPr>
        <w:t>)</w:t>
      </w:r>
      <w:r w:rsidR="00573E3C">
        <w:rPr>
          <w:rFonts w:cs="Times New Roman"/>
          <w:b w:val="0"/>
          <w:bCs w:val="0"/>
          <w:color w:val="000000" w:themeColor="text1"/>
          <w:sz w:val="24"/>
          <w:szCs w:val="24"/>
        </w:rPr>
        <w:t>.</w:t>
      </w:r>
      <w:bookmarkEnd w:id="141"/>
      <w:bookmarkEnd w:id="142"/>
      <w:bookmarkEnd w:id="143"/>
      <w:bookmarkEnd w:id="144"/>
      <w:bookmarkEnd w:id="145"/>
      <w:bookmarkEnd w:id="146"/>
    </w:p>
    <w:p w:rsidR="00B15E9D" w:rsidRDefault="005F686B" w:rsidP="00033728">
      <w:pPr>
        <w:rPr>
          <w:rFonts w:eastAsia="MinionPro-Regular" w:cs="Times New Roman"/>
          <w:szCs w:val="24"/>
        </w:rPr>
      </w:pPr>
      <w:r w:rsidRPr="009C21E2">
        <w:rPr>
          <w:rFonts w:cs="Times New Roman"/>
          <w:bCs/>
          <w:i/>
          <w:szCs w:val="24"/>
        </w:rPr>
        <w:t>Sorbus subfusca</w:t>
      </w:r>
      <w:r>
        <w:rPr>
          <w:rFonts w:cs="Times New Roman"/>
          <w:bCs/>
          <w:szCs w:val="24"/>
        </w:rPr>
        <w:t xml:space="preserve"> çoğunlukla 1200- 2400 m arasındaki </w:t>
      </w:r>
      <w:r w:rsidR="002D7478">
        <w:rPr>
          <w:rFonts w:cs="Times New Roman"/>
          <w:bCs/>
          <w:szCs w:val="24"/>
        </w:rPr>
        <w:t>yüksekliklerde</w:t>
      </w:r>
      <w:r>
        <w:rPr>
          <w:rFonts w:cs="Times New Roman"/>
          <w:bCs/>
          <w:szCs w:val="24"/>
        </w:rPr>
        <w:t xml:space="preserve"> yetişmektedir </w:t>
      </w:r>
      <w:r w:rsidR="004D00A5">
        <w:rPr>
          <w:rFonts w:cs="Times New Roman"/>
          <w:bCs/>
          <w:szCs w:val="24"/>
        </w:rPr>
        <w:t>(Tunçkol vd</w:t>
      </w:r>
      <w:proofErr w:type="gramStart"/>
      <w:r w:rsidR="004D00A5">
        <w:rPr>
          <w:rFonts w:cs="Times New Roman"/>
          <w:bCs/>
          <w:szCs w:val="24"/>
        </w:rPr>
        <w:t>.,</w:t>
      </w:r>
      <w:proofErr w:type="gramEnd"/>
      <w:r w:rsidR="004D00A5">
        <w:rPr>
          <w:rFonts w:cs="Times New Roman"/>
          <w:bCs/>
          <w:szCs w:val="24"/>
        </w:rPr>
        <w:t xml:space="preserve"> 2018)</w:t>
      </w:r>
      <w:r>
        <w:rPr>
          <w:rFonts w:cs="Times New Roman"/>
          <w:bCs/>
          <w:szCs w:val="24"/>
        </w:rPr>
        <w:t xml:space="preserve">. </w:t>
      </w:r>
      <w:r w:rsidR="00453AA4" w:rsidRPr="009C21E2">
        <w:rPr>
          <w:rFonts w:eastAsia="MinionPro-Regular" w:cs="Times New Roman"/>
          <w:i/>
          <w:szCs w:val="24"/>
        </w:rPr>
        <w:t>Sorbus subfusca</w:t>
      </w:r>
      <w:r w:rsidR="00453AA4">
        <w:rPr>
          <w:rFonts w:eastAsia="MinionPro-Regular" w:cs="Times New Roman"/>
          <w:szCs w:val="24"/>
        </w:rPr>
        <w:t xml:space="preserve"> 2-6 m arasında boylanmaktadır ve sık dallı bir yapıya sahiptir. </w:t>
      </w:r>
      <w:r w:rsidR="00453AA4" w:rsidRPr="009C21E2">
        <w:rPr>
          <w:rFonts w:eastAsia="MinionPro-Regular" w:cs="Times New Roman"/>
          <w:i/>
          <w:szCs w:val="24"/>
        </w:rPr>
        <w:t>Sorbus</w:t>
      </w:r>
      <w:r w:rsidR="00453AA4">
        <w:rPr>
          <w:rFonts w:eastAsia="MinionPro-Regular" w:cs="Times New Roman"/>
          <w:szCs w:val="24"/>
        </w:rPr>
        <w:t xml:space="preserve"> cinsi içinde, </w:t>
      </w:r>
      <w:r w:rsidR="00453AA4" w:rsidRPr="009C21E2">
        <w:rPr>
          <w:rFonts w:eastAsia="MinionPro-Regular" w:cs="Times New Roman"/>
          <w:i/>
          <w:szCs w:val="24"/>
        </w:rPr>
        <w:t>subfusca</w:t>
      </w:r>
      <w:r w:rsidR="00453AA4">
        <w:rPr>
          <w:rFonts w:eastAsia="MinionPro-Regular" w:cs="Times New Roman"/>
          <w:szCs w:val="24"/>
        </w:rPr>
        <w:t xml:space="preserve"> türü en geç çiçek açan özelliktedir. Bu türün meyveleri, koyu kırmızı renkte olup elips şeklindedir. Elips şeklindeki bu meyveler, 10-13 mm uzunluğundadır (Gökşin,</w:t>
      </w:r>
      <w:r w:rsidR="00033728">
        <w:rPr>
          <w:rFonts w:eastAsia="MinionPro-Regular" w:cs="Times New Roman"/>
          <w:szCs w:val="24"/>
        </w:rPr>
        <w:t xml:space="preserve"> </w:t>
      </w:r>
      <w:r w:rsidR="00453AA4">
        <w:rPr>
          <w:rFonts w:eastAsia="MinionPro-Regular" w:cs="Times New Roman"/>
          <w:szCs w:val="24"/>
        </w:rPr>
        <w:t>1982).</w:t>
      </w:r>
    </w:p>
    <w:p w:rsidR="001F38FD" w:rsidRDefault="001F38FD" w:rsidP="00B15E9D">
      <w:pPr>
        <w:ind w:firstLine="709"/>
        <w:rPr>
          <w:rFonts w:eastAsia="MinionPro-Regular" w:cs="Times New Roman"/>
          <w:szCs w:val="24"/>
        </w:rPr>
      </w:pPr>
    </w:p>
    <w:p w:rsidR="00B15E9D" w:rsidRPr="00B15E9D" w:rsidRDefault="00B15E9D" w:rsidP="00FF6D18">
      <w:pPr>
        <w:spacing w:line="276" w:lineRule="auto"/>
        <w:rPr>
          <w:rFonts w:eastAsia="MinionPro-Regular" w:cs="Times New Roman"/>
          <w:szCs w:val="24"/>
        </w:rPr>
      </w:pPr>
    </w:p>
    <w:p w:rsidR="00453AA4" w:rsidRPr="00F23DBF" w:rsidRDefault="00CF14A0" w:rsidP="00F23DBF">
      <w:pPr>
        <w:jc w:val="center"/>
        <w:rPr>
          <w:rStyle w:val="Kpr"/>
          <w:noProof/>
          <w:color w:val="auto"/>
          <w:u w:val="none"/>
          <w:lang w:eastAsia="tr-TR"/>
        </w:rPr>
      </w:pPr>
      <w:hyperlink r:id="rId26" w:history="1">
        <w:r w:rsidR="00453AA4" w:rsidRPr="00C024B5">
          <w:rPr>
            <w:noProof/>
            <w:lang w:eastAsia="tr-TR"/>
          </w:rPr>
          <w:drawing>
            <wp:inline distT="0" distB="0" distL="0" distR="0" wp14:anchorId="3B4A5A23" wp14:editId="2E70C1DD">
              <wp:extent cx="4494362" cy="2829464"/>
              <wp:effectExtent l="0" t="0" r="1905" b="9525"/>
              <wp:docPr id="10" name="Resim 10" descr="C:\Users\MERT\Desktop\orig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RT\Desktop\original.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94362" cy="2829464"/>
                      </a:xfrm>
                      <a:prstGeom prst="rect">
                        <a:avLst/>
                      </a:prstGeom>
                      <a:noFill/>
                      <a:ln>
                        <a:noFill/>
                      </a:ln>
                    </pic:spPr>
                  </pic:pic>
                </a:graphicData>
              </a:graphic>
            </wp:inline>
          </w:drawing>
        </w:r>
      </w:hyperlink>
    </w:p>
    <w:p w:rsidR="00453AA4" w:rsidRPr="00254A26" w:rsidRDefault="00254A26" w:rsidP="00254A26">
      <w:pPr>
        <w:pStyle w:val="ResimYazs"/>
        <w:ind w:left="709" w:firstLine="0"/>
        <w:rPr>
          <w:rFonts w:cs="Times New Roman"/>
          <w:b w:val="0"/>
          <w:bCs w:val="0"/>
          <w:color w:val="000000" w:themeColor="text1"/>
          <w:sz w:val="24"/>
          <w:szCs w:val="24"/>
        </w:rPr>
      </w:pPr>
      <w:r>
        <w:rPr>
          <w:rFonts w:cs="Times New Roman"/>
          <w:b w:val="0"/>
          <w:bCs w:val="0"/>
          <w:color w:val="000000" w:themeColor="text1"/>
          <w:sz w:val="24"/>
          <w:szCs w:val="24"/>
        </w:rPr>
        <w:t xml:space="preserve">       </w:t>
      </w:r>
      <w:bookmarkStart w:id="147" w:name="_Toc60744235"/>
      <w:bookmarkStart w:id="148" w:name="_Toc60747222"/>
      <w:bookmarkStart w:id="149" w:name="_Toc60747434"/>
      <w:bookmarkStart w:id="150" w:name="_Toc61571700"/>
      <w:bookmarkStart w:id="151" w:name="_Toc61572770"/>
      <w:bookmarkStart w:id="152" w:name="_Toc61572789"/>
      <w:r>
        <w:rPr>
          <w:rFonts w:cs="Times New Roman"/>
          <w:b w:val="0"/>
          <w:bCs w:val="0"/>
          <w:color w:val="000000" w:themeColor="text1"/>
          <w:sz w:val="24"/>
          <w:szCs w:val="24"/>
        </w:rPr>
        <w:t>Ş</w:t>
      </w:r>
      <w:r w:rsidRPr="00254A26">
        <w:rPr>
          <w:rFonts w:cs="Times New Roman"/>
          <w:b w:val="0"/>
          <w:bCs w:val="0"/>
          <w:color w:val="000000" w:themeColor="text1"/>
          <w:sz w:val="24"/>
          <w:szCs w:val="24"/>
        </w:rPr>
        <w:t>ekil</w:t>
      </w:r>
      <w:r>
        <w:rPr>
          <w:rFonts w:cs="Times New Roman"/>
          <w:b w:val="0"/>
          <w:bCs w:val="0"/>
          <w:color w:val="000000" w:themeColor="text1"/>
          <w:sz w:val="24"/>
          <w:szCs w:val="24"/>
        </w:rPr>
        <w:t xml:space="preserve"> </w:t>
      </w:r>
      <w:r w:rsidRPr="00254A26">
        <w:rPr>
          <w:rFonts w:cs="Times New Roman"/>
          <w:b w:val="0"/>
          <w:bCs w:val="0"/>
          <w:color w:val="000000" w:themeColor="text1"/>
          <w:sz w:val="24"/>
          <w:szCs w:val="24"/>
        </w:rPr>
        <w:t>1.</w:t>
      </w:r>
      <w:r w:rsidRPr="00254A26">
        <w:rPr>
          <w:rFonts w:cs="Times New Roman"/>
          <w:b w:val="0"/>
          <w:bCs w:val="0"/>
          <w:color w:val="000000" w:themeColor="text1"/>
          <w:sz w:val="24"/>
          <w:szCs w:val="24"/>
        </w:rPr>
        <w:fldChar w:fldCharType="begin"/>
      </w:r>
      <w:r w:rsidRPr="00254A26">
        <w:rPr>
          <w:rFonts w:cs="Times New Roman"/>
          <w:b w:val="0"/>
          <w:bCs w:val="0"/>
          <w:color w:val="000000" w:themeColor="text1"/>
          <w:sz w:val="24"/>
          <w:szCs w:val="24"/>
        </w:rPr>
        <w:instrText xml:space="preserve"> SEQ şekil1. \* ARABIC </w:instrText>
      </w:r>
      <w:r w:rsidRPr="00254A26">
        <w:rPr>
          <w:rFonts w:cs="Times New Roman"/>
          <w:b w:val="0"/>
          <w:bCs w:val="0"/>
          <w:color w:val="000000" w:themeColor="text1"/>
          <w:sz w:val="24"/>
          <w:szCs w:val="24"/>
        </w:rPr>
        <w:fldChar w:fldCharType="separate"/>
      </w:r>
      <w:r w:rsidR="00F666FD">
        <w:rPr>
          <w:rFonts w:cs="Times New Roman"/>
          <w:b w:val="0"/>
          <w:bCs w:val="0"/>
          <w:noProof/>
          <w:color w:val="000000" w:themeColor="text1"/>
          <w:sz w:val="24"/>
          <w:szCs w:val="24"/>
        </w:rPr>
        <w:t>7</w:t>
      </w:r>
      <w:r w:rsidRPr="00254A26">
        <w:rPr>
          <w:rFonts w:cs="Times New Roman"/>
          <w:b w:val="0"/>
          <w:bCs w:val="0"/>
          <w:color w:val="000000" w:themeColor="text1"/>
          <w:sz w:val="24"/>
          <w:szCs w:val="24"/>
        </w:rPr>
        <w:fldChar w:fldCharType="end"/>
      </w:r>
      <w:r>
        <w:rPr>
          <w:rFonts w:cs="Times New Roman"/>
          <w:b w:val="0"/>
          <w:bCs w:val="0"/>
          <w:color w:val="000000" w:themeColor="text1"/>
          <w:sz w:val="24"/>
          <w:szCs w:val="24"/>
        </w:rPr>
        <w:t xml:space="preserve">. </w:t>
      </w:r>
      <w:r w:rsidR="00F1507B" w:rsidRPr="00254A26">
        <w:rPr>
          <w:rFonts w:cs="Times New Roman"/>
          <w:b w:val="0"/>
          <w:bCs w:val="0"/>
          <w:i/>
          <w:iCs/>
          <w:color w:val="000000" w:themeColor="text1"/>
          <w:sz w:val="24"/>
          <w:szCs w:val="24"/>
        </w:rPr>
        <w:t>Sorbus subfusca</w:t>
      </w:r>
      <w:r w:rsidR="00DE6E2B">
        <w:rPr>
          <w:rFonts w:cs="Times New Roman"/>
          <w:b w:val="0"/>
          <w:bCs w:val="0"/>
          <w:color w:val="000000" w:themeColor="text1"/>
          <w:sz w:val="24"/>
          <w:szCs w:val="24"/>
        </w:rPr>
        <w:t xml:space="preserve">’nın meyve görünümü </w:t>
      </w:r>
      <w:r w:rsidR="00F1507B" w:rsidRPr="00254A26">
        <w:rPr>
          <w:rFonts w:cs="Times New Roman"/>
          <w:b w:val="0"/>
          <w:bCs w:val="0"/>
          <w:color w:val="000000" w:themeColor="text1"/>
          <w:sz w:val="24"/>
          <w:szCs w:val="24"/>
        </w:rPr>
        <w:t>(</w:t>
      </w:r>
      <w:r w:rsidR="00573E3C">
        <w:rPr>
          <w:rFonts w:cs="Times New Roman"/>
          <w:b w:val="0"/>
          <w:bCs w:val="0"/>
          <w:color w:val="000000" w:themeColor="text1"/>
          <w:sz w:val="24"/>
          <w:szCs w:val="24"/>
        </w:rPr>
        <w:t>URL</w:t>
      </w:r>
      <w:r w:rsidR="00F1507B" w:rsidRPr="00254A26">
        <w:rPr>
          <w:rFonts w:cs="Times New Roman"/>
          <w:b w:val="0"/>
          <w:bCs w:val="0"/>
          <w:color w:val="000000" w:themeColor="text1"/>
          <w:sz w:val="24"/>
          <w:szCs w:val="24"/>
        </w:rPr>
        <w:t>-</w:t>
      </w:r>
      <w:r w:rsidR="00573E3C">
        <w:rPr>
          <w:rFonts w:cs="Times New Roman"/>
          <w:b w:val="0"/>
          <w:bCs w:val="0"/>
          <w:color w:val="000000" w:themeColor="text1"/>
          <w:sz w:val="24"/>
          <w:szCs w:val="24"/>
        </w:rPr>
        <w:t>3,</w:t>
      </w:r>
      <w:r w:rsidR="00D66935">
        <w:rPr>
          <w:rFonts w:cs="Times New Roman"/>
          <w:b w:val="0"/>
          <w:bCs w:val="0"/>
          <w:color w:val="000000" w:themeColor="text1"/>
          <w:sz w:val="24"/>
          <w:szCs w:val="24"/>
        </w:rPr>
        <w:t xml:space="preserve"> </w:t>
      </w:r>
      <w:r w:rsidR="00573E3C">
        <w:rPr>
          <w:rFonts w:cs="Times New Roman"/>
          <w:b w:val="0"/>
          <w:bCs w:val="0"/>
          <w:color w:val="000000" w:themeColor="text1"/>
          <w:sz w:val="24"/>
          <w:szCs w:val="24"/>
        </w:rPr>
        <w:t>2020).</w:t>
      </w:r>
      <w:bookmarkEnd w:id="147"/>
      <w:bookmarkEnd w:id="148"/>
      <w:bookmarkEnd w:id="149"/>
      <w:bookmarkEnd w:id="150"/>
      <w:bookmarkEnd w:id="151"/>
      <w:bookmarkEnd w:id="152"/>
    </w:p>
    <w:p w:rsidR="0059214D" w:rsidRPr="0059214D" w:rsidRDefault="0059214D" w:rsidP="0059214D">
      <w:pPr>
        <w:jc w:val="center"/>
        <w:rPr>
          <w:rFonts w:cs="Times New Roman"/>
          <w:szCs w:val="24"/>
        </w:rPr>
      </w:pPr>
    </w:p>
    <w:p w:rsidR="00453AA4" w:rsidRPr="00254A26" w:rsidRDefault="00453AA4" w:rsidP="00254A26">
      <w:pPr>
        <w:jc w:val="center"/>
        <w:rPr>
          <w:rFonts w:cs="Times New Roman"/>
          <w:color w:val="222222"/>
          <w:szCs w:val="24"/>
          <w:u w:val="single"/>
          <w:shd w:val="clear" w:color="auto" w:fill="FFFFFF"/>
        </w:rPr>
      </w:pPr>
      <w:r>
        <w:rPr>
          <w:rFonts w:eastAsia="MinionPro-Regular" w:cs="Times New Roman"/>
          <w:noProof/>
          <w:szCs w:val="24"/>
          <w:lang w:eastAsia="tr-TR"/>
        </w:rPr>
        <w:drawing>
          <wp:inline distT="0" distB="0" distL="0" distR="0" wp14:anchorId="36CA0A43" wp14:editId="7FF8710C">
            <wp:extent cx="2274073" cy="2249624"/>
            <wp:effectExtent l="0" t="0" r="0" b="0"/>
            <wp:docPr id="11" name="Resim 11" descr="C:\Users\MERT\Desktop\201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ERT\Desktop\20184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79318" cy="2254812"/>
                    </a:xfrm>
                    <a:prstGeom prst="rect">
                      <a:avLst/>
                    </a:prstGeom>
                    <a:noFill/>
                    <a:ln>
                      <a:noFill/>
                    </a:ln>
                  </pic:spPr>
                </pic:pic>
              </a:graphicData>
            </a:graphic>
          </wp:inline>
        </w:drawing>
      </w:r>
      <w:r>
        <w:rPr>
          <w:rFonts w:eastAsia="MinionPro-Regular" w:cs="Times New Roman"/>
          <w:noProof/>
          <w:szCs w:val="24"/>
          <w:lang w:eastAsia="tr-TR"/>
        </w:rPr>
        <w:drawing>
          <wp:inline distT="0" distB="0" distL="0" distR="0" wp14:anchorId="7915C8D9" wp14:editId="53C737D3">
            <wp:extent cx="2247900" cy="2241550"/>
            <wp:effectExtent l="0" t="0" r="0" b="6350"/>
            <wp:docPr id="12" name="Resim 12" descr="C:\Users\MERT\Desktop\201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ERT\Desktop\20184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50257" cy="2243900"/>
                    </a:xfrm>
                    <a:prstGeom prst="rect">
                      <a:avLst/>
                    </a:prstGeom>
                    <a:noFill/>
                    <a:ln>
                      <a:noFill/>
                    </a:ln>
                  </pic:spPr>
                </pic:pic>
              </a:graphicData>
            </a:graphic>
          </wp:inline>
        </w:drawing>
      </w:r>
    </w:p>
    <w:p w:rsidR="00AD45E1" w:rsidRPr="00DE6E2B" w:rsidRDefault="000251FC" w:rsidP="00DE6E2B">
      <w:pPr>
        <w:pStyle w:val="ResimYazs"/>
        <w:spacing w:after="200" w:line="480" w:lineRule="auto"/>
        <w:ind w:firstLine="993"/>
        <w:rPr>
          <w:rFonts w:cs="Times New Roman"/>
          <w:b w:val="0"/>
          <w:bCs w:val="0"/>
          <w:color w:val="000000" w:themeColor="text1"/>
          <w:sz w:val="24"/>
          <w:szCs w:val="24"/>
        </w:rPr>
      </w:pPr>
      <w:bookmarkStart w:id="153" w:name="_Toc60744236"/>
      <w:bookmarkStart w:id="154" w:name="_Toc60747223"/>
      <w:bookmarkStart w:id="155" w:name="_Toc60747435"/>
      <w:bookmarkStart w:id="156" w:name="_Toc61571701"/>
      <w:bookmarkStart w:id="157" w:name="_Toc61572771"/>
      <w:bookmarkStart w:id="158" w:name="_Toc61572790"/>
      <w:r>
        <w:rPr>
          <w:rFonts w:cs="Times New Roman"/>
          <w:b w:val="0"/>
          <w:bCs w:val="0"/>
          <w:color w:val="000000" w:themeColor="text1"/>
          <w:sz w:val="24"/>
          <w:szCs w:val="24"/>
        </w:rPr>
        <w:t xml:space="preserve"> </w:t>
      </w:r>
      <w:r w:rsidR="00254A26" w:rsidRPr="00DE6E2B">
        <w:rPr>
          <w:rFonts w:cs="Times New Roman"/>
          <w:b w:val="0"/>
          <w:bCs w:val="0"/>
          <w:color w:val="000000" w:themeColor="text1"/>
          <w:sz w:val="24"/>
          <w:szCs w:val="24"/>
        </w:rPr>
        <w:t>Şekil 1.</w:t>
      </w:r>
      <w:r w:rsidR="00254A26" w:rsidRPr="00DE6E2B">
        <w:rPr>
          <w:rFonts w:cs="Times New Roman"/>
          <w:b w:val="0"/>
          <w:bCs w:val="0"/>
          <w:color w:val="000000" w:themeColor="text1"/>
          <w:sz w:val="24"/>
          <w:szCs w:val="24"/>
        </w:rPr>
        <w:fldChar w:fldCharType="begin"/>
      </w:r>
      <w:r w:rsidR="00254A26" w:rsidRPr="00DE6E2B">
        <w:rPr>
          <w:rFonts w:cs="Times New Roman"/>
          <w:b w:val="0"/>
          <w:bCs w:val="0"/>
          <w:color w:val="000000" w:themeColor="text1"/>
          <w:sz w:val="24"/>
          <w:szCs w:val="24"/>
        </w:rPr>
        <w:instrText xml:space="preserve"> SEQ şekil1. \* ARABIC </w:instrText>
      </w:r>
      <w:r w:rsidR="00254A26" w:rsidRPr="00DE6E2B">
        <w:rPr>
          <w:rFonts w:cs="Times New Roman"/>
          <w:b w:val="0"/>
          <w:bCs w:val="0"/>
          <w:color w:val="000000" w:themeColor="text1"/>
          <w:sz w:val="24"/>
          <w:szCs w:val="24"/>
        </w:rPr>
        <w:fldChar w:fldCharType="separate"/>
      </w:r>
      <w:r w:rsidR="00F666FD">
        <w:rPr>
          <w:rFonts w:cs="Times New Roman"/>
          <w:b w:val="0"/>
          <w:bCs w:val="0"/>
          <w:noProof/>
          <w:color w:val="000000" w:themeColor="text1"/>
          <w:sz w:val="24"/>
          <w:szCs w:val="24"/>
        </w:rPr>
        <w:t>8</w:t>
      </w:r>
      <w:r w:rsidR="00254A26" w:rsidRPr="00DE6E2B">
        <w:rPr>
          <w:rFonts w:cs="Times New Roman"/>
          <w:b w:val="0"/>
          <w:bCs w:val="0"/>
          <w:color w:val="000000" w:themeColor="text1"/>
          <w:sz w:val="24"/>
          <w:szCs w:val="24"/>
        </w:rPr>
        <w:fldChar w:fldCharType="end"/>
      </w:r>
      <w:r w:rsidR="00254A26" w:rsidRPr="00DE6E2B">
        <w:rPr>
          <w:rFonts w:cs="Times New Roman"/>
          <w:b w:val="0"/>
          <w:bCs w:val="0"/>
          <w:color w:val="000000" w:themeColor="text1"/>
          <w:sz w:val="24"/>
          <w:szCs w:val="24"/>
        </w:rPr>
        <w:t xml:space="preserve">. </w:t>
      </w:r>
      <w:r w:rsidR="005F686B" w:rsidRPr="00DE6E2B">
        <w:rPr>
          <w:rFonts w:cs="Times New Roman"/>
          <w:b w:val="0"/>
          <w:bCs w:val="0"/>
          <w:i/>
          <w:iCs/>
          <w:color w:val="000000" w:themeColor="text1"/>
          <w:sz w:val="24"/>
          <w:szCs w:val="24"/>
        </w:rPr>
        <w:t>S</w:t>
      </w:r>
      <w:r w:rsidR="00DE6E2B">
        <w:rPr>
          <w:rFonts w:cs="Times New Roman"/>
          <w:b w:val="0"/>
          <w:bCs w:val="0"/>
          <w:i/>
          <w:iCs/>
          <w:color w:val="000000" w:themeColor="text1"/>
          <w:sz w:val="24"/>
          <w:szCs w:val="24"/>
        </w:rPr>
        <w:t>orbus</w:t>
      </w:r>
      <w:r w:rsidR="005F686B" w:rsidRPr="00DE6E2B">
        <w:rPr>
          <w:rFonts w:cs="Times New Roman"/>
          <w:b w:val="0"/>
          <w:bCs w:val="0"/>
          <w:i/>
          <w:iCs/>
          <w:color w:val="000000" w:themeColor="text1"/>
          <w:sz w:val="24"/>
          <w:szCs w:val="24"/>
        </w:rPr>
        <w:t xml:space="preserve"> subfusca</w:t>
      </w:r>
      <w:r w:rsidR="00254A26" w:rsidRPr="00DE6E2B">
        <w:rPr>
          <w:rFonts w:cs="Times New Roman"/>
          <w:b w:val="0"/>
          <w:bCs w:val="0"/>
          <w:color w:val="000000" w:themeColor="text1"/>
          <w:sz w:val="24"/>
          <w:szCs w:val="24"/>
        </w:rPr>
        <w:t>’nın</w:t>
      </w:r>
      <w:r w:rsidR="00DE6E2B">
        <w:rPr>
          <w:rFonts w:cs="Times New Roman"/>
          <w:b w:val="0"/>
          <w:bCs w:val="0"/>
          <w:color w:val="000000" w:themeColor="text1"/>
          <w:sz w:val="24"/>
          <w:szCs w:val="24"/>
        </w:rPr>
        <w:t xml:space="preserve"> çiçeklenme</w:t>
      </w:r>
      <w:r w:rsidR="005F686B" w:rsidRPr="00DE6E2B">
        <w:rPr>
          <w:rFonts w:cs="Times New Roman"/>
          <w:b w:val="0"/>
          <w:bCs w:val="0"/>
          <w:color w:val="000000" w:themeColor="text1"/>
          <w:sz w:val="24"/>
          <w:szCs w:val="24"/>
        </w:rPr>
        <w:t xml:space="preserve"> görünümü (URL-</w:t>
      </w:r>
      <w:r w:rsidR="00842653" w:rsidRPr="00DE6E2B">
        <w:rPr>
          <w:rFonts w:cs="Times New Roman"/>
          <w:b w:val="0"/>
          <w:bCs w:val="0"/>
          <w:color w:val="000000" w:themeColor="text1"/>
          <w:sz w:val="24"/>
          <w:szCs w:val="24"/>
        </w:rPr>
        <w:t>4</w:t>
      </w:r>
      <w:r w:rsidR="005F686B" w:rsidRPr="00DE6E2B">
        <w:rPr>
          <w:rFonts w:cs="Times New Roman"/>
          <w:b w:val="0"/>
          <w:bCs w:val="0"/>
          <w:color w:val="000000" w:themeColor="text1"/>
          <w:sz w:val="24"/>
          <w:szCs w:val="24"/>
        </w:rPr>
        <w:t>,</w:t>
      </w:r>
      <w:r w:rsidR="00D66935" w:rsidRPr="00DE6E2B">
        <w:rPr>
          <w:rFonts w:cs="Times New Roman"/>
          <w:b w:val="0"/>
          <w:bCs w:val="0"/>
          <w:color w:val="000000" w:themeColor="text1"/>
          <w:sz w:val="24"/>
          <w:szCs w:val="24"/>
        </w:rPr>
        <w:t xml:space="preserve"> </w:t>
      </w:r>
      <w:r w:rsidR="005F686B" w:rsidRPr="00DE6E2B">
        <w:rPr>
          <w:rFonts w:cs="Times New Roman"/>
          <w:b w:val="0"/>
          <w:bCs w:val="0"/>
          <w:color w:val="000000" w:themeColor="text1"/>
          <w:sz w:val="24"/>
          <w:szCs w:val="24"/>
        </w:rPr>
        <w:t>2020</w:t>
      </w:r>
      <w:r w:rsidR="00842653" w:rsidRPr="00DE6E2B">
        <w:rPr>
          <w:rFonts w:cs="Times New Roman"/>
          <w:b w:val="0"/>
          <w:bCs w:val="0"/>
          <w:color w:val="000000" w:themeColor="text1"/>
          <w:sz w:val="24"/>
          <w:szCs w:val="24"/>
        </w:rPr>
        <w:t>)</w:t>
      </w:r>
      <w:r w:rsidR="00573E3C" w:rsidRPr="00DE6E2B">
        <w:rPr>
          <w:rFonts w:cs="Times New Roman"/>
          <w:b w:val="0"/>
          <w:bCs w:val="0"/>
          <w:color w:val="000000" w:themeColor="text1"/>
          <w:sz w:val="24"/>
          <w:szCs w:val="24"/>
        </w:rPr>
        <w:t>.</w:t>
      </w:r>
      <w:bookmarkEnd w:id="153"/>
      <w:bookmarkEnd w:id="154"/>
      <w:bookmarkEnd w:id="155"/>
      <w:bookmarkEnd w:id="156"/>
      <w:bookmarkEnd w:id="157"/>
      <w:bookmarkEnd w:id="158"/>
    </w:p>
    <w:p w:rsidR="00D21248" w:rsidRPr="00254A26" w:rsidRDefault="00BD5AC7" w:rsidP="00582E1F">
      <w:pPr>
        <w:pStyle w:val="Balk2"/>
        <w:spacing w:after="200"/>
      </w:pPr>
      <w:bookmarkStart w:id="159" w:name="_Toc60506932"/>
      <w:bookmarkStart w:id="160" w:name="_Toc60625038"/>
      <w:bookmarkStart w:id="161" w:name="_Toc67093472"/>
      <w:r w:rsidRPr="00254A26">
        <w:t>1.5</w:t>
      </w:r>
      <w:r w:rsidR="00EB7AA1" w:rsidRPr="00254A26">
        <w:t>.</w:t>
      </w:r>
      <w:r w:rsidR="00050D67">
        <w:t xml:space="preserve"> </w:t>
      </w:r>
      <w:r w:rsidR="003F617B" w:rsidRPr="00254A26">
        <w:t>Çalışmanın Amacı</w:t>
      </w:r>
      <w:bookmarkEnd w:id="159"/>
      <w:bookmarkEnd w:id="160"/>
      <w:bookmarkEnd w:id="161"/>
    </w:p>
    <w:p w:rsidR="00901955" w:rsidRDefault="00C97E44" w:rsidP="00582E1F">
      <w:pPr>
        <w:spacing w:after="200"/>
        <w:rPr>
          <w:rFonts w:cs="Times New Roman"/>
          <w:szCs w:val="24"/>
        </w:rPr>
      </w:pPr>
      <w:r w:rsidRPr="00E05BC6">
        <w:rPr>
          <w:rFonts w:cs="Times New Roman"/>
          <w:szCs w:val="24"/>
        </w:rPr>
        <w:t xml:space="preserve">Vücudumuzdaki antioksidan savunma sistemimiz uzun yıllardır incelenmiştir ve düşman bir oksijen ortamında var olmamızı sağlayan yenilenebilir enzimleri ve bileşikleri içerdiği bilinmektedir. Ancak bu antioksidan sistemlere, antioksidan bileşikler içeren diyetle destek verilmesi gerekmektedir </w:t>
      </w:r>
      <w:r w:rsidR="004F2BB4">
        <w:rPr>
          <w:rFonts w:cs="Times New Roman"/>
          <w:szCs w:val="24"/>
        </w:rPr>
        <w:t>(Davies</w:t>
      </w:r>
      <w:r w:rsidRPr="00E05BC6">
        <w:rPr>
          <w:rFonts w:cs="Times New Roman"/>
          <w:szCs w:val="24"/>
        </w:rPr>
        <w:t>, 2000).</w:t>
      </w:r>
    </w:p>
    <w:p w:rsidR="00050D67" w:rsidRDefault="004B3DC6" w:rsidP="00582E1F">
      <w:pPr>
        <w:spacing w:after="200"/>
        <w:rPr>
          <w:rFonts w:cs="Times New Roman"/>
          <w:color w:val="000000" w:themeColor="text1"/>
          <w:szCs w:val="24"/>
        </w:rPr>
      </w:pPr>
      <w:r>
        <w:rPr>
          <w:rFonts w:cs="Times New Roman"/>
          <w:color w:val="000000" w:themeColor="text1"/>
          <w:szCs w:val="24"/>
        </w:rPr>
        <w:t>ROS</w:t>
      </w:r>
      <w:r w:rsidR="00343129" w:rsidRPr="00E05BC6">
        <w:rPr>
          <w:rFonts w:cs="Times New Roman"/>
          <w:color w:val="000000" w:themeColor="text1"/>
          <w:szCs w:val="24"/>
        </w:rPr>
        <w:t xml:space="preserve"> ve serbest radikallerin </w:t>
      </w:r>
      <w:r w:rsidR="00A13197" w:rsidRPr="00E05BC6">
        <w:rPr>
          <w:rFonts w:cs="Times New Roman"/>
          <w:color w:val="000000" w:themeColor="text1"/>
          <w:szCs w:val="24"/>
        </w:rPr>
        <w:t xml:space="preserve">oksidatif stres sonucunda </w:t>
      </w:r>
      <w:r w:rsidR="00343129" w:rsidRPr="00E05BC6">
        <w:rPr>
          <w:rFonts w:cs="Times New Roman"/>
          <w:color w:val="000000" w:themeColor="text1"/>
          <w:szCs w:val="24"/>
        </w:rPr>
        <w:t>neden olduğu</w:t>
      </w:r>
      <w:r w:rsidR="003D3AB2" w:rsidRPr="00E05BC6">
        <w:rPr>
          <w:rFonts w:cs="Times New Roman"/>
          <w:color w:val="000000" w:themeColor="text1"/>
          <w:szCs w:val="24"/>
        </w:rPr>
        <w:t xml:space="preserve"> kanser, alzheimer gibi çeşitli hastalıklara karşı vücudu </w:t>
      </w:r>
      <w:r w:rsidR="00343129" w:rsidRPr="00E05BC6">
        <w:rPr>
          <w:rFonts w:cs="Times New Roman"/>
          <w:color w:val="000000" w:themeColor="text1"/>
          <w:szCs w:val="24"/>
        </w:rPr>
        <w:t>koruma</w:t>
      </w:r>
      <w:r w:rsidR="003D3AB2" w:rsidRPr="00E05BC6">
        <w:rPr>
          <w:rFonts w:cs="Times New Roman"/>
          <w:color w:val="000000" w:themeColor="text1"/>
          <w:szCs w:val="24"/>
        </w:rPr>
        <w:t>k</w:t>
      </w:r>
      <w:r w:rsidR="00343129" w:rsidRPr="00E05BC6">
        <w:rPr>
          <w:rFonts w:cs="Times New Roman"/>
          <w:color w:val="000000" w:themeColor="text1"/>
          <w:szCs w:val="24"/>
        </w:rPr>
        <w:t xml:space="preserve"> için antioksidan olarak hizmet etme potansiyeli</w:t>
      </w:r>
      <w:r w:rsidR="003D3AB2" w:rsidRPr="00E05BC6">
        <w:rPr>
          <w:rFonts w:cs="Times New Roman"/>
          <w:color w:val="000000" w:themeColor="text1"/>
          <w:szCs w:val="24"/>
        </w:rPr>
        <w:t>ne sahip</w:t>
      </w:r>
      <w:r w:rsidR="007644AC" w:rsidRPr="00E05BC6">
        <w:rPr>
          <w:rFonts w:cs="Times New Roman"/>
          <w:color w:val="000000" w:themeColor="text1"/>
          <w:szCs w:val="24"/>
        </w:rPr>
        <w:t xml:space="preserve"> doğal</w:t>
      </w:r>
      <w:r w:rsidR="003D3AB2" w:rsidRPr="00E05BC6">
        <w:rPr>
          <w:rFonts w:cs="Times New Roman"/>
          <w:color w:val="000000" w:themeColor="text1"/>
          <w:szCs w:val="24"/>
        </w:rPr>
        <w:t xml:space="preserve"> bitki</w:t>
      </w:r>
      <w:r w:rsidR="007644AC" w:rsidRPr="00E05BC6">
        <w:rPr>
          <w:rFonts w:cs="Times New Roman"/>
          <w:color w:val="000000" w:themeColor="text1"/>
          <w:szCs w:val="24"/>
        </w:rPr>
        <w:t xml:space="preserve"> ürünleri </w:t>
      </w:r>
      <w:r w:rsidR="00343129" w:rsidRPr="00E05BC6">
        <w:rPr>
          <w:rFonts w:cs="Times New Roman"/>
          <w:color w:val="000000" w:themeColor="text1"/>
          <w:szCs w:val="24"/>
        </w:rPr>
        <w:t>a</w:t>
      </w:r>
      <w:r w:rsidR="00D21248" w:rsidRPr="00E05BC6">
        <w:rPr>
          <w:rFonts w:cs="Times New Roman"/>
          <w:color w:val="000000" w:themeColor="text1"/>
          <w:szCs w:val="24"/>
        </w:rPr>
        <w:t xml:space="preserve">raştırılmıştır </w:t>
      </w:r>
      <w:r w:rsidR="004F2BB4">
        <w:rPr>
          <w:rFonts w:cs="Times New Roman"/>
          <w:color w:val="000000" w:themeColor="text1"/>
          <w:szCs w:val="24"/>
        </w:rPr>
        <w:t>(Hou v</w:t>
      </w:r>
      <w:r w:rsidR="00955BD7">
        <w:rPr>
          <w:rFonts w:cs="Times New Roman"/>
          <w:color w:val="000000" w:themeColor="text1"/>
          <w:szCs w:val="24"/>
        </w:rPr>
        <w:t>d</w:t>
      </w:r>
      <w:proofErr w:type="gramStart"/>
      <w:r w:rsidR="00955BD7">
        <w:rPr>
          <w:rFonts w:cs="Times New Roman"/>
          <w:color w:val="000000" w:themeColor="text1"/>
          <w:szCs w:val="24"/>
        </w:rPr>
        <w:t>.</w:t>
      </w:r>
      <w:r w:rsidR="004F2BB4">
        <w:rPr>
          <w:rFonts w:cs="Times New Roman"/>
          <w:color w:val="000000" w:themeColor="text1"/>
          <w:szCs w:val="24"/>
        </w:rPr>
        <w:t>,</w:t>
      </w:r>
      <w:proofErr w:type="gramEnd"/>
      <w:r w:rsidR="00901955">
        <w:rPr>
          <w:rFonts w:cs="Times New Roman"/>
          <w:color w:val="000000" w:themeColor="text1"/>
          <w:szCs w:val="24"/>
        </w:rPr>
        <w:t xml:space="preserve"> </w:t>
      </w:r>
      <w:r w:rsidR="00343129" w:rsidRPr="00E05BC6">
        <w:rPr>
          <w:rFonts w:cs="Times New Roman"/>
          <w:color w:val="000000" w:themeColor="text1"/>
          <w:szCs w:val="24"/>
        </w:rPr>
        <w:t>2003</w:t>
      </w:r>
      <w:r w:rsidR="00D21248" w:rsidRPr="00E05BC6">
        <w:rPr>
          <w:rFonts w:cs="Times New Roman"/>
          <w:color w:val="000000" w:themeColor="text1"/>
          <w:szCs w:val="24"/>
        </w:rPr>
        <w:t>;</w:t>
      </w:r>
      <w:r w:rsidR="00254A26">
        <w:rPr>
          <w:rFonts w:cs="Times New Roman"/>
          <w:color w:val="000000" w:themeColor="text1"/>
          <w:szCs w:val="24"/>
        </w:rPr>
        <w:t xml:space="preserve"> </w:t>
      </w:r>
      <w:r w:rsidR="00D21248" w:rsidRPr="00E05BC6">
        <w:rPr>
          <w:rFonts w:cs="Times New Roman"/>
          <w:color w:val="000000" w:themeColor="text1"/>
          <w:szCs w:val="24"/>
        </w:rPr>
        <w:t>Gülçin,</w:t>
      </w:r>
      <w:r w:rsidR="00901955">
        <w:rPr>
          <w:rFonts w:cs="Times New Roman"/>
          <w:color w:val="000000" w:themeColor="text1"/>
          <w:szCs w:val="24"/>
        </w:rPr>
        <w:t xml:space="preserve"> </w:t>
      </w:r>
      <w:r w:rsidR="00D21248" w:rsidRPr="00E05BC6">
        <w:rPr>
          <w:rFonts w:cs="Times New Roman"/>
          <w:color w:val="000000" w:themeColor="text1"/>
          <w:szCs w:val="24"/>
        </w:rPr>
        <w:t>2020</w:t>
      </w:r>
      <w:r w:rsidR="00343129" w:rsidRPr="00E05BC6">
        <w:rPr>
          <w:rFonts w:cs="Times New Roman"/>
          <w:color w:val="000000" w:themeColor="text1"/>
          <w:szCs w:val="24"/>
        </w:rPr>
        <w:t>).</w:t>
      </w:r>
      <w:r w:rsidR="00050D67">
        <w:rPr>
          <w:rFonts w:cs="Times New Roman"/>
          <w:color w:val="000000" w:themeColor="text1"/>
          <w:szCs w:val="24"/>
        </w:rPr>
        <w:t xml:space="preserve"> </w:t>
      </w:r>
      <w:r w:rsidR="00050D67">
        <w:rPr>
          <w:rFonts w:cs="Times New Roman"/>
          <w:color w:val="000000" w:themeColor="text1"/>
          <w:szCs w:val="24"/>
        </w:rPr>
        <w:tab/>
      </w:r>
    </w:p>
    <w:p w:rsidR="00E05BC6" w:rsidRPr="00901955" w:rsidRDefault="003D3AB2" w:rsidP="00582E1F">
      <w:pPr>
        <w:spacing w:after="200"/>
        <w:rPr>
          <w:rFonts w:cs="Times New Roman"/>
          <w:szCs w:val="24"/>
        </w:rPr>
      </w:pPr>
      <w:r w:rsidRPr="00E05BC6">
        <w:rPr>
          <w:rFonts w:cs="Times New Roman"/>
          <w:color w:val="000000" w:themeColor="text1"/>
          <w:szCs w:val="24"/>
        </w:rPr>
        <w:t>Son zamanlarda, sentetik antioksidanların olası toksisitesi ve istenmeyen etkileri dikkate alınmıştır</w:t>
      </w:r>
      <w:r w:rsidR="00C97E44" w:rsidRPr="00E05BC6">
        <w:rPr>
          <w:rFonts w:cs="Times New Roman"/>
          <w:color w:val="000000" w:themeColor="text1"/>
          <w:szCs w:val="24"/>
        </w:rPr>
        <w:t xml:space="preserve"> (Shahidi ve Wanasundara</w:t>
      </w:r>
      <w:r w:rsidR="00CE6B05">
        <w:rPr>
          <w:rFonts w:cs="Times New Roman"/>
          <w:color w:val="000000" w:themeColor="text1"/>
          <w:szCs w:val="24"/>
        </w:rPr>
        <w:t>,</w:t>
      </w:r>
      <w:r w:rsidR="00C97E44" w:rsidRPr="00E05BC6">
        <w:rPr>
          <w:rFonts w:cs="Times New Roman"/>
          <w:color w:val="000000" w:themeColor="text1"/>
          <w:szCs w:val="24"/>
        </w:rPr>
        <w:t xml:space="preserve"> 1995; Shahidi ve Ambigaipalan</w:t>
      </w:r>
      <w:r w:rsidR="00CE6B05">
        <w:rPr>
          <w:rFonts w:cs="Times New Roman"/>
          <w:color w:val="000000" w:themeColor="text1"/>
          <w:szCs w:val="24"/>
        </w:rPr>
        <w:t>,</w:t>
      </w:r>
      <w:r w:rsidR="00C97E44" w:rsidRPr="00E05BC6">
        <w:rPr>
          <w:rFonts w:cs="Times New Roman"/>
          <w:color w:val="000000" w:themeColor="text1"/>
          <w:szCs w:val="24"/>
        </w:rPr>
        <w:t xml:space="preserve"> 2015;</w:t>
      </w:r>
      <w:r w:rsidR="00254A26">
        <w:rPr>
          <w:rFonts w:cs="Times New Roman"/>
          <w:color w:val="000000" w:themeColor="text1"/>
          <w:szCs w:val="24"/>
        </w:rPr>
        <w:t xml:space="preserve"> </w:t>
      </w:r>
      <w:r w:rsidR="00C97E44" w:rsidRPr="00E05BC6">
        <w:rPr>
          <w:rFonts w:cs="Times New Roman"/>
          <w:color w:val="000000" w:themeColor="text1"/>
          <w:szCs w:val="24"/>
        </w:rPr>
        <w:t>Gülçin,</w:t>
      </w:r>
      <w:r w:rsidR="00901955">
        <w:rPr>
          <w:rFonts w:cs="Times New Roman"/>
          <w:color w:val="000000" w:themeColor="text1"/>
          <w:szCs w:val="24"/>
        </w:rPr>
        <w:t xml:space="preserve"> </w:t>
      </w:r>
      <w:r w:rsidR="00C97E44" w:rsidRPr="00E05BC6">
        <w:rPr>
          <w:rFonts w:cs="Times New Roman"/>
          <w:color w:val="000000" w:themeColor="text1"/>
          <w:szCs w:val="24"/>
        </w:rPr>
        <w:t>2020).</w:t>
      </w:r>
      <w:r w:rsidR="004F2BB4">
        <w:rPr>
          <w:rFonts w:cs="Times New Roman"/>
          <w:color w:val="000000" w:themeColor="text1"/>
          <w:szCs w:val="24"/>
        </w:rPr>
        <w:t xml:space="preserve"> </w:t>
      </w:r>
    </w:p>
    <w:p w:rsidR="001A6470" w:rsidRDefault="00C97E44" w:rsidP="00582E1F">
      <w:pPr>
        <w:pStyle w:val="GvdeMetni2"/>
        <w:spacing w:after="200" w:line="360" w:lineRule="auto"/>
      </w:pPr>
      <w:r w:rsidRPr="00E05BC6">
        <w:rPr>
          <w:color w:val="000000" w:themeColor="text1"/>
        </w:rPr>
        <w:t xml:space="preserve"> </w:t>
      </w:r>
      <w:r w:rsidR="001A6470">
        <w:t xml:space="preserve">Katkı maddesi olarak kullanılan meyve, sebze ve baharatlar, gıdaların lezzet algısına önemli ölçüde katkıda bulunmaktadır ve içeriğinde bulunan fenolik asit miktarıyla beraber, 21. yüzyılda hızlı bir şekilde önem kazanmıştır </w:t>
      </w:r>
      <w:r w:rsidR="001A6470" w:rsidRPr="003627E2">
        <w:t>(Öztürk Sarıkaya, 2009</w:t>
      </w:r>
      <w:r w:rsidR="001A6470">
        <w:t>).</w:t>
      </w:r>
      <w:r w:rsidR="00254A26">
        <w:t xml:space="preserve"> </w:t>
      </w:r>
      <w:r w:rsidRPr="00E05BC6">
        <w:t>Doğal ürünler sentetik ürünlere göre daha cazip görmüştür. Bitkiler hem lezzet verici old</w:t>
      </w:r>
      <w:r w:rsidR="004F2BB4">
        <w:t>uğundan hem de doğal olduğundan</w:t>
      </w:r>
      <w:r w:rsidR="00901955">
        <w:t xml:space="preserve"> odak noktası haline gelmiştir</w:t>
      </w:r>
      <w:r w:rsidRPr="00E05BC6">
        <w:t xml:space="preserve"> (Yaylayan, 1991).</w:t>
      </w:r>
      <w:r w:rsidR="001A6470" w:rsidRPr="001A6470">
        <w:t xml:space="preserve"> </w:t>
      </w:r>
    </w:p>
    <w:p w:rsidR="00901955" w:rsidRDefault="00C97E44" w:rsidP="00582E1F">
      <w:pPr>
        <w:pStyle w:val="GvdeMetni2"/>
        <w:spacing w:after="200" w:line="360" w:lineRule="auto"/>
        <w:rPr>
          <w:color w:val="000000" w:themeColor="text1"/>
        </w:rPr>
      </w:pPr>
      <w:r w:rsidRPr="00E05BC6">
        <w:rPr>
          <w:color w:val="000000" w:themeColor="text1"/>
        </w:rPr>
        <w:t xml:space="preserve">Böylelikle, doğal gıda katkı maddelerinin artan </w:t>
      </w:r>
      <w:proofErr w:type="gramStart"/>
      <w:r w:rsidRPr="00E05BC6">
        <w:rPr>
          <w:color w:val="000000" w:themeColor="text1"/>
        </w:rPr>
        <w:t>popülaritesi</w:t>
      </w:r>
      <w:proofErr w:type="gramEnd"/>
      <w:r w:rsidRPr="00E05BC6">
        <w:rPr>
          <w:color w:val="000000" w:themeColor="text1"/>
        </w:rPr>
        <w:t>, gıda üreticilerinin doğal antioksidan bileşik içeren bileşenleri, vücut için zararlı olan sentetik antioksidanlara tercih etmesine sebep olabilmesi muhtemeldir</w:t>
      </w:r>
      <w:r w:rsidR="00E05BC6">
        <w:rPr>
          <w:color w:val="000000" w:themeColor="text1"/>
        </w:rPr>
        <w:t xml:space="preserve">. </w:t>
      </w:r>
      <w:r w:rsidR="00343129" w:rsidRPr="00E05BC6">
        <w:rPr>
          <w:color w:val="000000" w:themeColor="text1"/>
        </w:rPr>
        <w:t xml:space="preserve">Ayrıca, </w:t>
      </w:r>
      <w:r w:rsidR="00E05BC6">
        <w:rPr>
          <w:color w:val="000000" w:themeColor="text1"/>
        </w:rPr>
        <w:t xml:space="preserve">tüketiciler üzerine herhangi bir sağlık riski oluşturmadıklarından, </w:t>
      </w:r>
      <w:r w:rsidR="00343129" w:rsidRPr="00E05BC6">
        <w:rPr>
          <w:color w:val="000000" w:themeColor="text1"/>
        </w:rPr>
        <w:t xml:space="preserve">doğal katkı maddeleri üzerine yapılan </w:t>
      </w:r>
      <w:r w:rsidR="00E05BC6">
        <w:rPr>
          <w:color w:val="000000" w:themeColor="text1"/>
        </w:rPr>
        <w:t>çalışmala</w:t>
      </w:r>
      <w:r w:rsidR="00343129" w:rsidRPr="00E05BC6">
        <w:rPr>
          <w:color w:val="000000" w:themeColor="text1"/>
        </w:rPr>
        <w:t xml:space="preserve">r </w:t>
      </w:r>
      <w:r w:rsidR="00E05BC6">
        <w:rPr>
          <w:color w:val="000000" w:themeColor="text1"/>
        </w:rPr>
        <w:t>kuvvetli bir şekilde hız kazanmıştır</w:t>
      </w:r>
      <w:r w:rsidR="00254A26">
        <w:rPr>
          <w:color w:val="000000" w:themeColor="text1"/>
        </w:rPr>
        <w:t xml:space="preserve"> </w:t>
      </w:r>
      <w:r w:rsidR="00E05BC6">
        <w:rPr>
          <w:color w:val="000000" w:themeColor="text1"/>
        </w:rPr>
        <w:t xml:space="preserve">(Shahidi </w:t>
      </w:r>
      <w:r w:rsidR="00343129" w:rsidRPr="00E05BC6">
        <w:rPr>
          <w:color w:val="000000" w:themeColor="text1"/>
        </w:rPr>
        <w:t>ve Wanasundara</w:t>
      </w:r>
      <w:r w:rsidR="00254A26">
        <w:rPr>
          <w:color w:val="000000" w:themeColor="text1"/>
        </w:rPr>
        <w:t>,</w:t>
      </w:r>
      <w:r w:rsidR="00343129" w:rsidRPr="00E05BC6">
        <w:rPr>
          <w:color w:val="000000" w:themeColor="text1"/>
        </w:rPr>
        <w:t xml:space="preserve"> 1995; Shahidi ve Ambigaipalan</w:t>
      </w:r>
      <w:r w:rsidR="00254A26">
        <w:rPr>
          <w:color w:val="000000" w:themeColor="text1"/>
        </w:rPr>
        <w:t>,</w:t>
      </w:r>
      <w:r w:rsidR="00343129" w:rsidRPr="00E05BC6">
        <w:rPr>
          <w:color w:val="000000" w:themeColor="text1"/>
        </w:rPr>
        <w:t xml:space="preserve"> 2015</w:t>
      </w:r>
      <w:r w:rsidR="00D21248" w:rsidRPr="00E05BC6">
        <w:rPr>
          <w:color w:val="000000" w:themeColor="text1"/>
        </w:rPr>
        <w:t>;</w:t>
      </w:r>
      <w:r w:rsidR="00CB7826">
        <w:rPr>
          <w:color w:val="000000" w:themeColor="text1"/>
        </w:rPr>
        <w:t xml:space="preserve"> </w:t>
      </w:r>
      <w:r w:rsidR="00D21248" w:rsidRPr="00E05BC6">
        <w:rPr>
          <w:color w:val="000000" w:themeColor="text1"/>
        </w:rPr>
        <w:t>Gülçin,</w:t>
      </w:r>
      <w:r w:rsidR="00901955">
        <w:rPr>
          <w:color w:val="000000" w:themeColor="text1"/>
        </w:rPr>
        <w:t xml:space="preserve"> </w:t>
      </w:r>
      <w:r w:rsidR="00D21248" w:rsidRPr="00E05BC6">
        <w:rPr>
          <w:color w:val="000000" w:themeColor="text1"/>
        </w:rPr>
        <w:t>2020</w:t>
      </w:r>
      <w:r w:rsidR="00901955">
        <w:rPr>
          <w:color w:val="000000" w:themeColor="text1"/>
        </w:rPr>
        <w:t>).</w:t>
      </w:r>
    </w:p>
    <w:p w:rsidR="00A13197" w:rsidRDefault="00A13197" w:rsidP="00582E1F">
      <w:pPr>
        <w:pStyle w:val="GvdeMetni2"/>
        <w:spacing w:after="200" w:line="360" w:lineRule="auto"/>
      </w:pPr>
      <w:r w:rsidRPr="00A13197">
        <w:t>Bitkiler ve diğer doğal kaynaklar, yapılan çalışmalar sonucunda</w:t>
      </w:r>
      <w:r w:rsidR="00E05BC6">
        <w:t>; her zaman</w:t>
      </w:r>
      <w:r w:rsidRPr="00A13197">
        <w:t xml:space="preserve"> insanlığa tıbbi kaynak olarak hizmet etmiştir (Faggio vd</w:t>
      </w:r>
      <w:proofErr w:type="gramStart"/>
      <w:r w:rsidRPr="00A13197">
        <w:t>.,</w:t>
      </w:r>
      <w:proofErr w:type="gramEnd"/>
      <w:r w:rsidRPr="00A13197">
        <w:t xml:space="preserve"> 2015). </w:t>
      </w:r>
      <w:r w:rsidR="001A6470" w:rsidRPr="001A6470">
        <w:rPr>
          <w:i/>
        </w:rPr>
        <w:t>Sorbus subfusca</w:t>
      </w:r>
      <w:r w:rsidR="001A6470">
        <w:t xml:space="preserve">’nın da üyesi olduğu </w:t>
      </w:r>
      <w:r w:rsidRPr="00826647">
        <w:rPr>
          <w:i/>
          <w:iCs/>
        </w:rPr>
        <w:t>Rosaceae</w:t>
      </w:r>
      <w:r w:rsidRPr="00A13197">
        <w:t xml:space="preserve"> familyası, tıbbi ilaçlarda kullanılmaktadır; ayrıca </w:t>
      </w:r>
      <w:proofErr w:type="gramStart"/>
      <w:r w:rsidRPr="00A13197">
        <w:t>aromatik</w:t>
      </w:r>
      <w:proofErr w:type="gramEnd"/>
      <w:r w:rsidRPr="00A13197">
        <w:t xml:space="preserve"> olduğu bilinmektedir. Bu sebeple ekonomik açıdan önemli bir yere sahiptir (Kalkman, 2004;</w:t>
      </w:r>
      <w:r w:rsidR="00254A26">
        <w:t xml:space="preserve"> </w:t>
      </w:r>
      <w:r w:rsidRPr="00A13197">
        <w:t>Ekin vd</w:t>
      </w:r>
      <w:proofErr w:type="gramStart"/>
      <w:r w:rsidRPr="00A13197">
        <w:t>.,</w:t>
      </w:r>
      <w:proofErr w:type="gramEnd"/>
      <w:r w:rsidR="00901955">
        <w:t xml:space="preserve"> </w:t>
      </w:r>
      <w:r w:rsidRPr="00A13197">
        <w:t>2016)</w:t>
      </w:r>
    </w:p>
    <w:p w:rsidR="00D21248" w:rsidRDefault="00756BF9" w:rsidP="00582E1F">
      <w:pPr>
        <w:spacing w:after="200"/>
        <w:rPr>
          <w:rFonts w:cs="Times New Roman"/>
          <w:szCs w:val="24"/>
        </w:rPr>
      </w:pPr>
      <w:r>
        <w:rPr>
          <w:rFonts w:cs="Times New Roman"/>
          <w:szCs w:val="24"/>
        </w:rPr>
        <w:t xml:space="preserve">Tüm bunlar göze alındığında potansiyel antioksidan bitkiler, meyveler ve sebzelerin incelenmesi, antioksidan özelliklerinin belirlenmesi önem arz etmektedir. </w:t>
      </w:r>
      <w:r w:rsidR="004F2BB4" w:rsidRPr="003627E2">
        <w:rPr>
          <w:rFonts w:cs="Times New Roman"/>
          <w:szCs w:val="24"/>
        </w:rPr>
        <w:t>Ülkemizde sadece bi</w:t>
      </w:r>
      <w:r w:rsidR="003627E2">
        <w:rPr>
          <w:rFonts w:cs="Times New Roman"/>
          <w:szCs w:val="24"/>
        </w:rPr>
        <w:t xml:space="preserve">r bölgede bulunan, antioksidan </w:t>
      </w:r>
      <w:r w:rsidR="004F2BB4" w:rsidRPr="003627E2">
        <w:rPr>
          <w:rFonts w:cs="Times New Roman"/>
          <w:szCs w:val="24"/>
        </w:rPr>
        <w:t>kapasiteleri</w:t>
      </w:r>
      <w:r w:rsidR="003627E2">
        <w:rPr>
          <w:rFonts w:cs="Times New Roman"/>
          <w:szCs w:val="24"/>
        </w:rPr>
        <w:t xml:space="preserve"> bakımından hiç araştırılmamış</w:t>
      </w:r>
      <w:r w:rsidR="004F2BB4" w:rsidRPr="003627E2">
        <w:rPr>
          <w:rFonts w:cs="Times New Roman"/>
          <w:szCs w:val="24"/>
        </w:rPr>
        <w:t>, araştırılmaya çok açık olan yayla üv</w:t>
      </w:r>
      <w:r>
        <w:rPr>
          <w:rFonts w:cs="Times New Roman"/>
          <w:szCs w:val="24"/>
        </w:rPr>
        <w:t>ezi meyvesinin</w:t>
      </w:r>
      <w:r w:rsidR="003627E2">
        <w:rPr>
          <w:rFonts w:cs="Times New Roman"/>
          <w:szCs w:val="24"/>
        </w:rPr>
        <w:t xml:space="preserve"> </w:t>
      </w:r>
      <w:r w:rsidR="004F2BB4" w:rsidRPr="003627E2">
        <w:rPr>
          <w:rFonts w:cs="Times New Roman"/>
          <w:szCs w:val="24"/>
        </w:rPr>
        <w:t>(</w:t>
      </w:r>
      <w:r w:rsidR="00050D67">
        <w:rPr>
          <w:rFonts w:cs="Times New Roman"/>
          <w:i/>
          <w:szCs w:val="24"/>
        </w:rPr>
        <w:t>Sorbus</w:t>
      </w:r>
      <w:r w:rsidR="00254A26">
        <w:rPr>
          <w:rFonts w:cs="Times New Roman"/>
          <w:i/>
          <w:szCs w:val="24"/>
        </w:rPr>
        <w:t xml:space="preserve"> </w:t>
      </w:r>
      <w:r w:rsidR="004F2BB4" w:rsidRPr="003627E2">
        <w:rPr>
          <w:rFonts w:cs="Times New Roman"/>
          <w:i/>
          <w:szCs w:val="24"/>
        </w:rPr>
        <w:t>subfusca</w:t>
      </w:r>
      <w:r w:rsidR="004F2BB4" w:rsidRPr="003627E2">
        <w:rPr>
          <w:rFonts w:cs="Times New Roman"/>
          <w:szCs w:val="24"/>
        </w:rPr>
        <w:t>) antioksidan kapasit</w:t>
      </w:r>
      <w:r>
        <w:rPr>
          <w:rFonts w:cs="Times New Roman"/>
          <w:szCs w:val="24"/>
        </w:rPr>
        <w:t>elerinin araştırılması amaçlanmıştır.</w:t>
      </w:r>
      <w:r w:rsidR="00901955">
        <w:rPr>
          <w:rFonts w:cs="Times New Roman"/>
          <w:i/>
          <w:szCs w:val="24"/>
        </w:rPr>
        <w:t xml:space="preserve"> </w:t>
      </w:r>
      <w:r w:rsidR="004F2BB4" w:rsidRPr="003627E2">
        <w:rPr>
          <w:rFonts w:cs="Times New Roman"/>
          <w:szCs w:val="24"/>
        </w:rPr>
        <w:t>Literatür değer</w:t>
      </w:r>
      <w:r w:rsidR="00050D67">
        <w:rPr>
          <w:rFonts w:cs="Times New Roman"/>
          <w:szCs w:val="24"/>
        </w:rPr>
        <w:t xml:space="preserve">lendirildiğinde </w:t>
      </w:r>
      <w:r w:rsidR="00050D67">
        <w:rPr>
          <w:rFonts w:cs="Times New Roman"/>
          <w:i/>
          <w:szCs w:val="24"/>
        </w:rPr>
        <w:t xml:space="preserve">Sorbus </w:t>
      </w:r>
      <w:r w:rsidR="00050D67" w:rsidRPr="003627E2">
        <w:rPr>
          <w:rFonts w:cs="Times New Roman"/>
          <w:i/>
          <w:szCs w:val="24"/>
        </w:rPr>
        <w:t>subfusca</w:t>
      </w:r>
      <w:r w:rsidR="00050D67" w:rsidRPr="00050D67">
        <w:rPr>
          <w:rFonts w:cs="Times New Roman"/>
          <w:szCs w:val="24"/>
        </w:rPr>
        <w:t>’nın</w:t>
      </w:r>
      <w:r w:rsidR="00050D67">
        <w:rPr>
          <w:rFonts w:cs="Times New Roman"/>
          <w:szCs w:val="24"/>
        </w:rPr>
        <w:t xml:space="preserve"> </w:t>
      </w:r>
      <w:r w:rsidR="004F2BB4" w:rsidRPr="003627E2">
        <w:rPr>
          <w:rFonts w:cs="Times New Roman"/>
          <w:szCs w:val="24"/>
        </w:rPr>
        <w:t xml:space="preserve">antioksidan kapasitelerine bakılarak, doğal antioksidan gıdalara destek verilebileceği düşünülmektedir.  </w:t>
      </w:r>
    </w:p>
    <w:p w:rsidR="00582E1F" w:rsidRPr="009F664A" w:rsidRDefault="00657BC3" w:rsidP="009F664A">
      <w:pPr>
        <w:spacing w:after="200"/>
        <w:rPr>
          <w:rFonts w:cs="Times New Roman"/>
          <w:color w:val="000000" w:themeColor="text1"/>
          <w:szCs w:val="24"/>
        </w:rPr>
        <w:sectPr w:rsidR="00582E1F" w:rsidRPr="009F664A" w:rsidSect="00B71A6F">
          <w:pgSz w:w="11906" w:h="16838" w:code="9"/>
          <w:pgMar w:top="1701" w:right="1418" w:bottom="1418" w:left="1701" w:header="709" w:footer="709" w:gutter="0"/>
          <w:pgNumType w:start="1"/>
          <w:cols w:space="708"/>
          <w:titlePg/>
          <w:docGrid w:linePitch="360"/>
        </w:sectPr>
      </w:pPr>
      <w:r w:rsidRPr="006D1424">
        <w:rPr>
          <w:rFonts w:cs="Times New Roman"/>
          <w:color w:val="000000" w:themeColor="text1"/>
          <w:szCs w:val="24"/>
        </w:rPr>
        <w:t>A</w:t>
      </w:r>
      <w:r w:rsidR="001A6470" w:rsidRPr="006D1424">
        <w:rPr>
          <w:rFonts w:cs="Times New Roman"/>
          <w:color w:val="000000" w:themeColor="text1"/>
          <w:szCs w:val="24"/>
        </w:rPr>
        <w:t>ntioksidan kapasite</w:t>
      </w:r>
      <w:r>
        <w:rPr>
          <w:rFonts w:cs="Times New Roman"/>
          <w:color w:val="000000" w:themeColor="text1"/>
          <w:szCs w:val="24"/>
        </w:rPr>
        <w:t>sinin belirlenmesi</w:t>
      </w:r>
      <w:r w:rsidR="001A6470" w:rsidRPr="006D1424">
        <w:rPr>
          <w:rFonts w:cs="Times New Roman"/>
          <w:color w:val="000000" w:themeColor="text1"/>
          <w:szCs w:val="24"/>
        </w:rPr>
        <w:t>, gıda ve tıbbi biyoaktif bileşenler için bir parametre olarak yaygın olarak kullanılmaktadır. Bu tahlil, bir bileşiğin lipit peroksidasyonu gibi oksidatif bozunmayı önleme kabiliyeti olarak tanımlanır (Roginsky ve Lissi</w:t>
      </w:r>
      <w:r w:rsidR="00BB0550">
        <w:rPr>
          <w:rFonts w:cs="Times New Roman"/>
          <w:color w:val="000000" w:themeColor="text1"/>
          <w:szCs w:val="24"/>
        </w:rPr>
        <w:t>,</w:t>
      </w:r>
      <w:r w:rsidR="001A6470" w:rsidRPr="006D1424">
        <w:rPr>
          <w:rFonts w:cs="Times New Roman"/>
          <w:color w:val="000000" w:themeColor="text1"/>
          <w:szCs w:val="24"/>
        </w:rPr>
        <w:t xml:space="preserve"> 2005</w:t>
      </w:r>
      <w:r w:rsidR="001A6470">
        <w:rPr>
          <w:rFonts w:cs="Times New Roman"/>
          <w:color w:val="000000" w:themeColor="text1"/>
          <w:szCs w:val="24"/>
        </w:rPr>
        <w:t>;</w:t>
      </w:r>
      <w:r w:rsidR="00254A26">
        <w:rPr>
          <w:rFonts w:cs="Times New Roman"/>
          <w:color w:val="000000" w:themeColor="text1"/>
          <w:szCs w:val="24"/>
        </w:rPr>
        <w:t xml:space="preserve"> </w:t>
      </w:r>
      <w:r w:rsidR="001A6470">
        <w:rPr>
          <w:rFonts w:cs="Times New Roman"/>
          <w:color w:val="000000" w:themeColor="text1"/>
          <w:szCs w:val="24"/>
        </w:rPr>
        <w:t>Gülçin,</w:t>
      </w:r>
      <w:r w:rsidR="00901955">
        <w:rPr>
          <w:rFonts w:cs="Times New Roman"/>
          <w:color w:val="000000" w:themeColor="text1"/>
          <w:szCs w:val="24"/>
        </w:rPr>
        <w:t xml:space="preserve"> </w:t>
      </w:r>
      <w:r w:rsidR="001A6470">
        <w:rPr>
          <w:rFonts w:cs="Times New Roman"/>
          <w:color w:val="000000" w:themeColor="text1"/>
          <w:szCs w:val="24"/>
        </w:rPr>
        <w:t>2020</w:t>
      </w:r>
      <w:r w:rsidR="001A6470" w:rsidRPr="006D1424">
        <w:rPr>
          <w:rFonts w:cs="Times New Roman"/>
          <w:color w:val="000000" w:themeColor="text1"/>
          <w:szCs w:val="24"/>
        </w:rPr>
        <w:t>).</w:t>
      </w:r>
      <w:r w:rsidR="00980F9E">
        <w:rPr>
          <w:rFonts w:cs="Times New Roman"/>
          <w:color w:val="000000" w:themeColor="text1"/>
          <w:szCs w:val="24"/>
        </w:rPr>
        <w:t xml:space="preserve"> </w:t>
      </w:r>
      <w:r w:rsidR="006F5B19" w:rsidRPr="00033728">
        <w:rPr>
          <w:rFonts w:cs="Times New Roman"/>
          <w:i/>
          <w:color w:val="000000" w:themeColor="text1"/>
          <w:szCs w:val="24"/>
        </w:rPr>
        <w:t>Sorbus subfusca</w:t>
      </w:r>
      <w:r w:rsidR="00050D67" w:rsidRPr="00033728">
        <w:rPr>
          <w:rFonts w:cs="Times New Roman"/>
          <w:color w:val="000000" w:themeColor="text1"/>
          <w:szCs w:val="24"/>
        </w:rPr>
        <w:t xml:space="preserve"> </w:t>
      </w:r>
      <w:r w:rsidR="00980F9E">
        <w:rPr>
          <w:rFonts w:cs="Times New Roman"/>
          <w:color w:val="000000" w:themeColor="text1"/>
          <w:szCs w:val="24"/>
        </w:rPr>
        <w:t>meyvesinin antioksidan kapasitesinin belirl</w:t>
      </w:r>
      <w:r w:rsidR="00E35D02">
        <w:rPr>
          <w:rFonts w:cs="Times New Roman"/>
          <w:color w:val="000000" w:themeColor="text1"/>
          <w:szCs w:val="24"/>
        </w:rPr>
        <w:t>enmesi amacıyla yapılan 10 farklı yöntem ile</w:t>
      </w:r>
      <w:r w:rsidR="00980F9E">
        <w:rPr>
          <w:rFonts w:cs="Times New Roman"/>
          <w:color w:val="000000" w:themeColor="text1"/>
          <w:szCs w:val="24"/>
        </w:rPr>
        <w:t xml:space="preserve"> elde edilen sonuçlar, </w:t>
      </w:r>
      <w:r w:rsidR="006F5B19" w:rsidRPr="00033728">
        <w:rPr>
          <w:rFonts w:cs="Times New Roman"/>
          <w:color w:val="000000" w:themeColor="text1"/>
          <w:szCs w:val="24"/>
        </w:rPr>
        <w:t xml:space="preserve">sentetik antioksidan olan BHA, BHT, Trolox ve α- tokoferol </w:t>
      </w:r>
      <w:r w:rsidR="00826647" w:rsidRPr="00033728">
        <w:rPr>
          <w:rFonts w:cs="Times New Roman"/>
          <w:color w:val="000000" w:themeColor="text1"/>
          <w:szCs w:val="24"/>
        </w:rPr>
        <w:t xml:space="preserve">ve </w:t>
      </w:r>
      <w:proofErr w:type="gramStart"/>
      <w:r w:rsidR="00980F9E">
        <w:rPr>
          <w:rFonts w:cs="Times New Roman"/>
          <w:color w:val="000000" w:themeColor="text1"/>
          <w:szCs w:val="24"/>
        </w:rPr>
        <w:t>literatürdeki</w:t>
      </w:r>
      <w:proofErr w:type="gramEnd"/>
      <w:r w:rsidR="00826647" w:rsidRPr="00033728">
        <w:rPr>
          <w:rFonts w:cs="Times New Roman"/>
          <w:color w:val="000000" w:themeColor="text1"/>
          <w:szCs w:val="24"/>
        </w:rPr>
        <w:t xml:space="preserve"> bazı çalışmalar ile </w:t>
      </w:r>
      <w:r w:rsidR="006F5B19" w:rsidRPr="00033728">
        <w:rPr>
          <w:rFonts w:cs="Times New Roman"/>
          <w:color w:val="000000" w:themeColor="text1"/>
          <w:szCs w:val="24"/>
        </w:rPr>
        <w:t>karşılaştırılmıştır.</w:t>
      </w:r>
      <w:bookmarkStart w:id="162" w:name="_Toc60506933"/>
      <w:bookmarkStart w:id="163" w:name="_Toc60625039"/>
      <w:r w:rsidR="007B38D6" w:rsidRPr="00033728">
        <w:rPr>
          <w:rFonts w:cs="Times New Roman"/>
          <w:color w:val="000000" w:themeColor="text1"/>
          <w:szCs w:val="24"/>
        </w:rPr>
        <w:t xml:space="preserve"> </w:t>
      </w:r>
    </w:p>
    <w:p w:rsidR="00254A26" w:rsidRPr="00901955" w:rsidRDefault="0045301D" w:rsidP="00BB0550">
      <w:pPr>
        <w:pStyle w:val="Balk1"/>
        <w:spacing w:before="0" w:after="200"/>
      </w:pPr>
      <w:bookmarkStart w:id="164" w:name="_Toc67093473"/>
      <w:r>
        <w:t>2.</w:t>
      </w:r>
      <w:r w:rsidR="006F5B19" w:rsidRPr="006F5B19">
        <w:t xml:space="preserve"> KAYNAK ÖZETLERİ</w:t>
      </w:r>
      <w:bookmarkEnd w:id="162"/>
      <w:bookmarkEnd w:id="163"/>
      <w:bookmarkEnd w:id="164"/>
    </w:p>
    <w:p w:rsidR="0092175F" w:rsidRPr="00E407CB" w:rsidRDefault="0092175F" w:rsidP="00901955">
      <w:pPr>
        <w:spacing w:after="200"/>
        <w:rPr>
          <w:rFonts w:cs="Times New Roman"/>
          <w:szCs w:val="24"/>
        </w:rPr>
      </w:pPr>
      <w:r w:rsidRPr="002D00C0">
        <w:rPr>
          <w:rFonts w:cs="Times New Roman"/>
          <w:color w:val="000000" w:themeColor="text1"/>
          <w:szCs w:val="24"/>
        </w:rPr>
        <w:t>Doğal antioksidan kaynakları öncelikle meyveler, sebzeler, tohumla</w:t>
      </w:r>
      <w:r>
        <w:rPr>
          <w:rFonts w:cs="Times New Roman"/>
          <w:color w:val="000000" w:themeColor="text1"/>
          <w:szCs w:val="24"/>
        </w:rPr>
        <w:t xml:space="preserve">r, kabuklu yemişler, yapraklar </w:t>
      </w:r>
      <w:r w:rsidRPr="002D00C0">
        <w:rPr>
          <w:rFonts w:cs="Times New Roman"/>
          <w:color w:val="000000" w:themeColor="text1"/>
          <w:szCs w:val="24"/>
        </w:rPr>
        <w:t xml:space="preserve">ve kabuklar </w:t>
      </w:r>
      <w:proofErr w:type="gramStart"/>
      <w:r w:rsidRPr="002D00C0">
        <w:rPr>
          <w:rFonts w:cs="Times New Roman"/>
          <w:color w:val="000000" w:themeColor="text1"/>
          <w:szCs w:val="24"/>
        </w:rPr>
        <w:t>dahil</w:t>
      </w:r>
      <w:proofErr w:type="gramEnd"/>
      <w:r w:rsidRPr="002D00C0">
        <w:rPr>
          <w:rFonts w:cs="Times New Roman"/>
          <w:color w:val="000000" w:themeColor="text1"/>
          <w:szCs w:val="24"/>
        </w:rPr>
        <w:t xml:space="preserve"> olmak üzere bitkilerin tüm kısımlarında oluşabilecek bitki fenolikleridir. Bitkil</w:t>
      </w:r>
      <w:r>
        <w:rPr>
          <w:rFonts w:cs="Times New Roman"/>
          <w:color w:val="000000" w:themeColor="text1"/>
          <w:szCs w:val="24"/>
        </w:rPr>
        <w:t xml:space="preserve">er, normal metabolik yollarıyla; </w:t>
      </w:r>
      <w:r w:rsidRPr="002D00C0">
        <w:rPr>
          <w:rFonts w:cs="Times New Roman"/>
          <w:color w:val="000000" w:themeColor="text1"/>
          <w:szCs w:val="24"/>
        </w:rPr>
        <w:t>flavonoidler, uçucu yağlar, alkaloidler, lignanlar, terpenler, terpenoidler, tokoferoller, fenolik asitler, fenolik</w:t>
      </w:r>
      <w:r>
        <w:rPr>
          <w:rFonts w:cs="Times New Roman"/>
          <w:color w:val="000000" w:themeColor="text1"/>
          <w:szCs w:val="24"/>
        </w:rPr>
        <w:t xml:space="preserve">ler, peptitler gibi ikincil metobolitlerin büyük bir kısmını üretir </w:t>
      </w:r>
      <w:r w:rsidRPr="002D00C0">
        <w:rPr>
          <w:rFonts w:cs="Times New Roman"/>
          <w:color w:val="000000" w:themeColor="text1"/>
          <w:szCs w:val="24"/>
        </w:rPr>
        <w:t>(Shahidi ve Ambigaipalan</w:t>
      </w:r>
      <w:r>
        <w:rPr>
          <w:rFonts w:cs="Times New Roman"/>
          <w:color w:val="000000" w:themeColor="text1"/>
          <w:szCs w:val="24"/>
        </w:rPr>
        <w:t>,</w:t>
      </w:r>
      <w:r w:rsidRPr="002D00C0">
        <w:rPr>
          <w:rFonts w:cs="Times New Roman"/>
          <w:color w:val="000000" w:themeColor="text1"/>
          <w:szCs w:val="24"/>
        </w:rPr>
        <w:t xml:space="preserve"> 2015</w:t>
      </w:r>
      <w:r>
        <w:rPr>
          <w:rFonts w:cs="Times New Roman"/>
          <w:color w:val="000000" w:themeColor="text1"/>
          <w:szCs w:val="24"/>
        </w:rPr>
        <w:t>;</w:t>
      </w:r>
      <w:r w:rsidR="009153FA">
        <w:rPr>
          <w:rFonts w:cs="Times New Roman"/>
          <w:color w:val="000000" w:themeColor="text1"/>
          <w:szCs w:val="24"/>
        </w:rPr>
        <w:t xml:space="preserve"> </w:t>
      </w:r>
      <w:r>
        <w:rPr>
          <w:rFonts w:cs="Times New Roman"/>
          <w:color w:val="000000" w:themeColor="text1"/>
          <w:szCs w:val="24"/>
        </w:rPr>
        <w:t>Gülçin,</w:t>
      </w:r>
      <w:r w:rsidR="00901955">
        <w:rPr>
          <w:rFonts w:cs="Times New Roman"/>
          <w:color w:val="000000" w:themeColor="text1"/>
          <w:szCs w:val="24"/>
        </w:rPr>
        <w:t xml:space="preserve"> </w:t>
      </w:r>
      <w:r>
        <w:rPr>
          <w:rFonts w:cs="Times New Roman"/>
          <w:color w:val="000000" w:themeColor="text1"/>
          <w:szCs w:val="24"/>
        </w:rPr>
        <w:t>2020</w:t>
      </w:r>
      <w:r w:rsidRPr="002D00C0">
        <w:rPr>
          <w:rFonts w:cs="Times New Roman"/>
          <w:color w:val="000000" w:themeColor="text1"/>
          <w:szCs w:val="24"/>
        </w:rPr>
        <w:t>).</w:t>
      </w:r>
      <w:r w:rsidRPr="00BE3A43">
        <w:rPr>
          <w:rFonts w:cs="Times New Roman"/>
          <w:szCs w:val="24"/>
        </w:rPr>
        <w:t xml:space="preserve"> Flavonoidler ve fenolik asitler, stilbenler, tanenler, lignanlar ve lignin gibi diğer bitki fenolikleri özellikle yapraklarda, çiçekli dokularda ve sap ve kabuk gibi odunsu kısımlarda yaygındır (Larson, 1988;</w:t>
      </w:r>
      <w:r w:rsidR="009153FA">
        <w:rPr>
          <w:rFonts w:cs="Times New Roman"/>
          <w:szCs w:val="24"/>
        </w:rPr>
        <w:t xml:space="preserve"> </w:t>
      </w:r>
      <w:r w:rsidR="00BC59AF" w:rsidRPr="0068177C">
        <w:rPr>
          <w:rFonts w:cs="Times New Roman"/>
          <w:color w:val="000000" w:themeColor="text1"/>
          <w:szCs w:val="24"/>
          <w:shd w:val="clear" w:color="auto" w:fill="FFFFFF"/>
        </w:rPr>
        <w:t>Kähkönen</w:t>
      </w:r>
      <w:r w:rsidRPr="00BE3A43">
        <w:rPr>
          <w:rFonts w:cs="Times New Roman"/>
          <w:szCs w:val="24"/>
        </w:rPr>
        <w:t xml:space="preserve"> vd,</w:t>
      </w:r>
      <w:r w:rsidR="00901955">
        <w:rPr>
          <w:rFonts w:cs="Times New Roman"/>
          <w:szCs w:val="24"/>
        </w:rPr>
        <w:t xml:space="preserve"> </w:t>
      </w:r>
      <w:r w:rsidRPr="00BE3A43">
        <w:rPr>
          <w:rFonts w:cs="Times New Roman"/>
          <w:szCs w:val="24"/>
        </w:rPr>
        <w:t>1999).</w:t>
      </w:r>
      <w:r>
        <w:rPr>
          <w:rFonts w:ascii="Arial" w:hAnsi="Arial" w:cs="Arial"/>
          <w:color w:val="222222"/>
          <w:sz w:val="20"/>
          <w:szCs w:val="20"/>
          <w:shd w:val="clear" w:color="auto" w:fill="FFFFFF"/>
        </w:rPr>
        <w:t xml:space="preserve">   </w:t>
      </w:r>
    </w:p>
    <w:p w:rsidR="002F7D8E" w:rsidRDefault="0092175F" w:rsidP="002F7D8E">
      <w:pPr>
        <w:spacing w:after="200"/>
        <w:rPr>
          <w:rFonts w:cs="Times New Roman"/>
          <w:color w:val="000000" w:themeColor="text1"/>
          <w:szCs w:val="24"/>
        </w:rPr>
      </w:pPr>
      <w:r w:rsidRPr="00375068">
        <w:rPr>
          <w:rFonts w:cs="Times New Roman"/>
          <w:color w:val="000000" w:themeColor="text1"/>
          <w:szCs w:val="24"/>
        </w:rPr>
        <w:t>Diyet antioksidanlarının en önemli temsilcileri C vitamini, tokoferoller, ka</w:t>
      </w:r>
      <w:r w:rsidR="00901955">
        <w:rPr>
          <w:rFonts w:cs="Times New Roman"/>
          <w:color w:val="000000" w:themeColor="text1"/>
          <w:szCs w:val="24"/>
        </w:rPr>
        <w:t xml:space="preserve">rotenoidler ve flavonoidlerdir </w:t>
      </w:r>
      <w:r>
        <w:rPr>
          <w:rFonts w:cs="Times New Roman"/>
          <w:color w:val="000000" w:themeColor="text1"/>
          <w:szCs w:val="24"/>
        </w:rPr>
        <w:t>(Sies ve Stahl</w:t>
      </w:r>
      <w:r w:rsidR="00165F19">
        <w:rPr>
          <w:rFonts w:cs="Times New Roman"/>
          <w:color w:val="000000" w:themeColor="text1"/>
          <w:szCs w:val="24"/>
        </w:rPr>
        <w:t>,</w:t>
      </w:r>
      <w:r>
        <w:rPr>
          <w:rFonts w:cs="Times New Roman"/>
          <w:color w:val="000000" w:themeColor="text1"/>
          <w:szCs w:val="24"/>
        </w:rPr>
        <w:t xml:space="preserve"> 1995</w:t>
      </w:r>
      <w:r w:rsidR="00165F19">
        <w:rPr>
          <w:rFonts w:cs="Times New Roman"/>
          <w:color w:val="000000" w:themeColor="text1"/>
          <w:szCs w:val="24"/>
        </w:rPr>
        <w:t xml:space="preserve">; </w:t>
      </w:r>
      <w:r>
        <w:rPr>
          <w:rFonts w:cs="Times New Roman"/>
          <w:color w:val="000000" w:themeColor="text1"/>
          <w:szCs w:val="24"/>
        </w:rPr>
        <w:t>Gülçin,</w:t>
      </w:r>
      <w:r w:rsidR="00901955">
        <w:rPr>
          <w:rFonts w:cs="Times New Roman"/>
          <w:color w:val="000000" w:themeColor="text1"/>
          <w:szCs w:val="24"/>
        </w:rPr>
        <w:t xml:space="preserve"> </w:t>
      </w:r>
      <w:r>
        <w:rPr>
          <w:rFonts w:cs="Times New Roman"/>
          <w:color w:val="000000" w:themeColor="text1"/>
          <w:szCs w:val="24"/>
        </w:rPr>
        <w:t>2020</w:t>
      </w:r>
      <w:r w:rsidRPr="00375068">
        <w:rPr>
          <w:rFonts w:cs="Times New Roman"/>
          <w:color w:val="000000" w:themeColor="text1"/>
          <w:szCs w:val="24"/>
        </w:rPr>
        <w:t>). Diyette, şu anda değerlendirilmesi zor olan bu çeşitli diyet bileşiklerinin sinerjistik etki</w:t>
      </w:r>
      <w:r w:rsidR="00901955">
        <w:rPr>
          <w:rFonts w:cs="Times New Roman"/>
          <w:color w:val="000000" w:themeColor="text1"/>
          <w:szCs w:val="24"/>
        </w:rPr>
        <w:t xml:space="preserve">leri olabilir </w:t>
      </w:r>
      <w:r>
        <w:rPr>
          <w:rFonts w:cs="Times New Roman"/>
          <w:color w:val="000000" w:themeColor="text1"/>
          <w:szCs w:val="24"/>
        </w:rPr>
        <w:t>(Diplock vd</w:t>
      </w:r>
      <w:proofErr w:type="gramStart"/>
      <w:r>
        <w:rPr>
          <w:rFonts w:cs="Times New Roman"/>
          <w:color w:val="000000" w:themeColor="text1"/>
          <w:szCs w:val="24"/>
        </w:rPr>
        <w:t>.,</w:t>
      </w:r>
      <w:proofErr w:type="gramEnd"/>
      <w:r w:rsidR="00901955">
        <w:rPr>
          <w:rFonts w:cs="Times New Roman"/>
          <w:color w:val="000000" w:themeColor="text1"/>
          <w:szCs w:val="24"/>
        </w:rPr>
        <w:t xml:space="preserve"> </w:t>
      </w:r>
      <w:r w:rsidRPr="00375068">
        <w:rPr>
          <w:rFonts w:cs="Times New Roman"/>
          <w:color w:val="000000" w:themeColor="text1"/>
          <w:szCs w:val="24"/>
        </w:rPr>
        <w:t>1998</w:t>
      </w:r>
      <w:r>
        <w:rPr>
          <w:rFonts w:cs="Times New Roman"/>
          <w:color w:val="000000" w:themeColor="text1"/>
          <w:szCs w:val="24"/>
        </w:rPr>
        <w:t>;</w:t>
      </w:r>
      <w:r w:rsidR="009153FA">
        <w:rPr>
          <w:rFonts w:cs="Times New Roman"/>
          <w:color w:val="000000" w:themeColor="text1"/>
          <w:szCs w:val="24"/>
        </w:rPr>
        <w:t xml:space="preserve"> </w:t>
      </w:r>
      <w:r>
        <w:rPr>
          <w:rFonts w:cs="Times New Roman"/>
          <w:color w:val="000000" w:themeColor="text1"/>
          <w:szCs w:val="24"/>
        </w:rPr>
        <w:t>Gülçin,</w:t>
      </w:r>
      <w:r w:rsidR="00901955">
        <w:rPr>
          <w:rFonts w:cs="Times New Roman"/>
          <w:color w:val="000000" w:themeColor="text1"/>
          <w:szCs w:val="24"/>
        </w:rPr>
        <w:t xml:space="preserve"> </w:t>
      </w:r>
      <w:r>
        <w:rPr>
          <w:rFonts w:cs="Times New Roman"/>
          <w:color w:val="000000" w:themeColor="text1"/>
          <w:szCs w:val="24"/>
        </w:rPr>
        <w:t>2020</w:t>
      </w:r>
      <w:r w:rsidRPr="00375068">
        <w:rPr>
          <w:rFonts w:cs="Times New Roman"/>
          <w:color w:val="000000" w:themeColor="text1"/>
          <w:szCs w:val="24"/>
        </w:rPr>
        <w:t>).</w:t>
      </w:r>
      <w:r>
        <w:rPr>
          <w:rFonts w:cs="Times New Roman"/>
          <w:color w:val="000000" w:themeColor="text1"/>
          <w:szCs w:val="24"/>
        </w:rPr>
        <w:t xml:space="preserve"> </w:t>
      </w:r>
    </w:p>
    <w:p w:rsidR="00A5095A" w:rsidRPr="002F7D8E" w:rsidRDefault="002F7D8E" w:rsidP="002F7D8E">
      <w:pPr>
        <w:spacing w:after="200"/>
        <w:rPr>
          <w:rFonts w:cs="Times New Roman"/>
          <w:szCs w:val="24"/>
        </w:rPr>
      </w:pPr>
      <w:r w:rsidRPr="003211FF">
        <w:rPr>
          <w:rFonts w:cs="Times New Roman"/>
          <w:szCs w:val="24"/>
        </w:rPr>
        <w:t xml:space="preserve">Çalışmalar incelendiğinde, C vitamini alımı ile kanser riski arasında ters bir ilişki olduğunu göstermektedir. Bu çalışmaların çoğu, ağız boşluğu, yemek borusu ve akciğer kanseri gibi tütünle ilgili kanserler üzerine odaklanmıştır. </w:t>
      </w:r>
      <w:r>
        <w:rPr>
          <w:rFonts w:cs="Times New Roman"/>
          <w:szCs w:val="24"/>
        </w:rPr>
        <w:t>A</w:t>
      </w:r>
      <w:r w:rsidRPr="003211FF">
        <w:rPr>
          <w:rFonts w:cs="Times New Roman"/>
          <w:szCs w:val="24"/>
        </w:rPr>
        <w:t>rtan C vitamini alımının azalmış kanser riski ile ilişkili olduğuna dair önemli epidemiyolojik kanıtlar vardır</w:t>
      </w:r>
      <w:r>
        <w:rPr>
          <w:rFonts w:cs="Times New Roman"/>
          <w:szCs w:val="24"/>
        </w:rPr>
        <w:t xml:space="preserve"> (Enstrom, 2001)</w:t>
      </w:r>
      <w:r w:rsidRPr="003211FF">
        <w:rPr>
          <w:rFonts w:cs="Times New Roman"/>
          <w:szCs w:val="24"/>
        </w:rPr>
        <w:t xml:space="preserve">. </w:t>
      </w:r>
    </w:p>
    <w:p w:rsidR="00A5095A" w:rsidRPr="00101FCA" w:rsidRDefault="00A5095A" w:rsidP="002F7D8E">
      <w:pPr>
        <w:autoSpaceDE w:val="0"/>
        <w:autoSpaceDN w:val="0"/>
        <w:adjustRightInd w:val="0"/>
        <w:spacing w:after="200"/>
        <w:rPr>
          <w:rFonts w:cs="Times New Roman"/>
          <w:szCs w:val="24"/>
        </w:rPr>
      </w:pPr>
      <w:r w:rsidRPr="00101FCA">
        <w:rPr>
          <w:rFonts w:cs="Times New Roman"/>
          <w:szCs w:val="24"/>
        </w:rPr>
        <w:t xml:space="preserve">Vücut içerisinde sentetik antioksidanların doğal antioksidanlar kadar etkili olmadığı görülmüştür. Ayrıca sentetik oksidanların kanser vb. gibi neden olacağı sonuçlar ve vücut içindeki </w:t>
      </w:r>
      <w:r w:rsidRPr="00826647">
        <w:rPr>
          <w:rFonts w:cs="Times New Roman"/>
          <w:color w:val="000000" w:themeColor="text1"/>
          <w:szCs w:val="24"/>
        </w:rPr>
        <w:t>zararları bilindiğinden mevcut üretimdeki ilaç ve gıdalara ilavesi sınırlandırılmıştır (Yavaşer, 2011). Bu neden ile gıda uygulamaları için doğal ve emniyetli oksidanlara artan bir ilgi v</w:t>
      </w:r>
      <w:r w:rsidRPr="00101FCA">
        <w:rPr>
          <w:rFonts w:cs="Times New Roman"/>
          <w:szCs w:val="24"/>
        </w:rPr>
        <w:t>e doğal antioksidanlara karşı tüketici tercihlerinde artan bir eğilim var ol</w:t>
      </w:r>
      <w:r w:rsidR="009E71A2">
        <w:rPr>
          <w:rFonts w:cs="Times New Roman"/>
          <w:szCs w:val="24"/>
        </w:rPr>
        <w:t>m</w:t>
      </w:r>
      <w:r w:rsidRPr="00101FCA">
        <w:rPr>
          <w:rFonts w:cs="Times New Roman"/>
          <w:szCs w:val="24"/>
        </w:rPr>
        <w:t>aktadır ve bunların hepsi doğal antioksidanları keşfetme girişimlerine hız kazandırmıştır (Gülçin,</w:t>
      </w:r>
      <w:r w:rsidR="00901955">
        <w:rPr>
          <w:rFonts w:cs="Times New Roman"/>
          <w:szCs w:val="24"/>
        </w:rPr>
        <w:t xml:space="preserve"> </w:t>
      </w:r>
      <w:r w:rsidRPr="00101FCA">
        <w:rPr>
          <w:rFonts w:cs="Times New Roman"/>
          <w:szCs w:val="24"/>
        </w:rPr>
        <w:t>2006</w:t>
      </w:r>
      <w:r w:rsidR="004F06DA">
        <w:rPr>
          <w:rFonts w:cs="Times New Roman"/>
          <w:szCs w:val="24"/>
        </w:rPr>
        <w:t>a</w:t>
      </w:r>
      <w:r w:rsidRPr="00101FCA">
        <w:rPr>
          <w:rFonts w:cs="Times New Roman"/>
          <w:szCs w:val="24"/>
        </w:rPr>
        <w:t>).</w:t>
      </w:r>
    </w:p>
    <w:p w:rsidR="00A5095A" w:rsidRPr="00101FCA" w:rsidRDefault="00A5095A" w:rsidP="00901955">
      <w:pPr>
        <w:autoSpaceDE w:val="0"/>
        <w:autoSpaceDN w:val="0"/>
        <w:adjustRightInd w:val="0"/>
        <w:spacing w:after="200"/>
        <w:rPr>
          <w:rFonts w:cs="Times New Roman"/>
          <w:szCs w:val="24"/>
        </w:rPr>
      </w:pPr>
      <w:r w:rsidRPr="00101FCA">
        <w:rPr>
          <w:rFonts w:cs="Times New Roman"/>
          <w:szCs w:val="24"/>
        </w:rPr>
        <w:t>1980 yılından sonraki dönemde, doğal antioksidanlar sentetik antioksidanlara alternatif olarak ortaya çıkmıştır (Gülçin,</w:t>
      </w:r>
      <w:r w:rsidR="00901955">
        <w:rPr>
          <w:rFonts w:cs="Times New Roman"/>
          <w:szCs w:val="24"/>
        </w:rPr>
        <w:t xml:space="preserve"> </w:t>
      </w:r>
      <w:r w:rsidRPr="00101FCA">
        <w:rPr>
          <w:rFonts w:cs="Times New Roman"/>
          <w:szCs w:val="24"/>
        </w:rPr>
        <w:t>2012). Bu sentetik antioksidanlar en yaygın olarak gıda ve farmakolojik uygulamalar için kullanılır. Sentetik antioksidanlar, katı ve sıvı yağlardaki çözünürlüklerini arttırmak için her zaman alkil ile ikame edilir (Hudson</w:t>
      </w:r>
      <w:r w:rsidR="00405B26">
        <w:rPr>
          <w:rFonts w:cs="Times New Roman"/>
          <w:szCs w:val="24"/>
        </w:rPr>
        <w:t>,</w:t>
      </w:r>
      <w:r w:rsidRPr="00101FCA">
        <w:rPr>
          <w:rFonts w:cs="Times New Roman"/>
          <w:szCs w:val="24"/>
        </w:rPr>
        <w:t xml:space="preserve"> 1990;</w:t>
      </w:r>
      <w:r w:rsidR="00254A26">
        <w:rPr>
          <w:rFonts w:cs="Times New Roman"/>
          <w:szCs w:val="24"/>
        </w:rPr>
        <w:t xml:space="preserve"> </w:t>
      </w:r>
      <w:r w:rsidRPr="00101FCA">
        <w:rPr>
          <w:rFonts w:cs="Times New Roman"/>
          <w:szCs w:val="24"/>
        </w:rPr>
        <w:t>Gülçin,</w:t>
      </w:r>
      <w:r w:rsidR="00901955">
        <w:rPr>
          <w:rFonts w:cs="Times New Roman"/>
          <w:szCs w:val="24"/>
        </w:rPr>
        <w:t xml:space="preserve"> </w:t>
      </w:r>
      <w:r w:rsidRPr="00101FCA">
        <w:rPr>
          <w:rFonts w:cs="Times New Roman"/>
          <w:szCs w:val="24"/>
        </w:rPr>
        <w:t>2012).</w:t>
      </w:r>
    </w:p>
    <w:p w:rsidR="00DC4977" w:rsidRDefault="00DC4977" w:rsidP="00DC4977">
      <w:pPr>
        <w:spacing w:after="200"/>
        <w:rPr>
          <w:rFonts w:cs="Times New Roman"/>
          <w:szCs w:val="24"/>
        </w:rPr>
      </w:pPr>
      <w:r w:rsidRPr="00374417">
        <w:rPr>
          <w:rFonts w:cs="Times New Roman"/>
          <w:szCs w:val="24"/>
        </w:rPr>
        <w:t>Antioksidan besinler ile katarakt riski arasındaki ilişki üzerine yapılan birçok epidemiyolojik çalışma, kanda C vitamini, E vitamini, A vitamini olan kişilerde daha düşük risk ortaya koymuştur (Sies ve Stahl, 2001).</w:t>
      </w:r>
    </w:p>
    <w:p w:rsidR="00FF2EF2" w:rsidRDefault="00FF2EF2" w:rsidP="00FF2EF2">
      <w:pPr>
        <w:spacing w:after="200"/>
        <w:rPr>
          <w:rFonts w:cs="Times New Roman"/>
          <w:szCs w:val="24"/>
        </w:rPr>
      </w:pPr>
      <w:r w:rsidRPr="00374417">
        <w:rPr>
          <w:rFonts w:cs="Times New Roman"/>
          <w:szCs w:val="24"/>
        </w:rPr>
        <w:t xml:space="preserve">Karotenoidler, </w:t>
      </w:r>
      <w:r w:rsidR="00F841F9">
        <w:rPr>
          <w:rFonts w:cs="Times New Roman"/>
          <w:szCs w:val="24"/>
        </w:rPr>
        <w:t>ROS’nin</w:t>
      </w:r>
      <w:r w:rsidRPr="00374417">
        <w:rPr>
          <w:rFonts w:cs="Times New Roman"/>
          <w:szCs w:val="24"/>
        </w:rPr>
        <w:t xml:space="preserve"> etkili temizleyicileridir</w:t>
      </w:r>
      <w:r>
        <w:rPr>
          <w:rFonts w:cs="Times New Roman"/>
          <w:szCs w:val="24"/>
        </w:rPr>
        <w:t xml:space="preserve">. </w:t>
      </w:r>
      <w:r w:rsidRPr="00374417">
        <w:rPr>
          <w:rFonts w:cs="Times New Roman"/>
          <w:szCs w:val="24"/>
        </w:rPr>
        <w:t xml:space="preserve">Doğal polienlerin fotooksidatif hasara karşı korumada rol aldığına dair artan kanıtlar vardır. </w:t>
      </w:r>
      <w:r>
        <w:rPr>
          <w:rFonts w:cs="Times New Roman"/>
          <w:szCs w:val="24"/>
        </w:rPr>
        <w:t>Yapılan çalışmalar</w:t>
      </w:r>
      <w:r w:rsidRPr="00374417">
        <w:rPr>
          <w:rFonts w:cs="Times New Roman"/>
          <w:szCs w:val="24"/>
        </w:rPr>
        <w:t>, karotenoidlerle oral tedavinin eritem oluşumu üzerindeki önleyici etkilerine dair umut vericidir (Sies ve Stahl, 2001).</w:t>
      </w:r>
    </w:p>
    <w:p w:rsidR="00A5095A" w:rsidRPr="00101FCA" w:rsidRDefault="00A5095A" w:rsidP="00FF2EF2">
      <w:pPr>
        <w:autoSpaceDE w:val="0"/>
        <w:autoSpaceDN w:val="0"/>
        <w:adjustRightInd w:val="0"/>
        <w:spacing w:after="200"/>
        <w:rPr>
          <w:rFonts w:cs="Times New Roman"/>
          <w:szCs w:val="24"/>
        </w:rPr>
      </w:pPr>
      <w:r w:rsidRPr="00101FCA">
        <w:rPr>
          <w:rFonts w:cs="Times New Roman"/>
          <w:szCs w:val="24"/>
        </w:rPr>
        <w:t xml:space="preserve">Yağda çözünen diğer vitaminlerle karşılaştırılacak olursak, E vitamini karaciğerde depolanmaz; bunun yerine yağ dokusunda depolanır. Yağ dokusundaki E vitaminin miktarı tüketilen miktara ve diyet yağın emilimine </w:t>
      </w:r>
      <w:r w:rsidRPr="00141AE7">
        <w:rPr>
          <w:rFonts w:cs="Times New Roman"/>
          <w:szCs w:val="24"/>
        </w:rPr>
        <w:t>bağlıdır (Zawawi,</w:t>
      </w:r>
      <w:r w:rsidR="00901955" w:rsidRPr="00141AE7">
        <w:rPr>
          <w:rFonts w:cs="Times New Roman"/>
          <w:szCs w:val="24"/>
        </w:rPr>
        <w:t xml:space="preserve"> </w:t>
      </w:r>
      <w:r w:rsidRPr="00141AE7">
        <w:rPr>
          <w:rFonts w:cs="Times New Roman"/>
          <w:szCs w:val="24"/>
        </w:rPr>
        <w:t>2018).</w:t>
      </w:r>
      <w:r w:rsidRPr="00101FCA">
        <w:rPr>
          <w:rFonts w:cs="Times New Roman"/>
          <w:szCs w:val="24"/>
        </w:rPr>
        <w:t xml:space="preserve"> Safra asidi E vitaminin emilmesi için şarttır</w:t>
      </w:r>
      <w:r w:rsidR="00254A26">
        <w:rPr>
          <w:rFonts w:cs="Times New Roman"/>
          <w:szCs w:val="24"/>
        </w:rPr>
        <w:t xml:space="preserve"> </w:t>
      </w:r>
      <w:r w:rsidRPr="00101FCA">
        <w:rPr>
          <w:rFonts w:cs="Times New Roman"/>
          <w:szCs w:val="24"/>
        </w:rPr>
        <w:t>(Samur,</w:t>
      </w:r>
      <w:r w:rsidR="00901955">
        <w:rPr>
          <w:rFonts w:cs="Times New Roman"/>
          <w:szCs w:val="24"/>
        </w:rPr>
        <w:t xml:space="preserve"> 2008).</w:t>
      </w:r>
    </w:p>
    <w:p w:rsidR="00A5095A" w:rsidRPr="00254A26" w:rsidRDefault="00A5095A" w:rsidP="00901955">
      <w:pPr>
        <w:spacing w:after="200"/>
        <w:rPr>
          <w:rFonts w:cs="Times New Roman"/>
          <w:color w:val="000000" w:themeColor="text1"/>
          <w:szCs w:val="24"/>
        </w:rPr>
      </w:pPr>
      <w:r w:rsidRPr="00101FCA">
        <w:rPr>
          <w:rFonts w:cs="Times New Roman"/>
          <w:szCs w:val="24"/>
        </w:rPr>
        <w:t xml:space="preserve"> </w:t>
      </w:r>
      <w:r w:rsidRPr="00A16F80">
        <w:rPr>
          <w:rFonts w:cs="Times New Roman"/>
          <w:szCs w:val="24"/>
        </w:rPr>
        <w:t xml:space="preserve">Tokoferoller kuvvetli bir antioksidan olup, günlük ihtiyaç </w:t>
      </w:r>
      <w:r w:rsidR="00A16F80" w:rsidRPr="00A16F80">
        <w:rPr>
          <w:rFonts w:cs="Times New Roman"/>
          <w:szCs w:val="24"/>
        </w:rPr>
        <w:t xml:space="preserve">çocuklarda 3-8 mg, kadınlarda 8 mg, </w:t>
      </w:r>
      <w:r w:rsidRPr="00A16F80">
        <w:rPr>
          <w:rFonts w:cs="Times New Roman"/>
          <w:szCs w:val="24"/>
        </w:rPr>
        <w:t>erkeklerde 10 mg</w:t>
      </w:r>
      <w:r w:rsidR="00A16F80" w:rsidRPr="00A16F80">
        <w:rPr>
          <w:rFonts w:cs="Times New Roman"/>
          <w:szCs w:val="24"/>
        </w:rPr>
        <w:t xml:space="preserve"> seviyesindedir</w:t>
      </w:r>
      <w:r w:rsidRPr="00A16F80">
        <w:rPr>
          <w:rFonts w:cs="Times New Roman"/>
          <w:szCs w:val="24"/>
        </w:rPr>
        <w:t xml:space="preserve"> (Samur,</w:t>
      </w:r>
      <w:r w:rsidR="00901955" w:rsidRPr="00A16F80">
        <w:rPr>
          <w:rFonts w:cs="Times New Roman"/>
          <w:szCs w:val="24"/>
        </w:rPr>
        <w:t xml:space="preserve"> </w:t>
      </w:r>
      <w:r w:rsidRPr="00A16F80">
        <w:rPr>
          <w:rFonts w:cs="Times New Roman"/>
          <w:szCs w:val="24"/>
        </w:rPr>
        <w:t>2008). Vücuda giren çoklu doymamış yağ asidi içeren yağlar çok tüketildiği takdirde bu miktar</w:t>
      </w:r>
      <w:r w:rsidRPr="00101FCA">
        <w:rPr>
          <w:rFonts w:cs="Times New Roman"/>
          <w:szCs w:val="24"/>
        </w:rPr>
        <w:t xml:space="preserve"> artmaktadır (Baysal,</w:t>
      </w:r>
      <w:r w:rsidR="00901955">
        <w:rPr>
          <w:rFonts w:cs="Times New Roman"/>
          <w:szCs w:val="24"/>
        </w:rPr>
        <w:t xml:space="preserve"> </w:t>
      </w:r>
      <w:r w:rsidRPr="00101FCA">
        <w:rPr>
          <w:rFonts w:cs="Times New Roman"/>
          <w:szCs w:val="24"/>
        </w:rPr>
        <w:t>2016).</w:t>
      </w:r>
      <w:r w:rsidR="00254A26">
        <w:rPr>
          <w:rFonts w:cs="Times New Roman"/>
          <w:szCs w:val="24"/>
        </w:rPr>
        <w:t xml:space="preserve"> </w:t>
      </w:r>
    </w:p>
    <w:p w:rsidR="007B38D6" w:rsidRDefault="00A5095A" w:rsidP="00901955">
      <w:pPr>
        <w:autoSpaceDE w:val="0"/>
        <w:autoSpaceDN w:val="0"/>
        <w:adjustRightInd w:val="0"/>
        <w:spacing w:after="200"/>
        <w:rPr>
          <w:rFonts w:cs="Times New Roman"/>
          <w:iCs/>
          <w:color w:val="000000"/>
          <w:szCs w:val="24"/>
          <w:shd w:val="clear" w:color="auto" w:fill="FFFFFF"/>
        </w:rPr>
      </w:pPr>
      <w:r w:rsidRPr="00101FCA">
        <w:rPr>
          <w:rFonts w:cs="Times New Roman"/>
          <w:iCs/>
          <w:color w:val="000000"/>
          <w:szCs w:val="24"/>
          <w:shd w:val="clear" w:color="auto" w:fill="FFFFFF"/>
        </w:rPr>
        <w:t>Vücudumuza A vitamini 2 şekilde giriş yapmaktadır. Tereyağı, et, yumurta sarısı gibi hayvansal kaynaklar ile doğrudan veya sebze ve meyveler ile provitamin A olan karoten olarak vücuda girmektedir. Ancak diyet sebze ve meyvelerde bulunan karotenin maksimum %10’u A vitamini haline gelebilmektedir (Baysal,</w:t>
      </w:r>
      <w:r w:rsidR="00901955">
        <w:rPr>
          <w:rFonts w:cs="Times New Roman"/>
          <w:iCs/>
          <w:color w:val="000000"/>
          <w:szCs w:val="24"/>
          <w:shd w:val="clear" w:color="auto" w:fill="FFFFFF"/>
        </w:rPr>
        <w:t xml:space="preserve"> </w:t>
      </w:r>
      <w:r w:rsidRPr="00101FCA">
        <w:rPr>
          <w:rFonts w:cs="Times New Roman"/>
          <w:iCs/>
          <w:color w:val="000000"/>
          <w:szCs w:val="24"/>
          <w:shd w:val="clear" w:color="auto" w:fill="FFFFFF"/>
        </w:rPr>
        <w:t>2016). Karatenoidlerden yaklaşık 10 tanesi A vitamini haline geçebilme özelliğine sahiptir. Bunlardan en önemlileri β-karoten,</w:t>
      </w:r>
      <w:r w:rsidR="00B11A69">
        <w:rPr>
          <w:rFonts w:cs="Times New Roman"/>
          <w:iCs/>
          <w:color w:val="000000"/>
          <w:szCs w:val="24"/>
          <w:shd w:val="clear" w:color="auto" w:fill="FFFFFF"/>
        </w:rPr>
        <w:t xml:space="preserve"> </w:t>
      </w:r>
      <w:r w:rsidRPr="00101FCA">
        <w:rPr>
          <w:rFonts w:cs="Times New Roman"/>
          <w:iCs/>
          <w:color w:val="000000"/>
          <w:szCs w:val="24"/>
          <w:shd w:val="clear" w:color="auto" w:fill="FFFFFF"/>
        </w:rPr>
        <w:t>α-karoten ve kriptoksantindir</w:t>
      </w:r>
      <w:r w:rsidR="00B11A69">
        <w:rPr>
          <w:rFonts w:cs="Times New Roman"/>
          <w:iCs/>
          <w:color w:val="000000"/>
          <w:szCs w:val="24"/>
          <w:shd w:val="clear" w:color="auto" w:fill="FFFFFF"/>
        </w:rPr>
        <w:t xml:space="preserve"> </w:t>
      </w:r>
      <w:r w:rsidRPr="00101FCA">
        <w:rPr>
          <w:rFonts w:cs="Times New Roman"/>
          <w:iCs/>
          <w:color w:val="000000"/>
          <w:szCs w:val="24"/>
          <w:shd w:val="clear" w:color="auto" w:fill="FFFFFF"/>
        </w:rPr>
        <w:t>(Cemeroğlu,</w:t>
      </w:r>
      <w:r w:rsidR="00901955">
        <w:rPr>
          <w:rFonts w:cs="Times New Roman"/>
          <w:iCs/>
          <w:color w:val="000000"/>
          <w:szCs w:val="24"/>
          <w:shd w:val="clear" w:color="auto" w:fill="FFFFFF"/>
        </w:rPr>
        <w:t xml:space="preserve"> </w:t>
      </w:r>
      <w:r w:rsidRPr="00101FCA">
        <w:rPr>
          <w:rFonts w:cs="Times New Roman"/>
          <w:iCs/>
          <w:color w:val="000000"/>
          <w:szCs w:val="24"/>
          <w:shd w:val="clear" w:color="auto" w:fill="FFFFFF"/>
        </w:rPr>
        <w:t xml:space="preserve">2016). </w:t>
      </w:r>
    </w:p>
    <w:p w:rsidR="007B38D6" w:rsidRDefault="00A5095A" w:rsidP="00901955">
      <w:pPr>
        <w:autoSpaceDE w:val="0"/>
        <w:autoSpaceDN w:val="0"/>
        <w:adjustRightInd w:val="0"/>
        <w:spacing w:after="200"/>
        <w:rPr>
          <w:rFonts w:cs="Times New Roman"/>
          <w:color w:val="000000" w:themeColor="text1"/>
          <w:szCs w:val="24"/>
          <w:shd w:val="clear" w:color="auto" w:fill="FFFFFF"/>
        </w:rPr>
      </w:pPr>
      <w:r w:rsidRPr="00101FCA">
        <w:rPr>
          <w:rFonts w:cs="Times New Roman"/>
          <w:color w:val="000000" w:themeColor="text1"/>
          <w:szCs w:val="24"/>
          <w:shd w:val="clear" w:color="auto" w:fill="FFFFFF"/>
        </w:rPr>
        <w:t xml:space="preserve">Karotenoidler 2 kısımdan oluşmaktadır; </w:t>
      </w:r>
    </w:p>
    <w:p w:rsidR="007B38D6" w:rsidRDefault="00A5095A" w:rsidP="00901955">
      <w:pPr>
        <w:autoSpaceDE w:val="0"/>
        <w:autoSpaceDN w:val="0"/>
        <w:adjustRightInd w:val="0"/>
        <w:spacing w:after="200"/>
        <w:rPr>
          <w:rFonts w:cs="Times New Roman"/>
          <w:color w:val="000000" w:themeColor="text1"/>
          <w:szCs w:val="24"/>
          <w:shd w:val="clear" w:color="auto" w:fill="FFFFFF"/>
        </w:rPr>
      </w:pPr>
      <w:r w:rsidRPr="00101FCA">
        <w:rPr>
          <w:rFonts w:cs="Times New Roman"/>
          <w:color w:val="000000" w:themeColor="text1"/>
          <w:szCs w:val="24"/>
          <w:shd w:val="clear" w:color="auto" w:fill="FFFFFF"/>
        </w:rPr>
        <w:t>a)</w:t>
      </w:r>
      <w:r w:rsidR="00B11A69">
        <w:rPr>
          <w:rFonts w:cs="Times New Roman"/>
          <w:color w:val="000000" w:themeColor="text1"/>
          <w:szCs w:val="24"/>
          <w:shd w:val="clear" w:color="auto" w:fill="FFFFFF"/>
        </w:rPr>
        <w:t xml:space="preserve"> </w:t>
      </w:r>
      <w:r w:rsidRPr="00101FCA">
        <w:rPr>
          <w:rFonts w:cs="Times New Roman"/>
          <w:color w:val="000000" w:themeColor="text1"/>
          <w:szCs w:val="24"/>
          <w:shd w:val="clear" w:color="auto" w:fill="FFFFFF"/>
        </w:rPr>
        <w:t xml:space="preserve">Hidrojen ve karbondan oluşmuş olan hidrokarbon karotenoidler; </w:t>
      </w:r>
    </w:p>
    <w:p w:rsidR="00A5095A" w:rsidRPr="00101FCA" w:rsidRDefault="00A5095A" w:rsidP="00901955">
      <w:pPr>
        <w:autoSpaceDE w:val="0"/>
        <w:autoSpaceDN w:val="0"/>
        <w:adjustRightInd w:val="0"/>
        <w:spacing w:after="200"/>
        <w:rPr>
          <w:rFonts w:cs="Times New Roman"/>
          <w:color w:val="000000" w:themeColor="text1"/>
          <w:szCs w:val="24"/>
          <w:shd w:val="clear" w:color="auto" w:fill="FFFFFF"/>
        </w:rPr>
      </w:pPr>
      <w:r w:rsidRPr="00101FCA">
        <w:rPr>
          <w:rFonts w:cs="Times New Roman"/>
          <w:color w:val="000000" w:themeColor="text1"/>
          <w:szCs w:val="24"/>
          <w:shd w:val="clear" w:color="auto" w:fill="FFFFFF"/>
        </w:rPr>
        <w:t>b)</w:t>
      </w:r>
      <w:r w:rsidR="00B11A69">
        <w:rPr>
          <w:rFonts w:cs="Times New Roman"/>
          <w:color w:val="000000" w:themeColor="text1"/>
          <w:szCs w:val="24"/>
          <w:shd w:val="clear" w:color="auto" w:fill="FFFFFF"/>
        </w:rPr>
        <w:t xml:space="preserve"> </w:t>
      </w:r>
      <w:r w:rsidRPr="00101FCA">
        <w:rPr>
          <w:rFonts w:cs="Times New Roman"/>
          <w:color w:val="000000" w:themeColor="text1"/>
          <w:szCs w:val="24"/>
          <w:shd w:val="clear" w:color="auto" w:fill="FFFFFF"/>
        </w:rPr>
        <w:t>Bünyesinde en az bir veya birkaç oksijen grubu bulundurmakta olan ksantofiller ve keto, metoksi, hidroksi, epoksi (De Quirós</w:t>
      </w:r>
      <w:r w:rsidRPr="00101FCA">
        <w:rPr>
          <w:rFonts w:cs="Times New Roman"/>
          <w:szCs w:val="24"/>
        </w:rPr>
        <w:t xml:space="preserve"> ve </w:t>
      </w:r>
      <w:r w:rsidRPr="00101FCA">
        <w:rPr>
          <w:rFonts w:cs="Times New Roman"/>
          <w:color w:val="000000" w:themeColor="text1"/>
          <w:szCs w:val="24"/>
          <w:shd w:val="clear" w:color="auto" w:fill="FFFFFF"/>
        </w:rPr>
        <w:t>Costa,</w:t>
      </w:r>
      <w:r w:rsidR="00901955">
        <w:rPr>
          <w:rFonts w:cs="Times New Roman"/>
          <w:color w:val="000000" w:themeColor="text1"/>
          <w:szCs w:val="24"/>
          <w:shd w:val="clear" w:color="auto" w:fill="FFFFFF"/>
        </w:rPr>
        <w:t xml:space="preserve"> </w:t>
      </w:r>
      <w:r w:rsidRPr="00101FCA">
        <w:rPr>
          <w:rFonts w:cs="Times New Roman"/>
          <w:color w:val="000000" w:themeColor="text1"/>
          <w:szCs w:val="24"/>
          <w:shd w:val="clear" w:color="auto" w:fill="FFFFFF"/>
        </w:rPr>
        <w:t>2006).</w:t>
      </w:r>
    </w:p>
    <w:p w:rsidR="00A5095A" w:rsidRPr="00101FCA" w:rsidRDefault="00A5095A" w:rsidP="00901955">
      <w:pPr>
        <w:autoSpaceDE w:val="0"/>
        <w:autoSpaceDN w:val="0"/>
        <w:adjustRightInd w:val="0"/>
        <w:spacing w:after="200"/>
        <w:rPr>
          <w:rFonts w:cs="Times New Roman"/>
          <w:color w:val="000000" w:themeColor="text1"/>
          <w:szCs w:val="24"/>
          <w:shd w:val="clear" w:color="auto" w:fill="FFFFFF"/>
        </w:rPr>
      </w:pPr>
      <w:r w:rsidRPr="00101FCA">
        <w:rPr>
          <w:rFonts w:cs="Times New Roman"/>
          <w:color w:val="000000" w:themeColor="text1"/>
          <w:szCs w:val="24"/>
          <w:shd w:val="clear" w:color="auto" w:fill="FFFFFF"/>
        </w:rPr>
        <w:t>En bilindik C vitamini kaynakları, portakal, greyfurt, mandalina olarak bilinse de maydanoz ve asma yaprağı nispeten 2-3 kata daha fazla C vitamini bulundurmaktadır. İnsanlarda vücut içerisinde sentezlenemeyen askorbik asi</w:t>
      </w:r>
      <w:r w:rsidR="00901955">
        <w:rPr>
          <w:rFonts w:cs="Times New Roman"/>
          <w:color w:val="000000" w:themeColor="text1"/>
          <w:szCs w:val="24"/>
          <w:shd w:val="clear" w:color="auto" w:fill="FFFFFF"/>
        </w:rPr>
        <w:t>t diyet ile alınmak zorundadır ve g</w:t>
      </w:r>
      <w:r w:rsidRPr="00101FCA">
        <w:rPr>
          <w:rFonts w:cs="Times New Roman"/>
          <w:color w:val="000000" w:themeColor="text1"/>
          <w:szCs w:val="24"/>
          <w:shd w:val="clear" w:color="auto" w:fill="FFFFFF"/>
        </w:rPr>
        <w:t>ünlük 90 mg almak yeterlidir (Baysal,</w:t>
      </w:r>
      <w:r w:rsidR="00901955">
        <w:rPr>
          <w:rFonts w:cs="Times New Roman"/>
          <w:color w:val="000000" w:themeColor="text1"/>
          <w:szCs w:val="24"/>
          <w:shd w:val="clear" w:color="auto" w:fill="FFFFFF"/>
        </w:rPr>
        <w:t xml:space="preserve"> </w:t>
      </w:r>
      <w:r w:rsidRPr="00101FCA">
        <w:rPr>
          <w:rFonts w:cs="Times New Roman"/>
          <w:color w:val="000000" w:themeColor="text1"/>
          <w:szCs w:val="24"/>
          <w:shd w:val="clear" w:color="auto" w:fill="FFFFFF"/>
        </w:rPr>
        <w:t>2016).</w:t>
      </w:r>
    </w:p>
    <w:p w:rsidR="002E316D" w:rsidRDefault="00A5095A" w:rsidP="00901955">
      <w:pPr>
        <w:spacing w:after="200"/>
        <w:rPr>
          <w:rFonts w:cs="Times New Roman"/>
          <w:color w:val="000000" w:themeColor="text1"/>
          <w:szCs w:val="24"/>
        </w:rPr>
      </w:pPr>
      <w:r w:rsidRPr="00101FCA">
        <w:rPr>
          <w:rFonts w:cs="Times New Roman"/>
          <w:color w:val="000000" w:themeColor="text1"/>
          <w:szCs w:val="24"/>
        </w:rPr>
        <w:t>Meyve ve sebzelerin fabrikasyonda işlenmesinin sonucunda, lezzet olarak ağızda acı bir tat hissettirebilmektedir. Diğer taraftan bazı fenolikler, örnek olarak antosiyoninler meyve ve sebzelere kendilerine has rengi veren kaynaklardır. Meyve ve sebzelerin neredeyse hepsinde bulunsa bile, meyvelerde sebzelere nispeten daha fazla bulunmaktadır (Cemeroğlu,</w:t>
      </w:r>
      <w:r w:rsidR="00901955">
        <w:rPr>
          <w:rFonts w:cs="Times New Roman"/>
          <w:color w:val="000000" w:themeColor="text1"/>
          <w:szCs w:val="24"/>
        </w:rPr>
        <w:t xml:space="preserve"> </w:t>
      </w:r>
      <w:r w:rsidRPr="00101FCA">
        <w:rPr>
          <w:rFonts w:cs="Times New Roman"/>
          <w:color w:val="000000" w:themeColor="text1"/>
          <w:szCs w:val="24"/>
        </w:rPr>
        <w:t xml:space="preserve">2016). </w:t>
      </w:r>
      <w:r w:rsidRPr="00101FCA">
        <w:rPr>
          <w:rFonts w:cs="Times New Roman"/>
          <w:szCs w:val="24"/>
        </w:rPr>
        <w:t>Sebze ve meyveler sağlığa faydalı bileşenler içermektedir. Flavonoidler ve karotenoidler, insan sağlığına önemli katkıda bulunmaktadır (Cordell vd</w:t>
      </w:r>
      <w:proofErr w:type="gramStart"/>
      <w:r w:rsidR="00405B26">
        <w:rPr>
          <w:rFonts w:cs="Times New Roman"/>
          <w:szCs w:val="24"/>
        </w:rPr>
        <w:t>.</w:t>
      </w:r>
      <w:r w:rsidRPr="00101FCA">
        <w:rPr>
          <w:rFonts w:cs="Times New Roman"/>
          <w:szCs w:val="24"/>
        </w:rPr>
        <w:t>,</w:t>
      </w:r>
      <w:proofErr w:type="gramEnd"/>
      <w:r w:rsidR="00901955">
        <w:rPr>
          <w:rFonts w:cs="Times New Roman"/>
          <w:szCs w:val="24"/>
        </w:rPr>
        <w:t xml:space="preserve"> </w:t>
      </w:r>
      <w:r w:rsidRPr="00101FCA">
        <w:rPr>
          <w:rFonts w:cs="Times New Roman"/>
          <w:szCs w:val="24"/>
        </w:rPr>
        <w:t>2007)</w:t>
      </w:r>
      <w:r w:rsidR="00901955">
        <w:rPr>
          <w:rFonts w:cs="Times New Roman"/>
          <w:szCs w:val="24"/>
        </w:rPr>
        <w:t>.</w:t>
      </w:r>
      <w:r w:rsidRPr="00162F94">
        <w:rPr>
          <w:rFonts w:cs="Times New Roman"/>
          <w:color w:val="000000" w:themeColor="text1"/>
          <w:szCs w:val="24"/>
        </w:rPr>
        <w:t xml:space="preserve"> </w:t>
      </w:r>
    </w:p>
    <w:p w:rsidR="00EA6035" w:rsidRDefault="00EA6035" w:rsidP="00EA6035">
      <w:pPr>
        <w:autoSpaceDE w:val="0"/>
        <w:autoSpaceDN w:val="0"/>
        <w:adjustRightInd w:val="0"/>
        <w:spacing w:after="200"/>
        <w:rPr>
          <w:rFonts w:eastAsia="Times-Roman" w:cs="Times New Roman"/>
          <w:szCs w:val="24"/>
        </w:rPr>
      </w:pPr>
      <w:r w:rsidRPr="00D408DD">
        <w:rPr>
          <w:rFonts w:cs="Times New Roman"/>
          <w:szCs w:val="24"/>
        </w:rPr>
        <w:t xml:space="preserve">Karotenoidlerin antioksidan etkisi, esasen bunların serbest radikallerin başlattığı parçalanma ve karotenoid parçalanma ürünlerinin oluşumu ile bağlantılıdır. Araştırmaların ilk adımında, insan plazması ve dokularının başlıca karotenoidleri, radikal tarafından başlatılan otoksidasyon koşullarına maruz bırakıldı. Retinadaki tek karotenoid olan lutein ve zeaksantin ile plazmada singlet oksijenin en etkili </w:t>
      </w:r>
      <w:r w:rsidR="000268CD">
        <w:rPr>
          <w:rFonts w:cs="Times New Roman"/>
          <w:szCs w:val="24"/>
        </w:rPr>
        <w:t>söndürücüleri olan likopen ve β-</w:t>
      </w:r>
      <w:r w:rsidRPr="00D408DD">
        <w:rPr>
          <w:rFonts w:cs="Times New Roman"/>
          <w:szCs w:val="24"/>
        </w:rPr>
        <w:t>karoten tüketimi karşılaştırıldı. İncelenen karotenoidlerin serbest radikal tarafından başlatılan tüm otoksidasyon koşulları altında, likopen ve</w:t>
      </w:r>
      <w:r>
        <w:rPr>
          <w:rFonts w:cs="Times New Roman"/>
          <w:szCs w:val="24"/>
        </w:rPr>
        <w:t xml:space="preserve"> β</w:t>
      </w:r>
      <w:r w:rsidRPr="00D408DD">
        <w:rPr>
          <w:rFonts w:cs="Times New Roman"/>
          <w:szCs w:val="24"/>
        </w:rPr>
        <w:t>-karotenin parçalanması, lutein ve zeaksantinden çok daha hızlıydı</w:t>
      </w:r>
      <w:r>
        <w:rPr>
          <w:rFonts w:cs="Times New Roman"/>
          <w:szCs w:val="24"/>
        </w:rPr>
        <w:t xml:space="preserve"> (Siems vd</w:t>
      </w:r>
      <w:proofErr w:type="gramStart"/>
      <w:r>
        <w:rPr>
          <w:rFonts w:cs="Times New Roman"/>
          <w:szCs w:val="24"/>
        </w:rPr>
        <w:t>.,</w:t>
      </w:r>
      <w:proofErr w:type="gramEnd"/>
      <w:r>
        <w:rPr>
          <w:rFonts w:cs="Times New Roman"/>
          <w:szCs w:val="24"/>
        </w:rPr>
        <w:t xml:space="preserve"> 2001)</w:t>
      </w:r>
      <w:r w:rsidRPr="00D408DD">
        <w:rPr>
          <w:rFonts w:cs="Times New Roman"/>
          <w:szCs w:val="24"/>
        </w:rPr>
        <w:t>.</w:t>
      </w:r>
      <w:r w:rsidRPr="00794E88">
        <w:rPr>
          <w:rFonts w:eastAsia="Times-Roman" w:cs="Times New Roman"/>
          <w:szCs w:val="24"/>
        </w:rPr>
        <w:t xml:space="preserve"> </w:t>
      </w:r>
    </w:p>
    <w:p w:rsidR="00EA6035" w:rsidRPr="00EA6035" w:rsidRDefault="000268CD" w:rsidP="00EA6035">
      <w:pPr>
        <w:autoSpaceDE w:val="0"/>
        <w:autoSpaceDN w:val="0"/>
        <w:adjustRightInd w:val="0"/>
        <w:spacing w:after="200"/>
        <w:rPr>
          <w:rFonts w:eastAsia="Times-Roman" w:cs="Times New Roman"/>
          <w:szCs w:val="24"/>
        </w:rPr>
      </w:pPr>
      <w:r>
        <w:rPr>
          <w:rFonts w:eastAsia="Times-Roman" w:cs="Times New Roman"/>
          <w:szCs w:val="24"/>
        </w:rPr>
        <w:t>1993 yılında, Ç</w:t>
      </w:r>
      <w:r w:rsidR="00EA6035" w:rsidRPr="00A55CEA">
        <w:rPr>
          <w:rFonts w:eastAsia="Times-Roman" w:cs="Times New Roman"/>
          <w:szCs w:val="24"/>
        </w:rPr>
        <w:t xml:space="preserve">ocuklarda Kanser ve Antioksidan Mikrobesinler Fransız Çalışma </w:t>
      </w:r>
      <w:r w:rsidR="00DE6E2B" w:rsidRPr="00DE6E2B">
        <w:rPr>
          <w:rFonts w:eastAsia="Times-Roman" w:cs="Times New Roman"/>
          <w:szCs w:val="24"/>
        </w:rPr>
        <w:t>Grubu’</w:t>
      </w:r>
      <w:r w:rsidR="00EA6035" w:rsidRPr="00DE6E2B">
        <w:rPr>
          <w:rFonts w:eastAsia="Times-Roman" w:cs="Times New Roman"/>
          <w:szCs w:val="24"/>
        </w:rPr>
        <w:t>nun</w:t>
      </w:r>
      <w:r w:rsidR="00EA6035" w:rsidRPr="00A55CEA">
        <w:rPr>
          <w:rFonts w:eastAsia="Times-Roman" w:cs="Times New Roman"/>
          <w:szCs w:val="24"/>
        </w:rPr>
        <w:t xml:space="preserve"> bir raporu, çocuklarda lösemi, lenfoma, kemik ve böbrek tümörleri gibi tümör insidansının β-karotenin plazma konsantrasyonu ile ters orantılı olduğunu gösterdi (</w:t>
      </w:r>
      <w:r w:rsidR="00EA6035">
        <w:rPr>
          <w:rFonts w:eastAsia="Times-Roman" w:cs="Times New Roman"/>
          <w:szCs w:val="24"/>
        </w:rPr>
        <w:t>Malvy</w:t>
      </w:r>
      <w:r w:rsidR="008E6F4A">
        <w:rPr>
          <w:rFonts w:eastAsia="Times-Roman" w:cs="Times New Roman"/>
          <w:szCs w:val="24"/>
        </w:rPr>
        <w:t xml:space="preserve"> </w:t>
      </w:r>
      <w:r w:rsidR="00EA6035">
        <w:rPr>
          <w:rFonts w:eastAsia="Times-Roman" w:cs="Times New Roman"/>
          <w:szCs w:val="24"/>
        </w:rPr>
        <w:t>vd</w:t>
      </w:r>
      <w:proofErr w:type="gramStart"/>
      <w:r w:rsidR="00EA6035">
        <w:rPr>
          <w:rFonts w:eastAsia="Times-Roman" w:cs="Times New Roman"/>
          <w:szCs w:val="24"/>
        </w:rPr>
        <w:t>.,</w:t>
      </w:r>
      <w:proofErr w:type="gramEnd"/>
      <w:r w:rsidR="00EA6035">
        <w:rPr>
          <w:rFonts w:eastAsia="Times-Roman" w:cs="Times New Roman"/>
          <w:szCs w:val="24"/>
        </w:rPr>
        <w:t xml:space="preserve"> 1993).</w:t>
      </w:r>
    </w:p>
    <w:p w:rsidR="001F2F96" w:rsidRPr="00E43778" w:rsidRDefault="008E0503" w:rsidP="00E43778">
      <w:pPr>
        <w:autoSpaceDE w:val="0"/>
        <w:autoSpaceDN w:val="0"/>
        <w:adjustRightInd w:val="0"/>
        <w:spacing w:after="200"/>
        <w:rPr>
          <w:rFonts w:cs="Times New Roman"/>
          <w:b/>
          <w:bCs/>
          <w:i/>
          <w:iCs/>
          <w:color w:val="000000" w:themeColor="text1"/>
          <w:szCs w:val="24"/>
          <w:shd w:val="clear" w:color="auto" w:fill="FFFFFF"/>
        </w:rPr>
      </w:pPr>
      <w:r w:rsidRPr="00743ACF">
        <w:rPr>
          <w:rFonts w:cs="Times New Roman"/>
          <w:szCs w:val="24"/>
        </w:rPr>
        <w:t xml:space="preserve">Doğal antioksidanların öneminin artmasıyla birlikte </w:t>
      </w:r>
      <w:r w:rsidR="001F2F96" w:rsidRPr="00743ACF">
        <w:rPr>
          <w:rFonts w:cs="Times New Roman"/>
          <w:szCs w:val="24"/>
        </w:rPr>
        <w:t>gelişen süreçte ant</w:t>
      </w:r>
      <w:r w:rsidR="003F3936" w:rsidRPr="00743ACF">
        <w:rPr>
          <w:rFonts w:cs="Times New Roman"/>
          <w:szCs w:val="24"/>
        </w:rPr>
        <w:t xml:space="preserve">ioksidanlar </w:t>
      </w:r>
      <w:r w:rsidRPr="00743ACF">
        <w:rPr>
          <w:rFonts w:cs="Times New Roman"/>
          <w:szCs w:val="24"/>
        </w:rPr>
        <w:t>ile alakalı birçok çalışma yapılmıştır</w:t>
      </w:r>
      <w:r w:rsidR="00A41A8D" w:rsidRPr="00743ACF">
        <w:rPr>
          <w:rFonts w:cs="Times New Roman"/>
          <w:szCs w:val="24"/>
        </w:rPr>
        <w:t>.</w:t>
      </w:r>
      <w:r w:rsidR="00743ACF">
        <w:rPr>
          <w:rFonts w:cs="Times New Roman"/>
          <w:szCs w:val="24"/>
        </w:rPr>
        <w:t xml:space="preserve"> </w:t>
      </w:r>
      <w:r w:rsidR="00A41A8D" w:rsidRPr="00743ACF">
        <w:rPr>
          <w:rFonts w:cs="Times New Roman"/>
          <w:szCs w:val="24"/>
        </w:rPr>
        <w:t>Kızılcık</w:t>
      </w:r>
      <w:r w:rsidR="00901955">
        <w:rPr>
          <w:rFonts w:cs="Times New Roman"/>
          <w:szCs w:val="24"/>
        </w:rPr>
        <w:t xml:space="preserve"> </w:t>
      </w:r>
      <w:r w:rsidR="001D6984" w:rsidRPr="00743ACF">
        <w:rPr>
          <w:rFonts w:cs="Times New Roman"/>
          <w:szCs w:val="24"/>
        </w:rPr>
        <w:t>(Gülçin vd</w:t>
      </w:r>
      <w:proofErr w:type="gramStart"/>
      <w:r w:rsidR="001D6984" w:rsidRPr="00743ACF">
        <w:rPr>
          <w:rFonts w:cs="Times New Roman"/>
          <w:szCs w:val="24"/>
        </w:rPr>
        <w:t>.,</w:t>
      </w:r>
      <w:proofErr w:type="gramEnd"/>
      <w:r w:rsidR="00901955">
        <w:rPr>
          <w:rFonts w:cs="Times New Roman"/>
          <w:szCs w:val="24"/>
        </w:rPr>
        <w:t xml:space="preserve"> </w:t>
      </w:r>
      <w:r w:rsidR="001D6984" w:rsidRPr="00743ACF">
        <w:rPr>
          <w:rFonts w:cs="Times New Roman"/>
          <w:szCs w:val="24"/>
        </w:rPr>
        <w:t>2005</w:t>
      </w:r>
      <w:r w:rsidR="00ED4397">
        <w:rPr>
          <w:rFonts w:cs="Times New Roman"/>
          <w:szCs w:val="24"/>
        </w:rPr>
        <w:t>b</w:t>
      </w:r>
      <w:r w:rsidR="001D6984" w:rsidRPr="00743ACF">
        <w:rPr>
          <w:rFonts w:cs="Times New Roman"/>
          <w:szCs w:val="24"/>
        </w:rPr>
        <w:t>)</w:t>
      </w:r>
      <w:r w:rsidR="0092738E" w:rsidRPr="00743ACF">
        <w:rPr>
          <w:rFonts w:cs="Times New Roman"/>
          <w:szCs w:val="24"/>
        </w:rPr>
        <w:t>,</w:t>
      </w:r>
      <w:r w:rsidR="00901955">
        <w:rPr>
          <w:rFonts w:cs="Times New Roman"/>
          <w:szCs w:val="24"/>
        </w:rPr>
        <w:t xml:space="preserve"> </w:t>
      </w:r>
      <w:r w:rsidR="006B327E" w:rsidRPr="00743ACF">
        <w:rPr>
          <w:rFonts w:cs="Times New Roman"/>
          <w:szCs w:val="24"/>
        </w:rPr>
        <w:t>hürmüzotu (Güzel ve Elmastaş,</w:t>
      </w:r>
      <w:r w:rsidR="00901955">
        <w:rPr>
          <w:rFonts w:cs="Times New Roman"/>
          <w:szCs w:val="24"/>
        </w:rPr>
        <w:t xml:space="preserve"> </w:t>
      </w:r>
      <w:r w:rsidR="00057E11" w:rsidRPr="00743ACF">
        <w:rPr>
          <w:rFonts w:cs="Times New Roman"/>
          <w:szCs w:val="24"/>
        </w:rPr>
        <w:t>2020),</w:t>
      </w:r>
      <w:r w:rsidR="00901955">
        <w:rPr>
          <w:rFonts w:cs="Times New Roman"/>
          <w:szCs w:val="24"/>
        </w:rPr>
        <w:t xml:space="preserve"> </w:t>
      </w:r>
      <w:r w:rsidR="0083572F">
        <w:rPr>
          <w:rFonts w:cs="Times New Roman"/>
          <w:szCs w:val="24"/>
        </w:rPr>
        <w:t xml:space="preserve">mayıs </w:t>
      </w:r>
      <w:r w:rsidR="00800B64" w:rsidRPr="00743ACF">
        <w:rPr>
          <w:rFonts w:cs="Times New Roman"/>
          <w:szCs w:val="24"/>
        </w:rPr>
        <w:t>papatyası (Çin</w:t>
      </w:r>
      <w:r w:rsidR="0092738E" w:rsidRPr="00743ACF">
        <w:rPr>
          <w:rFonts w:cs="Times New Roman"/>
          <w:szCs w:val="24"/>
        </w:rPr>
        <w:t>kılıç,</w:t>
      </w:r>
      <w:r w:rsidR="00901955">
        <w:rPr>
          <w:rFonts w:cs="Times New Roman"/>
          <w:szCs w:val="24"/>
        </w:rPr>
        <w:t xml:space="preserve"> </w:t>
      </w:r>
      <w:r w:rsidR="0092738E" w:rsidRPr="00743ACF">
        <w:rPr>
          <w:rFonts w:cs="Times New Roman"/>
          <w:szCs w:val="24"/>
        </w:rPr>
        <w:t>2009),</w:t>
      </w:r>
      <w:r w:rsidR="0011620D" w:rsidRPr="00743ACF">
        <w:rPr>
          <w:rFonts w:cs="Times New Roman"/>
          <w:szCs w:val="24"/>
        </w:rPr>
        <w:t xml:space="preserve"> ısırgan (Gülçin vd.,</w:t>
      </w:r>
      <w:r w:rsidR="00901955">
        <w:rPr>
          <w:rFonts w:cs="Times New Roman"/>
          <w:szCs w:val="24"/>
        </w:rPr>
        <w:t xml:space="preserve"> </w:t>
      </w:r>
      <w:r w:rsidR="0011620D" w:rsidRPr="00743ACF">
        <w:rPr>
          <w:rFonts w:cs="Times New Roman"/>
          <w:szCs w:val="24"/>
        </w:rPr>
        <w:t>2004</w:t>
      </w:r>
      <w:r w:rsidR="005061DD">
        <w:rPr>
          <w:rFonts w:cs="Times New Roman"/>
          <w:szCs w:val="24"/>
        </w:rPr>
        <w:t>a</w:t>
      </w:r>
      <w:r w:rsidR="0011620D" w:rsidRPr="00743ACF">
        <w:rPr>
          <w:rFonts w:cs="Times New Roman"/>
          <w:szCs w:val="24"/>
        </w:rPr>
        <w:t>),</w:t>
      </w:r>
      <w:r w:rsidR="00901955">
        <w:rPr>
          <w:rFonts w:cs="Times New Roman"/>
          <w:szCs w:val="24"/>
        </w:rPr>
        <w:t xml:space="preserve"> </w:t>
      </w:r>
      <w:r w:rsidR="007A0F2B" w:rsidRPr="00743ACF">
        <w:rPr>
          <w:rFonts w:cs="Times New Roman"/>
          <w:szCs w:val="24"/>
        </w:rPr>
        <w:t>fesleğen</w:t>
      </w:r>
      <w:r w:rsidR="0011620D" w:rsidRPr="00743ACF">
        <w:rPr>
          <w:rFonts w:cs="Times New Roman"/>
          <w:szCs w:val="24"/>
        </w:rPr>
        <w:t xml:space="preserve"> (Gülçin </w:t>
      </w:r>
      <w:r w:rsidR="0011620D" w:rsidRPr="00901955">
        <w:rPr>
          <w:rFonts w:cs="Times New Roman"/>
          <w:iCs/>
          <w:szCs w:val="24"/>
        </w:rPr>
        <w:t>vd.,</w:t>
      </w:r>
      <w:r w:rsidR="0011620D" w:rsidRPr="00743ACF">
        <w:rPr>
          <w:rFonts w:cs="Times New Roman"/>
          <w:i/>
          <w:iCs/>
          <w:szCs w:val="24"/>
        </w:rPr>
        <w:t xml:space="preserve"> </w:t>
      </w:r>
      <w:r w:rsidR="0011620D" w:rsidRPr="00743ACF">
        <w:rPr>
          <w:rFonts w:cs="Times New Roman"/>
          <w:szCs w:val="24"/>
        </w:rPr>
        <w:t>2007</w:t>
      </w:r>
      <w:r w:rsidR="003E5D82">
        <w:rPr>
          <w:rFonts w:cs="Times New Roman"/>
          <w:szCs w:val="24"/>
        </w:rPr>
        <w:t>a</w:t>
      </w:r>
      <w:r w:rsidR="0011620D" w:rsidRPr="00743ACF">
        <w:rPr>
          <w:rFonts w:cs="Times New Roman"/>
          <w:szCs w:val="24"/>
        </w:rPr>
        <w:t>)</w:t>
      </w:r>
      <w:r w:rsidR="0092738E" w:rsidRPr="00743ACF">
        <w:rPr>
          <w:rFonts w:cs="Times New Roman"/>
          <w:szCs w:val="24"/>
        </w:rPr>
        <w:t>,</w:t>
      </w:r>
      <w:r w:rsidR="00901955">
        <w:rPr>
          <w:rFonts w:cs="Times New Roman"/>
          <w:szCs w:val="24"/>
        </w:rPr>
        <w:t xml:space="preserve"> </w:t>
      </w:r>
      <w:r w:rsidR="00BC6A35" w:rsidRPr="00743ACF">
        <w:rPr>
          <w:rFonts w:cs="Times New Roman"/>
          <w:szCs w:val="24"/>
        </w:rPr>
        <w:t xml:space="preserve">zerdeçal (Ak ve </w:t>
      </w:r>
      <w:r w:rsidR="00012F8E" w:rsidRPr="00743ACF">
        <w:rPr>
          <w:rFonts w:cs="Times New Roman"/>
          <w:szCs w:val="24"/>
        </w:rPr>
        <w:t>Gülçin,</w:t>
      </w:r>
      <w:r w:rsidR="00901955">
        <w:rPr>
          <w:rFonts w:cs="Times New Roman"/>
          <w:szCs w:val="24"/>
        </w:rPr>
        <w:t xml:space="preserve"> </w:t>
      </w:r>
      <w:r w:rsidR="00012F8E" w:rsidRPr="00743ACF">
        <w:rPr>
          <w:rFonts w:cs="Times New Roman"/>
          <w:szCs w:val="24"/>
        </w:rPr>
        <w:t>2008)</w:t>
      </w:r>
      <w:r w:rsidR="00A41A8D" w:rsidRPr="00743ACF">
        <w:rPr>
          <w:rFonts w:cs="Times New Roman"/>
          <w:szCs w:val="24"/>
        </w:rPr>
        <w:t>,</w:t>
      </w:r>
      <w:r w:rsidR="00901955">
        <w:rPr>
          <w:rFonts w:cs="Times New Roman"/>
          <w:szCs w:val="24"/>
        </w:rPr>
        <w:t xml:space="preserve"> </w:t>
      </w:r>
      <w:r w:rsidR="003B77BC">
        <w:rPr>
          <w:rFonts w:cs="Times New Roman"/>
          <w:szCs w:val="24"/>
        </w:rPr>
        <w:t>keten tohumu ve altın çilek (Han,</w:t>
      </w:r>
      <w:r w:rsidR="00FF3153">
        <w:rPr>
          <w:rFonts w:cs="Times New Roman"/>
          <w:szCs w:val="24"/>
        </w:rPr>
        <w:t xml:space="preserve"> </w:t>
      </w:r>
      <w:r w:rsidR="003B77BC">
        <w:rPr>
          <w:rFonts w:cs="Times New Roman"/>
          <w:szCs w:val="24"/>
        </w:rPr>
        <w:t>2012)</w:t>
      </w:r>
      <w:r w:rsidR="00FF3153">
        <w:rPr>
          <w:rFonts w:cs="Times New Roman"/>
          <w:szCs w:val="24"/>
        </w:rPr>
        <w:t>,</w:t>
      </w:r>
      <w:r w:rsidR="003B77BC">
        <w:rPr>
          <w:rFonts w:cs="Times New Roman"/>
          <w:szCs w:val="24"/>
        </w:rPr>
        <w:t xml:space="preserve"> </w:t>
      </w:r>
      <w:r w:rsidR="00A30D50" w:rsidRPr="00743ACF">
        <w:rPr>
          <w:rFonts w:cs="Times New Roman"/>
          <w:szCs w:val="24"/>
        </w:rPr>
        <w:t>şahtere otu (Özenç,</w:t>
      </w:r>
      <w:r w:rsidR="00901955">
        <w:rPr>
          <w:rFonts w:cs="Times New Roman"/>
          <w:szCs w:val="24"/>
        </w:rPr>
        <w:t xml:space="preserve"> </w:t>
      </w:r>
      <w:r w:rsidR="00A30D50" w:rsidRPr="00743ACF">
        <w:rPr>
          <w:rFonts w:cs="Times New Roman"/>
          <w:szCs w:val="24"/>
        </w:rPr>
        <w:t>2011)</w:t>
      </w:r>
      <w:r w:rsidR="00012F8E" w:rsidRPr="00743ACF">
        <w:rPr>
          <w:rFonts w:cs="Times New Roman"/>
          <w:szCs w:val="24"/>
        </w:rPr>
        <w:t>,</w:t>
      </w:r>
      <w:r w:rsidR="00901955">
        <w:rPr>
          <w:rFonts w:cs="Times New Roman"/>
          <w:szCs w:val="24"/>
        </w:rPr>
        <w:t xml:space="preserve"> </w:t>
      </w:r>
      <w:r w:rsidR="00214C05">
        <w:rPr>
          <w:rFonts w:cs="Times New Roman"/>
          <w:szCs w:val="24"/>
        </w:rPr>
        <w:t>deve dikeni (Köksal vd.,</w:t>
      </w:r>
      <w:r w:rsidR="00901955">
        <w:rPr>
          <w:rFonts w:cs="Times New Roman"/>
          <w:szCs w:val="24"/>
        </w:rPr>
        <w:t xml:space="preserve"> </w:t>
      </w:r>
      <w:r w:rsidR="00214C05">
        <w:rPr>
          <w:rFonts w:cs="Times New Roman"/>
          <w:szCs w:val="24"/>
        </w:rPr>
        <w:t>2009),</w:t>
      </w:r>
      <w:r w:rsidR="00A41A8D" w:rsidRPr="00743ACF">
        <w:rPr>
          <w:rFonts w:ascii="TimesNewRomanPSMT" w:hAnsi="TimesNewRomanPSMT" w:cs="TimesNewRomanPSMT"/>
          <w:szCs w:val="24"/>
        </w:rPr>
        <w:t xml:space="preserve"> </w:t>
      </w:r>
      <w:r w:rsidR="00A41A8D" w:rsidRPr="00743ACF">
        <w:rPr>
          <w:rFonts w:cs="Times New Roman"/>
          <w:szCs w:val="24"/>
        </w:rPr>
        <w:t xml:space="preserve">ışgın (Oktay </w:t>
      </w:r>
      <w:r w:rsidR="00A41A8D" w:rsidRPr="00743ACF">
        <w:rPr>
          <w:rFonts w:cs="Times New Roman"/>
          <w:iCs/>
          <w:szCs w:val="24"/>
        </w:rPr>
        <w:t>vd.,</w:t>
      </w:r>
      <w:r w:rsidR="00A41A8D" w:rsidRPr="00743ACF">
        <w:rPr>
          <w:rFonts w:cs="Times New Roman"/>
          <w:i/>
          <w:iCs/>
          <w:szCs w:val="24"/>
        </w:rPr>
        <w:t xml:space="preserve"> </w:t>
      </w:r>
      <w:r w:rsidR="00A41A8D" w:rsidRPr="00743ACF">
        <w:rPr>
          <w:rFonts w:cs="Times New Roman"/>
          <w:szCs w:val="24"/>
        </w:rPr>
        <w:t>2007)</w:t>
      </w:r>
      <w:r w:rsidR="00A41A8D" w:rsidRPr="00743ACF">
        <w:rPr>
          <w:rFonts w:cs="Times New Roman"/>
          <w:bCs/>
          <w:szCs w:val="24"/>
        </w:rPr>
        <w:t>,</w:t>
      </w:r>
      <w:r w:rsidR="00901955">
        <w:rPr>
          <w:rFonts w:cs="Times New Roman"/>
          <w:bCs/>
          <w:szCs w:val="24"/>
        </w:rPr>
        <w:t xml:space="preserve"> </w:t>
      </w:r>
      <w:r w:rsidR="00057E11" w:rsidRPr="00743ACF">
        <w:rPr>
          <w:rFonts w:cs="Times New Roman"/>
          <w:bCs/>
          <w:szCs w:val="24"/>
        </w:rPr>
        <w:t xml:space="preserve">geyikotu </w:t>
      </w:r>
      <w:r w:rsidR="0039790E" w:rsidRPr="00743ACF">
        <w:rPr>
          <w:rFonts w:cs="Times New Roman"/>
          <w:bCs/>
          <w:szCs w:val="24"/>
        </w:rPr>
        <w:t>(Taslimi vd.,</w:t>
      </w:r>
      <w:r w:rsidR="00901955">
        <w:rPr>
          <w:rFonts w:cs="Times New Roman"/>
          <w:bCs/>
          <w:szCs w:val="24"/>
        </w:rPr>
        <w:t xml:space="preserve"> </w:t>
      </w:r>
      <w:r w:rsidR="0039790E" w:rsidRPr="00743ACF">
        <w:rPr>
          <w:rFonts w:cs="Times New Roman"/>
          <w:bCs/>
          <w:szCs w:val="24"/>
        </w:rPr>
        <w:t>2020),</w:t>
      </w:r>
      <w:r w:rsidR="00057E11" w:rsidRPr="00743ACF">
        <w:rPr>
          <w:rFonts w:cs="Times New Roman"/>
          <w:bCs/>
          <w:szCs w:val="24"/>
        </w:rPr>
        <w:t xml:space="preserve"> nar</w:t>
      </w:r>
      <w:r w:rsidR="00901955">
        <w:rPr>
          <w:rFonts w:cs="Times New Roman"/>
          <w:bCs/>
          <w:szCs w:val="24"/>
        </w:rPr>
        <w:t xml:space="preserve"> </w:t>
      </w:r>
      <w:r w:rsidR="00403650" w:rsidRPr="00743ACF">
        <w:rPr>
          <w:rFonts w:cs="Times New Roman"/>
          <w:bCs/>
          <w:szCs w:val="24"/>
        </w:rPr>
        <w:t>(Ergin,</w:t>
      </w:r>
      <w:r w:rsidR="00901955">
        <w:rPr>
          <w:rFonts w:cs="Times New Roman"/>
          <w:bCs/>
          <w:szCs w:val="24"/>
        </w:rPr>
        <w:t xml:space="preserve"> </w:t>
      </w:r>
      <w:r w:rsidR="00403650" w:rsidRPr="00743ACF">
        <w:rPr>
          <w:rFonts w:cs="Times New Roman"/>
          <w:bCs/>
          <w:szCs w:val="24"/>
        </w:rPr>
        <w:t>2019),</w:t>
      </w:r>
      <w:r w:rsidR="00901955">
        <w:rPr>
          <w:rFonts w:cs="Times New Roman"/>
          <w:bCs/>
          <w:szCs w:val="24"/>
        </w:rPr>
        <w:t xml:space="preserve"> </w:t>
      </w:r>
      <w:r w:rsidR="0092738E" w:rsidRPr="00743ACF">
        <w:rPr>
          <w:rFonts w:cs="Times New Roman"/>
          <w:bCs/>
          <w:szCs w:val="24"/>
        </w:rPr>
        <w:t>meyan</w:t>
      </w:r>
      <w:r w:rsidR="00901955">
        <w:rPr>
          <w:rFonts w:cs="Times New Roman"/>
          <w:bCs/>
          <w:szCs w:val="24"/>
        </w:rPr>
        <w:t xml:space="preserve"> </w:t>
      </w:r>
      <w:r w:rsidR="0092738E" w:rsidRPr="00743ACF">
        <w:rPr>
          <w:rFonts w:cs="Times New Roman"/>
          <w:bCs/>
          <w:szCs w:val="24"/>
        </w:rPr>
        <w:t>(Şerbetçi,</w:t>
      </w:r>
      <w:r w:rsidR="00405B26">
        <w:rPr>
          <w:rFonts w:cs="Times New Roman"/>
          <w:bCs/>
          <w:szCs w:val="24"/>
        </w:rPr>
        <w:t xml:space="preserve"> </w:t>
      </w:r>
      <w:r w:rsidR="0092738E" w:rsidRPr="00743ACF">
        <w:rPr>
          <w:rFonts w:cs="Times New Roman"/>
          <w:bCs/>
          <w:szCs w:val="24"/>
        </w:rPr>
        <w:t>2007)</w:t>
      </w:r>
      <w:r w:rsidR="00AC7D0D" w:rsidRPr="00743ACF">
        <w:rPr>
          <w:rFonts w:cs="Times New Roman"/>
          <w:bCs/>
          <w:szCs w:val="24"/>
        </w:rPr>
        <w:t>,</w:t>
      </w:r>
      <w:r w:rsidR="00AC7D0D" w:rsidRPr="00743ACF">
        <w:rPr>
          <w:rFonts w:cs="Times New Roman"/>
          <w:szCs w:val="24"/>
          <w:shd w:val="clear" w:color="auto" w:fill="FFFFFF"/>
        </w:rPr>
        <w:t xml:space="preserve"> </w:t>
      </w:r>
      <w:r w:rsidR="003F3936" w:rsidRPr="00743ACF">
        <w:rPr>
          <w:rFonts w:cs="Times New Roman"/>
          <w:szCs w:val="24"/>
        </w:rPr>
        <w:t>taze ve kuru incir (Arvaniti vd.,</w:t>
      </w:r>
      <w:r w:rsidR="00901955">
        <w:rPr>
          <w:rFonts w:cs="Times New Roman"/>
          <w:szCs w:val="24"/>
        </w:rPr>
        <w:t xml:space="preserve"> </w:t>
      </w:r>
      <w:r w:rsidR="003F3936" w:rsidRPr="00743ACF">
        <w:rPr>
          <w:rFonts w:cs="Times New Roman"/>
          <w:szCs w:val="24"/>
        </w:rPr>
        <w:t>2019)</w:t>
      </w:r>
      <w:r w:rsidR="00EA3556" w:rsidRPr="00743ACF">
        <w:rPr>
          <w:rFonts w:cs="Times New Roman"/>
          <w:szCs w:val="24"/>
        </w:rPr>
        <w:t>,</w:t>
      </w:r>
      <w:r w:rsidR="00901955">
        <w:rPr>
          <w:rFonts w:cs="Times New Roman"/>
          <w:szCs w:val="24"/>
        </w:rPr>
        <w:t xml:space="preserve"> </w:t>
      </w:r>
      <w:r w:rsidR="007B737F">
        <w:rPr>
          <w:rFonts w:cs="Times New Roman"/>
          <w:szCs w:val="24"/>
        </w:rPr>
        <w:t>çiriş otu (Bursal vd.,</w:t>
      </w:r>
      <w:r w:rsidR="00901955">
        <w:rPr>
          <w:rFonts w:cs="Times New Roman"/>
          <w:szCs w:val="24"/>
        </w:rPr>
        <w:t xml:space="preserve"> </w:t>
      </w:r>
      <w:r w:rsidR="007B737F">
        <w:rPr>
          <w:rFonts w:cs="Times New Roman"/>
          <w:szCs w:val="24"/>
        </w:rPr>
        <w:t>2013),</w:t>
      </w:r>
      <w:r w:rsidR="00901955">
        <w:rPr>
          <w:rFonts w:cs="Times New Roman"/>
          <w:szCs w:val="24"/>
        </w:rPr>
        <w:t xml:space="preserve"> </w:t>
      </w:r>
      <w:r w:rsidR="00EA3556" w:rsidRPr="00743ACF">
        <w:rPr>
          <w:rFonts w:cs="Times New Roman"/>
          <w:szCs w:val="24"/>
          <w:shd w:val="clear" w:color="auto" w:fill="FFFFFF"/>
        </w:rPr>
        <w:t>şeftali, nektarin</w:t>
      </w:r>
      <w:r w:rsidR="00B11A69">
        <w:rPr>
          <w:rFonts w:cs="Times New Roman"/>
          <w:szCs w:val="24"/>
          <w:shd w:val="clear" w:color="auto" w:fill="FFFFFF"/>
        </w:rPr>
        <w:t xml:space="preserve"> ve</w:t>
      </w:r>
      <w:r w:rsidR="00EA3556" w:rsidRPr="00743ACF">
        <w:rPr>
          <w:rFonts w:cs="Times New Roman"/>
          <w:szCs w:val="24"/>
          <w:shd w:val="clear" w:color="auto" w:fill="FFFFFF"/>
        </w:rPr>
        <w:t xml:space="preserve"> kayısı (Ersoy vd.,</w:t>
      </w:r>
      <w:r w:rsidR="00901955">
        <w:rPr>
          <w:rFonts w:cs="Times New Roman"/>
          <w:szCs w:val="24"/>
          <w:shd w:val="clear" w:color="auto" w:fill="FFFFFF"/>
        </w:rPr>
        <w:t xml:space="preserve"> </w:t>
      </w:r>
      <w:r w:rsidR="00EA3556" w:rsidRPr="00743ACF">
        <w:rPr>
          <w:rFonts w:cs="Times New Roman"/>
          <w:szCs w:val="24"/>
          <w:shd w:val="clear" w:color="auto" w:fill="FFFFFF"/>
        </w:rPr>
        <w:t>2011)</w:t>
      </w:r>
      <w:r w:rsidR="003F3936" w:rsidRPr="00743ACF">
        <w:rPr>
          <w:rFonts w:cs="Times New Roman"/>
          <w:szCs w:val="24"/>
        </w:rPr>
        <w:t>,</w:t>
      </w:r>
      <w:r w:rsidR="00901955">
        <w:rPr>
          <w:rFonts w:cs="Times New Roman"/>
          <w:szCs w:val="24"/>
        </w:rPr>
        <w:t xml:space="preserve"> </w:t>
      </w:r>
      <w:r w:rsidR="00F81AD8" w:rsidRPr="00743ACF">
        <w:rPr>
          <w:rFonts w:cs="Times New Roman"/>
          <w:szCs w:val="24"/>
        </w:rPr>
        <w:t>kızılcık</w:t>
      </w:r>
      <w:r w:rsidR="00B11A69">
        <w:rPr>
          <w:rFonts w:cs="Times New Roman"/>
          <w:szCs w:val="24"/>
        </w:rPr>
        <w:t xml:space="preserve"> </w:t>
      </w:r>
      <w:r w:rsidR="00F81AD8" w:rsidRPr="00743ACF">
        <w:rPr>
          <w:rFonts w:cs="Times New Roman"/>
          <w:szCs w:val="24"/>
        </w:rPr>
        <w:t>(Tural,</w:t>
      </w:r>
      <w:r w:rsidR="00901955">
        <w:rPr>
          <w:rFonts w:cs="Times New Roman"/>
          <w:szCs w:val="24"/>
        </w:rPr>
        <w:t xml:space="preserve"> </w:t>
      </w:r>
      <w:r w:rsidR="000A1BCC">
        <w:rPr>
          <w:rFonts w:cs="Times New Roman"/>
          <w:szCs w:val="24"/>
        </w:rPr>
        <w:t>2006</w:t>
      </w:r>
      <w:r w:rsidR="00F81AD8" w:rsidRPr="00743ACF">
        <w:rPr>
          <w:rFonts w:cs="Times New Roman"/>
          <w:szCs w:val="24"/>
        </w:rPr>
        <w:t>)</w:t>
      </w:r>
      <w:r w:rsidR="00B11A69">
        <w:rPr>
          <w:rFonts w:cs="Times New Roman"/>
          <w:szCs w:val="24"/>
        </w:rPr>
        <w:t>,</w:t>
      </w:r>
      <w:r w:rsidR="00901955">
        <w:rPr>
          <w:rFonts w:cs="Times New Roman"/>
          <w:szCs w:val="24"/>
        </w:rPr>
        <w:t xml:space="preserve"> şe</w:t>
      </w:r>
      <w:r w:rsidR="003F3936" w:rsidRPr="00743ACF">
        <w:rPr>
          <w:rFonts w:cs="Times New Roman"/>
          <w:szCs w:val="24"/>
        </w:rPr>
        <w:t xml:space="preserve">ker akçaağaç </w:t>
      </w:r>
      <w:r w:rsidR="003F3936" w:rsidRPr="00FE4AB3">
        <w:rPr>
          <w:rFonts w:cs="Times New Roman"/>
          <w:color w:val="000000" w:themeColor="text1"/>
          <w:szCs w:val="24"/>
        </w:rPr>
        <w:t>ve kırmızı akçaağaç (</w:t>
      </w:r>
      <w:r w:rsidR="003F3936" w:rsidRPr="00FE4AB3">
        <w:rPr>
          <w:rFonts w:cs="Times New Roman"/>
          <w:color w:val="000000" w:themeColor="text1"/>
          <w:szCs w:val="24"/>
          <w:shd w:val="clear" w:color="auto" w:fill="FFFFFF"/>
        </w:rPr>
        <w:t>Bhatta vd.,</w:t>
      </w:r>
      <w:r w:rsidR="00901955" w:rsidRPr="00FE4AB3">
        <w:rPr>
          <w:rFonts w:cs="Times New Roman"/>
          <w:color w:val="000000" w:themeColor="text1"/>
          <w:szCs w:val="24"/>
          <w:shd w:val="clear" w:color="auto" w:fill="FFFFFF"/>
        </w:rPr>
        <w:t xml:space="preserve"> </w:t>
      </w:r>
      <w:r w:rsidR="003F3936" w:rsidRPr="00FE4AB3">
        <w:rPr>
          <w:rFonts w:cs="Times New Roman"/>
          <w:color w:val="000000" w:themeColor="text1"/>
          <w:szCs w:val="24"/>
          <w:shd w:val="clear" w:color="auto" w:fill="FFFFFF"/>
        </w:rPr>
        <w:t>2018),</w:t>
      </w:r>
      <w:r w:rsidR="00901955" w:rsidRPr="00FE4AB3">
        <w:rPr>
          <w:rFonts w:cs="Times New Roman"/>
          <w:color w:val="000000" w:themeColor="text1"/>
          <w:szCs w:val="24"/>
          <w:shd w:val="clear" w:color="auto" w:fill="FFFFFF"/>
        </w:rPr>
        <w:t xml:space="preserve"> </w:t>
      </w:r>
      <w:r w:rsidR="003F3936" w:rsidRPr="00FE4AB3">
        <w:rPr>
          <w:rFonts w:cs="Times New Roman"/>
          <w:color w:val="000000" w:themeColor="text1"/>
          <w:szCs w:val="24"/>
          <w:shd w:val="clear" w:color="auto" w:fill="FFFFFF"/>
        </w:rPr>
        <w:t>koca yayotu</w:t>
      </w:r>
      <w:r w:rsidR="006226A0" w:rsidRPr="00FE4AB3">
        <w:rPr>
          <w:rFonts w:cs="Times New Roman"/>
          <w:color w:val="000000" w:themeColor="text1"/>
          <w:szCs w:val="24"/>
          <w:shd w:val="clear" w:color="auto" w:fill="FFFFFF"/>
        </w:rPr>
        <w:t xml:space="preserve"> </w:t>
      </w:r>
      <w:r w:rsidR="003F3936" w:rsidRPr="00FE4AB3">
        <w:rPr>
          <w:rFonts w:cs="Times New Roman"/>
          <w:color w:val="000000" w:themeColor="text1"/>
          <w:szCs w:val="24"/>
          <w:shd w:val="clear" w:color="auto" w:fill="FFFFFF"/>
        </w:rPr>
        <w:t>(Bursal vd.,</w:t>
      </w:r>
      <w:r w:rsidR="00901955" w:rsidRPr="00FE4AB3">
        <w:rPr>
          <w:rFonts w:cs="Times New Roman"/>
          <w:color w:val="000000" w:themeColor="text1"/>
          <w:szCs w:val="24"/>
          <w:shd w:val="clear" w:color="auto" w:fill="FFFFFF"/>
        </w:rPr>
        <w:t xml:space="preserve"> </w:t>
      </w:r>
      <w:r w:rsidR="003F3936" w:rsidRPr="00FE4AB3">
        <w:rPr>
          <w:rFonts w:cs="Times New Roman"/>
          <w:color w:val="000000" w:themeColor="text1"/>
          <w:szCs w:val="24"/>
          <w:shd w:val="clear" w:color="auto" w:fill="FFFFFF"/>
        </w:rPr>
        <w:t>2019</w:t>
      </w:r>
      <w:r w:rsidR="006226A0" w:rsidRPr="00FE4AB3">
        <w:rPr>
          <w:rFonts w:cs="Times New Roman"/>
          <w:color w:val="000000" w:themeColor="text1"/>
          <w:szCs w:val="24"/>
          <w:shd w:val="clear" w:color="auto" w:fill="FFFFFF"/>
        </w:rPr>
        <w:t>),</w:t>
      </w:r>
      <w:r w:rsidR="005A6978" w:rsidRPr="00FE4AB3">
        <w:rPr>
          <w:rFonts w:ascii="Arial" w:hAnsi="Arial" w:cs="Arial"/>
          <w:color w:val="000000" w:themeColor="text1"/>
          <w:sz w:val="21"/>
          <w:szCs w:val="21"/>
          <w:shd w:val="clear" w:color="auto" w:fill="FFFFFF"/>
        </w:rPr>
        <w:t xml:space="preserve"> </w:t>
      </w:r>
      <w:r w:rsidR="00EA1FA2" w:rsidRPr="00FE4AB3">
        <w:rPr>
          <w:rFonts w:ascii="TimesNewRomanPSMT" w:hAnsi="TimesNewRomanPSMT" w:cs="TimesNewRomanPSMT"/>
          <w:color w:val="000000" w:themeColor="text1"/>
          <w:szCs w:val="24"/>
        </w:rPr>
        <w:t>karnabahar (Köksal ve Gülçin, 2008)</w:t>
      </w:r>
      <w:r w:rsidR="00901955" w:rsidRPr="00FE4AB3">
        <w:rPr>
          <w:rFonts w:ascii="TimesNewRomanPSMT" w:hAnsi="TimesNewRomanPSMT" w:cs="TimesNewRomanPSMT"/>
          <w:color w:val="000000" w:themeColor="text1"/>
          <w:szCs w:val="24"/>
        </w:rPr>
        <w:t xml:space="preserve">, </w:t>
      </w:r>
      <w:r w:rsidR="005A6978" w:rsidRPr="00FE4AB3">
        <w:rPr>
          <w:rFonts w:ascii="Arial" w:hAnsi="Arial" w:cs="Arial"/>
          <w:color w:val="000000" w:themeColor="text1"/>
          <w:sz w:val="21"/>
          <w:szCs w:val="21"/>
          <w:shd w:val="clear" w:color="auto" w:fill="FFFFFF"/>
        </w:rPr>
        <w:t>(</w:t>
      </w:r>
      <w:r w:rsidR="005A6978" w:rsidRPr="00FE4AB3">
        <w:rPr>
          <w:rFonts w:cs="Times New Roman"/>
          <w:i/>
          <w:iCs/>
          <w:color w:val="000000" w:themeColor="text1"/>
          <w:szCs w:val="24"/>
          <w:shd w:val="clear" w:color="auto" w:fill="FFFFFF"/>
        </w:rPr>
        <w:t>Actinidia arguta</w:t>
      </w:r>
      <w:r w:rsidR="005A6978" w:rsidRPr="00FE4AB3">
        <w:rPr>
          <w:rFonts w:ascii="Arial" w:hAnsi="Arial" w:cs="Arial"/>
          <w:color w:val="000000" w:themeColor="text1"/>
          <w:sz w:val="21"/>
          <w:szCs w:val="21"/>
          <w:shd w:val="clear" w:color="auto" w:fill="FFFFFF"/>
        </w:rPr>
        <w:t>)</w:t>
      </w:r>
      <w:r w:rsidR="005A6978" w:rsidRPr="00FE4AB3">
        <w:rPr>
          <w:rFonts w:cs="Times New Roman"/>
          <w:bCs/>
          <w:color w:val="000000" w:themeColor="text1"/>
          <w:szCs w:val="24"/>
          <w:shd w:val="clear" w:color="auto" w:fill="FFFFFF"/>
        </w:rPr>
        <w:t xml:space="preserve"> </w:t>
      </w:r>
      <w:r w:rsidR="00403650" w:rsidRPr="00FE4AB3">
        <w:rPr>
          <w:rFonts w:cs="Times New Roman"/>
          <w:bCs/>
          <w:color w:val="000000" w:themeColor="text1"/>
          <w:szCs w:val="24"/>
          <w:shd w:val="clear" w:color="auto" w:fill="FFFFFF"/>
        </w:rPr>
        <w:t>Sibirya</w:t>
      </w:r>
      <w:r w:rsidR="005A6978" w:rsidRPr="00FE4AB3">
        <w:rPr>
          <w:rFonts w:cs="Times New Roman"/>
          <w:bCs/>
          <w:color w:val="000000" w:themeColor="text1"/>
          <w:szCs w:val="24"/>
          <w:shd w:val="clear" w:color="auto" w:fill="FFFFFF"/>
        </w:rPr>
        <w:t xml:space="preserve"> kivisi</w:t>
      </w:r>
      <w:r w:rsidR="005A6978" w:rsidRPr="00FE4AB3">
        <w:rPr>
          <w:rFonts w:cs="Times New Roman"/>
          <w:color w:val="000000" w:themeColor="text1"/>
          <w:szCs w:val="24"/>
          <w:shd w:val="clear" w:color="auto" w:fill="FFFFFF"/>
        </w:rPr>
        <w:t>  (Du vd.</w:t>
      </w:r>
      <w:r w:rsidR="00913EC1" w:rsidRPr="00FE4AB3">
        <w:rPr>
          <w:rFonts w:cs="Times New Roman"/>
          <w:color w:val="000000" w:themeColor="text1"/>
          <w:szCs w:val="24"/>
          <w:shd w:val="clear" w:color="auto" w:fill="FFFFFF"/>
        </w:rPr>
        <w:t>,</w:t>
      </w:r>
      <w:r w:rsidR="00901955" w:rsidRPr="00FE4AB3">
        <w:rPr>
          <w:rFonts w:cs="Times New Roman"/>
          <w:color w:val="000000" w:themeColor="text1"/>
          <w:szCs w:val="24"/>
          <w:shd w:val="clear" w:color="auto" w:fill="FFFFFF"/>
        </w:rPr>
        <w:t xml:space="preserve"> </w:t>
      </w:r>
      <w:r w:rsidR="00913EC1" w:rsidRPr="00FE4AB3">
        <w:rPr>
          <w:rFonts w:cs="Times New Roman"/>
          <w:color w:val="000000" w:themeColor="text1"/>
          <w:szCs w:val="24"/>
          <w:shd w:val="clear" w:color="auto" w:fill="FFFFFF"/>
        </w:rPr>
        <w:t>2009),</w:t>
      </w:r>
      <w:r w:rsidR="00901955" w:rsidRPr="00FE4AB3">
        <w:rPr>
          <w:rFonts w:cs="Times New Roman"/>
          <w:color w:val="000000" w:themeColor="text1"/>
          <w:szCs w:val="24"/>
          <w:shd w:val="clear" w:color="auto" w:fill="FFFFFF"/>
        </w:rPr>
        <w:t xml:space="preserve"> </w:t>
      </w:r>
      <w:r w:rsidR="00913EC1" w:rsidRPr="00FE4AB3">
        <w:rPr>
          <w:rFonts w:cs="Times New Roman"/>
          <w:color w:val="000000" w:themeColor="text1"/>
          <w:szCs w:val="24"/>
          <w:shd w:val="clear" w:color="auto" w:fill="FFFFFF"/>
        </w:rPr>
        <w:t>erik</w:t>
      </w:r>
      <w:r w:rsidR="00B11A69" w:rsidRPr="00FE4AB3">
        <w:rPr>
          <w:rFonts w:cs="Times New Roman"/>
          <w:color w:val="000000" w:themeColor="text1"/>
          <w:szCs w:val="24"/>
          <w:shd w:val="clear" w:color="auto" w:fill="FFFFFF"/>
        </w:rPr>
        <w:t xml:space="preserve"> </w:t>
      </w:r>
      <w:r w:rsidR="00913EC1" w:rsidRPr="00FE4AB3">
        <w:rPr>
          <w:rFonts w:cs="Times New Roman"/>
          <w:color w:val="000000" w:themeColor="text1"/>
          <w:szCs w:val="24"/>
          <w:shd w:val="clear" w:color="auto" w:fill="FFFFFF"/>
        </w:rPr>
        <w:t>(Kim,</w:t>
      </w:r>
      <w:r w:rsidR="00901955" w:rsidRPr="00FE4AB3">
        <w:rPr>
          <w:rFonts w:cs="Times New Roman"/>
          <w:color w:val="000000" w:themeColor="text1"/>
          <w:szCs w:val="24"/>
          <w:shd w:val="clear" w:color="auto" w:fill="FFFFFF"/>
        </w:rPr>
        <w:t xml:space="preserve"> </w:t>
      </w:r>
      <w:r w:rsidR="00913EC1" w:rsidRPr="00FE4AB3">
        <w:rPr>
          <w:rFonts w:cs="Times New Roman"/>
          <w:color w:val="000000" w:themeColor="text1"/>
          <w:szCs w:val="24"/>
          <w:shd w:val="clear" w:color="auto" w:fill="FFFFFF"/>
        </w:rPr>
        <w:t xml:space="preserve">2003), kuşburnu </w:t>
      </w:r>
      <w:r w:rsidR="005A6978" w:rsidRPr="00FE4AB3">
        <w:rPr>
          <w:rFonts w:cs="Times New Roman"/>
          <w:color w:val="000000" w:themeColor="text1"/>
          <w:szCs w:val="24"/>
          <w:shd w:val="clear" w:color="auto" w:fill="FFFFFF"/>
        </w:rPr>
        <w:t>(Koczka</w:t>
      </w:r>
      <w:r w:rsidR="004B79B1" w:rsidRPr="00FE4AB3">
        <w:rPr>
          <w:rFonts w:cs="Times New Roman"/>
          <w:color w:val="000000" w:themeColor="text1"/>
          <w:szCs w:val="24"/>
          <w:shd w:val="clear" w:color="auto" w:fill="FFFFFF"/>
        </w:rPr>
        <w:t xml:space="preserve"> </w:t>
      </w:r>
      <w:r w:rsidR="005A6978" w:rsidRPr="00FE4AB3">
        <w:rPr>
          <w:rFonts w:cs="Times New Roman"/>
          <w:color w:val="000000" w:themeColor="text1"/>
          <w:szCs w:val="24"/>
          <w:shd w:val="clear" w:color="auto" w:fill="FFFFFF"/>
        </w:rPr>
        <w:t>vd.,</w:t>
      </w:r>
      <w:r w:rsidR="00901955" w:rsidRPr="00FE4AB3">
        <w:rPr>
          <w:rFonts w:cs="Times New Roman"/>
          <w:color w:val="000000" w:themeColor="text1"/>
          <w:szCs w:val="24"/>
          <w:shd w:val="clear" w:color="auto" w:fill="FFFFFF"/>
        </w:rPr>
        <w:t xml:space="preserve"> </w:t>
      </w:r>
      <w:r w:rsidR="005A6978" w:rsidRPr="00FE4AB3">
        <w:rPr>
          <w:rFonts w:cs="Times New Roman"/>
          <w:color w:val="000000" w:themeColor="text1"/>
          <w:szCs w:val="24"/>
          <w:shd w:val="clear" w:color="auto" w:fill="FFFFFF"/>
        </w:rPr>
        <w:t>2018)</w:t>
      </w:r>
      <w:r w:rsidR="004B79B1" w:rsidRPr="00FE4AB3">
        <w:rPr>
          <w:rFonts w:cs="Times New Roman"/>
          <w:color w:val="000000" w:themeColor="text1"/>
          <w:szCs w:val="24"/>
          <w:shd w:val="clear" w:color="auto" w:fill="FFFFFF"/>
        </w:rPr>
        <w:t>,</w:t>
      </w:r>
      <w:r w:rsidR="00901955" w:rsidRPr="00FE4AB3">
        <w:rPr>
          <w:rFonts w:cs="Times New Roman"/>
          <w:color w:val="000000" w:themeColor="text1"/>
          <w:szCs w:val="24"/>
          <w:shd w:val="clear" w:color="auto" w:fill="FFFFFF"/>
        </w:rPr>
        <w:t xml:space="preserve"> </w:t>
      </w:r>
      <w:r w:rsidR="00AC14C1" w:rsidRPr="00FE4AB3">
        <w:rPr>
          <w:rFonts w:cs="Times New Roman"/>
          <w:color w:val="000000" w:themeColor="text1"/>
          <w:szCs w:val="24"/>
          <w:shd w:val="clear" w:color="auto" w:fill="FFFFFF"/>
        </w:rPr>
        <w:t>kekik (Soares vd.,</w:t>
      </w:r>
      <w:r w:rsidR="00901955" w:rsidRPr="00FE4AB3">
        <w:rPr>
          <w:rFonts w:cs="Times New Roman"/>
          <w:color w:val="000000" w:themeColor="text1"/>
          <w:szCs w:val="24"/>
          <w:shd w:val="clear" w:color="auto" w:fill="FFFFFF"/>
        </w:rPr>
        <w:t xml:space="preserve"> </w:t>
      </w:r>
      <w:r w:rsidR="00AC14C1" w:rsidRPr="00FE4AB3">
        <w:rPr>
          <w:rFonts w:cs="Times New Roman"/>
          <w:color w:val="000000" w:themeColor="text1"/>
          <w:szCs w:val="24"/>
          <w:shd w:val="clear" w:color="auto" w:fill="FFFFFF"/>
        </w:rPr>
        <w:t>1997),</w:t>
      </w:r>
      <w:r w:rsidR="00403650" w:rsidRPr="00FE4AB3">
        <w:rPr>
          <w:rFonts w:ascii="Helvetica" w:hAnsi="Helvetica"/>
          <w:color w:val="000000" w:themeColor="text1"/>
          <w:sz w:val="19"/>
          <w:szCs w:val="19"/>
          <w:shd w:val="clear" w:color="auto" w:fill="FFFFFF"/>
        </w:rPr>
        <w:t xml:space="preserve"> </w:t>
      </w:r>
      <w:r w:rsidR="00743ACF" w:rsidRPr="00FE4AB3">
        <w:rPr>
          <w:rFonts w:cs="Times New Roman"/>
          <w:color w:val="000000" w:themeColor="text1"/>
          <w:szCs w:val="24"/>
          <w:shd w:val="clear" w:color="auto" w:fill="FFFFFF"/>
        </w:rPr>
        <w:t>k</w:t>
      </w:r>
      <w:r w:rsidR="00403650" w:rsidRPr="00FE4AB3">
        <w:rPr>
          <w:rFonts w:cs="Times New Roman"/>
          <w:color w:val="000000" w:themeColor="text1"/>
          <w:szCs w:val="24"/>
          <w:shd w:val="clear" w:color="auto" w:fill="FFFFFF"/>
        </w:rPr>
        <w:t>uş üvezi (</w:t>
      </w:r>
      <w:r w:rsidR="00403650" w:rsidRPr="00FE4AB3">
        <w:rPr>
          <w:rFonts w:cs="Times New Roman"/>
          <w:i/>
          <w:iCs/>
          <w:color w:val="000000" w:themeColor="text1"/>
          <w:szCs w:val="24"/>
          <w:shd w:val="clear" w:color="auto" w:fill="FFFFFF"/>
        </w:rPr>
        <w:t>Sorbus aucuparia. L</w:t>
      </w:r>
      <w:r w:rsidR="003649C1" w:rsidRPr="00FE4AB3">
        <w:rPr>
          <w:rFonts w:cs="Times New Roman"/>
          <w:color w:val="000000" w:themeColor="text1"/>
          <w:szCs w:val="24"/>
          <w:shd w:val="clear" w:color="auto" w:fill="FFFFFF"/>
        </w:rPr>
        <w:t>)</w:t>
      </w:r>
      <w:r w:rsidR="009153FA" w:rsidRPr="00FE4AB3">
        <w:rPr>
          <w:rFonts w:cs="Times New Roman"/>
          <w:color w:val="000000" w:themeColor="text1"/>
          <w:szCs w:val="24"/>
          <w:shd w:val="clear" w:color="auto" w:fill="FFFFFF"/>
        </w:rPr>
        <w:t xml:space="preserve"> </w:t>
      </w:r>
      <w:r w:rsidR="0016124F" w:rsidRPr="00FE4AB3">
        <w:rPr>
          <w:rFonts w:cs="Times New Roman"/>
          <w:color w:val="000000" w:themeColor="text1"/>
          <w:szCs w:val="24"/>
          <w:shd w:val="clear" w:color="auto" w:fill="FFFFFF"/>
        </w:rPr>
        <w:t>(Bayram vd</w:t>
      </w:r>
      <w:proofErr w:type="gramStart"/>
      <w:r w:rsidR="0016124F" w:rsidRPr="00FE4AB3">
        <w:rPr>
          <w:rFonts w:cs="Times New Roman"/>
          <w:color w:val="000000" w:themeColor="text1"/>
          <w:szCs w:val="24"/>
          <w:shd w:val="clear" w:color="auto" w:fill="FFFFFF"/>
        </w:rPr>
        <w:t>.,</w:t>
      </w:r>
      <w:proofErr w:type="gramEnd"/>
      <w:r w:rsidR="00901955" w:rsidRPr="00FE4AB3">
        <w:rPr>
          <w:rFonts w:cs="Times New Roman"/>
          <w:color w:val="000000" w:themeColor="text1"/>
          <w:szCs w:val="24"/>
          <w:shd w:val="clear" w:color="auto" w:fill="FFFFFF"/>
        </w:rPr>
        <w:t xml:space="preserve"> </w:t>
      </w:r>
      <w:r w:rsidR="0016124F" w:rsidRPr="00FE4AB3">
        <w:rPr>
          <w:rFonts w:cs="Times New Roman"/>
          <w:color w:val="000000" w:themeColor="text1"/>
          <w:szCs w:val="24"/>
          <w:shd w:val="clear" w:color="auto" w:fill="FFFFFF"/>
        </w:rPr>
        <w:t>2019)</w:t>
      </w:r>
      <w:r w:rsidR="003649C1" w:rsidRPr="00FE4AB3">
        <w:rPr>
          <w:rFonts w:cs="Times New Roman"/>
          <w:color w:val="000000" w:themeColor="text1"/>
          <w:szCs w:val="24"/>
          <w:shd w:val="clear" w:color="auto" w:fill="FFFFFF"/>
        </w:rPr>
        <w:t>,</w:t>
      </w:r>
      <w:r w:rsidR="009153FA" w:rsidRPr="00FE4AB3">
        <w:rPr>
          <w:rFonts w:cs="Times New Roman"/>
          <w:color w:val="000000" w:themeColor="text1"/>
          <w:szCs w:val="24"/>
          <w:shd w:val="clear" w:color="auto" w:fill="FFFFFF"/>
        </w:rPr>
        <w:t xml:space="preserve"> </w:t>
      </w:r>
      <w:r w:rsidR="00EC127C" w:rsidRPr="00FE4AB3">
        <w:rPr>
          <w:rFonts w:cs="Times New Roman"/>
          <w:color w:val="000000" w:themeColor="text1"/>
          <w:szCs w:val="24"/>
          <w:shd w:val="clear" w:color="auto" w:fill="FFFFFF"/>
        </w:rPr>
        <w:t>deli çivanperveri (</w:t>
      </w:r>
      <w:r w:rsidR="00EC127C" w:rsidRPr="00FE4AB3">
        <w:rPr>
          <w:rFonts w:cs="Times New Roman"/>
          <w:i/>
          <w:color w:val="000000" w:themeColor="text1"/>
          <w:szCs w:val="24"/>
          <w:shd w:val="clear" w:color="auto" w:fill="FFFFFF"/>
        </w:rPr>
        <w:t>Achillea schischkinii Sosn</w:t>
      </w:r>
      <w:r w:rsidR="00EC127C" w:rsidRPr="00FE4AB3">
        <w:rPr>
          <w:rFonts w:cs="Times New Roman"/>
          <w:color w:val="000000" w:themeColor="text1"/>
          <w:szCs w:val="24"/>
          <w:shd w:val="clear" w:color="auto" w:fill="FFFFFF"/>
        </w:rPr>
        <w:t>)</w:t>
      </w:r>
      <w:r w:rsidR="009153FA" w:rsidRPr="00FE4AB3">
        <w:rPr>
          <w:rFonts w:cs="Times New Roman"/>
          <w:color w:val="000000" w:themeColor="text1"/>
          <w:szCs w:val="24"/>
          <w:shd w:val="clear" w:color="auto" w:fill="FFFFFF"/>
        </w:rPr>
        <w:t xml:space="preserve"> </w:t>
      </w:r>
      <w:r w:rsidR="00EC127C" w:rsidRPr="00FE4AB3">
        <w:rPr>
          <w:rFonts w:cs="Times New Roman"/>
          <w:color w:val="000000" w:themeColor="text1"/>
          <w:szCs w:val="24"/>
          <w:shd w:val="clear" w:color="auto" w:fill="FFFFFF"/>
        </w:rPr>
        <w:t>(Türkan vd.,</w:t>
      </w:r>
      <w:r w:rsidR="003F6F83" w:rsidRPr="00FE4AB3">
        <w:rPr>
          <w:rFonts w:cs="Times New Roman"/>
          <w:color w:val="000000" w:themeColor="text1"/>
          <w:szCs w:val="24"/>
          <w:shd w:val="clear" w:color="auto" w:fill="FFFFFF"/>
        </w:rPr>
        <w:t xml:space="preserve"> </w:t>
      </w:r>
      <w:r w:rsidR="00EC127C" w:rsidRPr="00FE4AB3">
        <w:rPr>
          <w:rFonts w:cs="Times New Roman"/>
          <w:color w:val="000000" w:themeColor="text1"/>
          <w:szCs w:val="24"/>
          <w:shd w:val="clear" w:color="auto" w:fill="FFFFFF"/>
        </w:rPr>
        <w:t>2020)</w:t>
      </w:r>
      <w:r w:rsidR="00584D49" w:rsidRPr="00FE4AB3">
        <w:rPr>
          <w:rFonts w:cs="Times New Roman"/>
          <w:color w:val="000000" w:themeColor="text1"/>
          <w:szCs w:val="24"/>
          <w:shd w:val="clear" w:color="auto" w:fill="FFFFFF"/>
        </w:rPr>
        <w:t>,</w:t>
      </w:r>
      <w:r w:rsidR="00B11A69" w:rsidRPr="00FE4AB3">
        <w:rPr>
          <w:rFonts w:cs="Times New Roman"/>
          <w:color w:val="000000" w:themeColor="text1"/>
          <w:szCs w:val="24"/>
          <w:shd w:val="clear" w:color="auto" w:fill="FFFFFF"/>
        </w:rPr>
        <w:t xml:space="preserve"> </w:t>
      </w:r>
      <w:r w:rsidR="003649C1" w:rsidRPr="00FE4AB3">
        <w:rPr>
          <w:rFonts w:cs="Times New Roman"/>
          <w:color w:val="000000" w:themeColor="text1"/>
          <w:szCs w:val="24"/>
          <w:shd w:val="clear" w:color="auto" w:fill="FFFFFF"/>
        </w:rPr>
        <w:t>yarpuz (Gülçin vd.,</w:t>
      </w:r>
      <w:r w:rsidR="003F6F83" w:rsidRPr="00FE4AB3">
        <w:rPr>
          <w:rFonts w:cs="Times New Roman"/>
          <w:color w:val="000000" w:themeColor="text1"/>
          <w:szCs w:val="24"/>
          <w:shd w:val="clear" w:color="auto" w:fill="FFFFFF"/>
        </w:rPr>
        <w:t xml:space="preserve"> </w:t>
      </w:r>
      <w:r w:rsidR="003649C1" w:rsidRPr="00FE4AB3">
        <w:rPr>
          <w:rFonts w:cs="Times New Roman"/>
          <w:color w:val="000000" w:themeColor="text1"/>
          <w:szCs w:val="24"/>
          <w:shd w:val="clear" w:color="auto" w:fill="FFFFFF"/>
        </w:rPr>
        <w:t>2020)</w:t>
      </w:r>
      <w:r w:rsidR="00403650" w:rsidRPr="00FE4AB3">
        <w:rPr>
          <w:rFonts w:cs="Times New Roman"/>
          <w:color w:val="000000" w:themeColor="text1"/>
          <w:szCs w:val="24"/>
          <w:shd w:val="clear" w:color="auto" w:fill="FFFFFF"/>
        </w:rPr>
        <w:t>,</w:t>
      </w:r>
      <w:r w:rsidR="00484214">
        <w:rPr>
          <w:rFonts w:cs="Times New Roman"/>
          <w:color w:val="000000" w:themeColor="text1"/>
          <w:szCs w:val="24"/>
          <w:shd w:val="clear" w:color="auto" w:fill="FFFFFF"/>
        </w:rPr>
        <w:t xml:space="preserve"> </w:t>
      </w:r>
      <w:r w:rsidR="00484214" w:rsidRPr="00484214">
        <w:rPr>
          <w:rFonts w:cs="Times New Roman"/>
          <w:i/>
          <w:color w:val="000000" w:themeColor="text1"/>
          <w:szCs w:val="24"/>
          <w:shd w:val="clear" w:color="auto" w:fill="FFFFFF"/>
        </w:rPr>
        <w:t>Picea orientalis</w:t>
      </w:r>
      <w:r w:rsidR="00484214">
        <w:rPr>
          <w:rFonts w:cs="Times New Roman"/>
          <w:color w:val="000000" w:themeColor="text1"/>
          <w:szCs w:val="24"/>
          <w:shd w:val="clear" w:color="auto" w:fill="FFFFFF"/>
        </w:rPr>
        <w:t xml:space="preserve"> kozalağı</w:t>
      </w:r>
      <w:r w:rsidR="00B11A69" w:rsidRPr="00FE4AB3">
        <w:rPr>
          <w:rFonts w:cs="Times New Roman"/>
          <w:color w:val="000000" w:themeColor="text1"/>
          <w:szCs w:val="24"/>
          <w:shd w:val="clear" w:color="auto" w:fill="FFFFFF"/>
        </w:rPr>
        <w:t xml:space="preserve"> </w:t>
      </w:r>
      <w:r w:rsidR="00484214">
        <w:rPr>
          <w:rFonts w:cs="Times New Roman"/>
          <w:color w:val="000000" w:themeColor="text1"/>
          <w:szCs w:val="24"/>
          <w:shd w:val="clear" w:color="auto" w:fill="FFFFFF"/>
        </w:rPr>
        <w:t xml:space="preserve">(Topal, 2018), </w:t>
      </w:r>
      <w:r w:rsidR="00E43778" w:rsidRPr="00E43778">
        <w:rPr>
          <w:rFonts w:cs="Times New Roman"/>
          <w:bCs/>
          <w:i/>
          <w:iCs/>
          <w:color w:val="000000" w:themeColor="text1"/>
          <w:szCs w:val="24"/>
          <w:shd w:val="clear" w:color="auto" w:fill="FFFFFF"/>
        </w:rPr>
        <w:t>Pinus sylvestris</w:t>
      </w:r>
      <w:r w:rsidR="00E43778">
        <w:rPr>
          <w:rFonts w:cs="Times New Roman"/>
          <w:b/>
          <w:bCs/>
          <w:i/>
          <w:iCs/>
          <w:color w:val="000000" w:themeColor="text1"/>
          <w:szCs w:val="24"/>
          <w:shd w:val="clear" w:color="auto" w:fill="FFFFFF"/>
        </w:rPr>
        <w:t xml:space="preserve"> </w:t>
      </w:r>
      <w:r w:rsidR="00E43778" w:rsidRPr="00E43778">
        <w:rPr>
          <w:rFonts w:cs="Times New Roman"/>
          <w:bCs/>
          <w:iCs/>
          <w:color w:val="000000" w:themeColor="text1"/>
          <w:szCs w:val="24"/>
          <w:shd w:val="clear" w:color="auto" w:fill="FFFFFF"/>
        </w:rPr>
        <w:t>kozalağı</w:t>
      </w:r>
      <w:r w:rsidR="00E43778">
        <w:rPr>
          <w:rFonts w:cs="Times New Roman"/>
          <w:color w:val="000000" w:themeColor="text1"/>
          <w:szCs w:val="24"/>
          <w:shd w:val="clear" w:color="auto" w:fill="FFFFFF"/>
        </w:rPr>
        <w:t xml:space="preserve"> (Topal, 2020),</w:t>
      </w:r>
      <w:r w:rsidR="00E43778" w:rsidRPr="00E43778">
        <w:rPr>
          <w:rFonts w:cs="Times New Roman"/>
          <w:color w:val="000000" w:themeColor="text1"/>
          <w:szCs w:val="24"/>
          <w:shd w:val="clear" w:color="auto" w:fill="FFFFFF"/>
        </w:rPr>
        <w:t xml:space="preserve"> </w:t>
      </w:r>
      <w:r w:rsidR="00B20B89" w:rsidRPr="00FE4AB3">
        <w:rPr>
          <w:rFonts w:cs="Times New Roman"/>
          <w:color w:val="000000" w:themeColor="text1"/>
          <w:szCs w:val="24"/>
          <w:shd w:val="clear" w:color="auto" w:fill="FFFFFF"/>
        </w:rPr>
        <w:t>rezene tohumu</w:t>
      </w:r>
      <w:r w:rsidR="009814E6" w:rsidRPr="00FE4AB3">
        <w:rPr>
          <w:rFonts w:cs="Times New Roman"/>
          <w:color w:val="000000" w:themeColor="text1"/>
          <w:szCs w:val="24"/>
          <w:shd w:val="clear" w:color="auto" w:fill="FFFFFF"/>
        </w:rPr>
        <w:t xml:space="preserve"> </w:t>
      </w:r>
      <w:r w:rsidR="00B20B89" w:rsidRPr="00FE4AB3">
        <w:rPr>
          <w:rFonts w:cs="Times New Roman"/>
          <w:color w:val="000000" w:themeColor="text1"/>
          <w:szCs w:val="24"/>
          <w:shd w:val="clear" w:color="auto" w:fill="FFFFFF"/>
        </w:rPr>
        <w:t>(Oktay vd.,</w:t>
      </w:r>
      <w:r w:rsidR="003F6F83" w:rsidRPr="00FE4AB3">
        <w:rPr>
          <w:rFonts w:cs="Times New Roman"/>
          <w:color w:val="000000" w:themeColor="text1"/>
          <w:szCs w:val="24"/>
          <w:shd w:val="clear" w:color="auto" w:fill="FFFFFF"/>
        </w:rPr>
        <w:t xml:space="preserve"> </w:t>
      </w:r>
      <w:r w:rsidR="00B20B89" w:rsidRPr="00FE4AB3">
        <w:rPr>
          <w:rFonts w:cs="Times New Roman"/>
          <w:color w:val="000000" w:themeColor="text1"/>
          <w:szCs w:val="24"/>
          <w:shd w:val="clear" w:color="auto" w:fill="FFFFFF"/>
        </w:rPr>
        <w:t>2003),</w:t>
      </w:r>
      <w:r w:rsidR="00B11A69" w:rsidRPr="00FE4AB3">
        <w:rPr>
          <w:rFonts w:cs="Times New Roman"/>
          <w:color w:val="000000" w:themeColor="text1"/>
          <w:szCs w:val="24"/>
          <w:shd w:val="clear" w:color="auto" w:fill="FFFFFF"/>
        </w:rPr>
        <w:t xml:space="preserve"> </w:t>
      </w:r>
      <w:r w:rsidR="004B79B1" w:rsidRPr="00FE4AB3">
        <w:rPr>
          <w:rFonts w:cs="Times New Roman"/>
          <w:color w:val="000000" w:themeColor="text1"/>
          <w:szCs w:val="24"/>
          <w:shd w:val="clear" w:color="auto" w:fill="FFFFFF"/>
        </w:rPr>
        <w:t>bahçe nanesi</w:t>
      </w:r>
      <w:r w:rsidR="00B11A69" w:rsidRPr="00FE4AB3">
        <w:rPr>
          <w:rFonts w:cs="Times New Roman"/>
          <w:color w:val="000000" w:themeColor="text1"/>
          <w:szCs w:val="24"/>
          <w:shd w:val="clear" w:color="auto" w:fill="FFFFFF"/>
        </w:rPr>
        <w:t xml:space="preserve"> </w:t>
      </w:r>
      <w:r w:rsidR="004B79B1" w:rsidRPr="00FE4AB3">
        <w:rPr>
          <w:rFonts w:cs="Times New Roman"/>
          <w:color w:val="000000" w:themeColor="text1"/>
          <w:szCs w:val="24"/>
          <w:shd w:val="clear" w:color="auto" w:fill="FFFFFF"/>
        </w:rPr>
        <w:t>(Dorman vd.,</w:t>
      </w:r>
      <w:r w:rsidR="003F6F83" w:rsidRPr="00FE4AB3">
        <w:rPr>
          <w:rFonts w:cs="Times New Roman"/>
          <w:color w:val="000000" w:themeColor="text1"/>
          <w:szCs w:val="24"/>
          <w:shd w:val="clear" w:color="auto" w:fill="FFFFFF"/>
        </w:rPr>
        <w:t xml:space="preserve"> </w:t>
      </w:r>
      <w:r w:rsidR="004B79B1" w:rsidRPr="00FE4AB3">
        <w:rPr>
          <w:rFonts w:cs="Times New Roman"/>
          <w:color w:val="000000" w:themeColor="text1"/>
          <w:szCs w:val="24"/>
          <w:shd w:val="clear" w:color="auto" w:fill="FFFFFF"/>
        </w:rPr>
        <w:t>2009)</w:t>
      </w:r>
      <w:r w:rsidR="00EF3181" w:rsidRPr="00FE4AB3">
        <w:rPr>
          <w:rFonts w:cs="Times New Roman"/>
          <w:color w:val="000000" w:themeColor="text1"/>
          <w:szCs w:val="24"/>
          <w:shd w:val="clear" w:color="auto" w:fill="FFFFFF"/>
        </w:rPr>
        <w:t>,</w:t>
      </w:r>
      <w:r w:rsidR="00B11A69" w:rsidRPr="00FE4AB3">
        <w:rPr>
          <w:rFonts w:cs="Times New Roman"/>
          <w:color w:val="000000" w:themeColor="text1"/>
          <w:szCs w:val="24"/>
          <w:shd w:val="clear" w:color="auto" w:fill="FFFFFF"/>
        </w:rPr>
        <w:t xml:space="preserve"> </w:t>
      </w:r>
      <w:r w:rsidR="00EF3181" w:rsidRPr="00FE4AB3">
        <w:rPr>
          <w:rFonts w:cs="Times New Roman"/>
          <w:color w:val="000000" w:themeColor="text1"/>
          <w:szCs w:val="24"/>
          <w:shd w:val="clear" w:color="auto" w:fill="FFFFFF"/>
        </w:rPr>
        <w:t>böğürtlen (Reyes-Carmona vd.,</w:t>
      </w:r>
      <w:r w:rsidR="003F6F83" w:rsidRPr="00FE4AB3">
        <w:rPr>
          <w:rFonts w:cs="Times New Roman"/>
          <w:color w:val="000000" w:themeColor="text1"/>
          <w:szCs w:val="24"/>
          <w:shd w:val="clear" w:color="auto" w:fill="FFFFFF"/>
        </w:rPr>
        <w:t xml:space="preserve"> </w:t>
      </w:r>
      <w:r w:rsidR="00EF3181" w:rsidRPr="00FE4AB3">
        <w:rPr>
          <w:rFonts w:cs="Times New Roman"/>
          <w:color w:val="000000" w:themeColor="text1"/>
          <w:szCs w:val="24"/>
          <w:shd w:val="clear" w:color="auto" w:fill="FFFFFF"/>
        </w:rPr>
        <w:t>2005),</w:t>
      </w:r>
      <w:r w:rsidR="00B11A69" w:rsidRPr="00FE4AB3">
        <w:rPr>
          <w:rFonts w:cs="Times New Roman"/>
          <w:color w:val="000000" w:themeColor="text1"/>
          <w:szCs w:val="24"/>
          <w:shd w:val="clear" w:color="auto" w:fill="FFFFFF"/>
        </w:rPr>
        <w:t xml:space="preserve"> </w:t>
      </w:r>
      <w:r w:rsidR="00EF3181" w:rsidRPr="00FE4AB3">
        <w:rPr>
          <w:rFonts w:cs="Times New Roman"/>
          <w:color w:val="000000" w:themeColor="text1"/>
          <w:szCs w:val="24"/>
          <w:shd w:val="clear" w:color="auto" w:fill="FFFFFF"/>
        </w:rPr>
        <w:t>eşek pancarı</w:t>
      </w:r>
      <w:r w:rsidR="00B11A69" w:rsidRPr="00FE4AB3">
        <w:rPr>
          <w:rFonts w:cs="Times New Roman"/>
          <w:color w:val="000000" w:themeColor="text1"/>
          <w:szCs w:val="24"/>
          <w:shd w:val="clear" w:color="auto" w:fill="FFFFFF"/>
        </w:rPr>
        <w:t xml:space="preserve"> </w:t>
      </w:r>
      <w:r w:rsidR="00EF3181" w:rsidRPr="00FE4AB3">
        <w:rPr>
          <w:rFonts w:cs="Times New Roman"/>
          <w:color w:val="000000" w:themeColor="text1"/>
          <w:szCs w:val="24"/>
          <w:shd w:val="clear" w:color="auto" w:fill="FFFFFF"/>
        </w:rPr>
        <w:t>(</w:t>
      </w:r>
      <w:r w:rsidR="004E44D9" w:rsidRPr="00FE4AB3">
        <w:rPr>
          <w:rFonts w:cs="Times New Roman"/>
          <w:color w:val="000000" w:themeColor="text1"/>
          <w:szCs w:val="24"/>
          <w:shd w:val="clear" w:color="auto" w:fill="FFFFFF"/>
        </w:rPr>
        <w:t>Zargoosh vd.,</w:t>
      </w:r>
      <w:r w:rsidR="003F6F83" w:rsidRPr="00FE4AB3">
        <w:rPr>
          <w:rFonts w:cs="Times New Roman"/>
          <w:color w:val="000000" w:themeColor="text1"/>
          <w:szCs w:val="24"/>
          <w:shd w:val="clear" w:color="auto" w:fill="FFFFFF"/>
        </w:rPr>
        <w:t xml:space="preserve"> </w:t>
      </w:r>
      <w:r w:rsidR="004E44D9" w:rsidRPr="00FE4AB3">
        <w:rPr>
          <w:rFonts w:cs="Times New Roman"/>
          <w:color w:val="000000" w:themeColor="text1"/>
          <w:szCs w:val="24"/>
          <w:shd w:val="clear" w:color="auto" w:fill="FFFFFF"/>
        </w:rPr>
        <w:t>2019) ve kerkede (Zhen vd.,</w:t>
      </w:r>
      <w:r w:rsidR="003F6F83" w:rsidRPr="00FE4AB3">
        <w:rPr>
          <w:rFonts w:cs="Times New Roman"/>
          <w:color w:val="000000" w:themeColor="text1"/>
          <w:szCs w:val="24"/>
          <w:shd w:val="clear" w:color="auto" w:fill="FFFFFF"/>
        </w:rPr>
        <w:t xml:space="preserve"> </w:t>
      </w:r>
      <w:r w:rsidR="004E44D9" w:rsidRPr="00FE4AB3">
        <w:rPr>
          <w:rFonts w:cs="Times New Roman"/>
          <w:color w:val="000000" w:themeColor="text1"/>
          <w:szCs w:val="24"/>
          <w:shd w:val="clear" w:color="auto" w:fill="FFFFFF"/>
        </w:rPr>
        <w:t xml:space="preserve">2016) gibi birçok meyve, sebze ve bitkinin antioksidan </w:t>
      </w:r>
      <w:r w:rsidR="00101FCA" w:rsidRPr="00FE4AB3">
        <w:rPr>
          <w:rFonts w:cs="Times New Roman"/>
          <w:color w:val="000000" w:themeColor="text1"/>
          <w:szCs w:val="24"/>
          <w:shd w:val="clear" w:color="auto" w:fill="FFFFFF"/>
        </w:rPr>
        <w:t>aktivi</w:t>
      </w:r>
      <w:r w:rsidR="004E44D9" w:rsidRPr="00FE4AB3">
        <w:rPr>
          <w:rFonts w:cs="Times New Roman"/>
          <w:color w:val="000000" w:themeColor="text1"/>
          <w:szCs w:val="24"/>
          <w:shd w:val="clear" w:color="auto" w:fill="FFFFFF"/>
        </w:rPr>
        <w:t>tesi araştırılmıştır.</w:t>
      </w:r>
    </w:p>
    <w:p w:rsidR="00B20B89" w:rsidRPr="00B11A69" w:rsidRDefault="00645D3D" w:rsidP="00901955">
      <w:pPr>
        <w:pStyle w:val="Default"/>
        <w:tabs>
          <w:tab w:val="left" w:pos="851"/>
        </w:tabs>
        <w:spacing w:after="200" w:line="360" w:lineRule="auto"/>
        <w:rPr>
          <w:color w:val="auto"/>
        </w:rPr>
      </w:pPr>
      <w:r w:rsidRPr="00743ACF">
        <w:rPr>
          <w:rFonts w:eastAsia="Times New Roman"/>
          <w:bCs/>
          <w:color w:val="auto"/>
          <w:lang w:eastAsia="tr-TR"/>
        </w:rPr>
        <w:t>Ayrıca,</w:t>
      </w:r>
      <w:r w:rsidR="000268CD">
        <w:rPr>
          <w:rFonts w:eastAsia="Times New Roman"/>
          <w:bCs/>
          <w:color w:val="auto"/>
          <w:lang w:eastAsia="tr-TR"/>
        </w:rPr>
        <w:t xml:space="preserve"> çilek ve meyve s</w:t>
      </w:r>
      <w:r w:rsidR="00403650" w:rsidRPr="00743ACF">
        <w:rPr>
          <w:rFonts w:eastAsia="Times New Roman"/>
          <w:bCs/>
          <w:color w:val="auto"/>
          <w:lang w:eastAsia="tr-TR"/>
        </w:rPr>
        <w:t>ularından tanımlanan sentetik ve doğal polifenolik b</w:t>
      </w:r>
      <w:r w:rsidR="00403A6A" w:rsidRPr="00743ACF">
        <w:rPr>
          <w:rFonts w:eastAsia="Times New Roman"/>
          <w:bCs/>
          <w:color w:val="auto"/>
          <w:lang w:eastAsia="tr-TR"/>
        </w:rPr>
        <w:t xml:space="preserve">ileşiklerin </w:t>
      </w:r>
      <w:r w:rsidR="00BC6A35" w:rsidRPr="00743ACF">
        <w:rPr>
          <w:rFonts w:eastAsia="Times New Roman"/>
          <w:bCs/>
          <w:color w:val="auto"/>
          <w:lang w:eastAsia="tr-TR"/>
        </w:rPr>
        <w:t>(</w:t>
      </w:r>
      <w:r w:rsidR="00403A6A" w:rsidRPr="00743ACF">
        <w:rPr>
          <w:color w:val="auto"/>
        </w:rPr>
        <w:t>Abountiolas,</w:t>
      </w:r>
      <w:r w:rsidR="003F6F83">
        <w:rPr>
          <w:color w:val="auto"/>
        </w:rPr>
        <w:t xml:space="preserve"> </w:t>
      </w:r>
      <w:r w:rsidR="00403A6A" w:rsidRPr="00743ACF">
        <w:rPr>
          <w:color w:val="auto"/>
        </w:rPr>
        <w:t>2016</w:t>
      </w:r>
      <w:r w:rsidR="00BC6A35" w:rsidRPr="00743ACF">
        <w:rPr>
          <w:color w:val="auto"/>
        </w:rPr>
        <w:t>), Erzincan kirazının tohum ve sap</w:t>
      </w:r>
      <w:r w:rsidR="00390412" w:rsidRPr="00743ACF">
        <w:rPr>
          <w:color w:val="auto"/>
        </w:rPr>
        <w:t xml:space="preserve"> bölgeleri</w:t>
      </w:r>
      <w:r w:rsidR="00BC6A35" w:rsidRPr="00743ACF">
        <w:rPr>
          <w:color w:val="auto"/>
        </w:rPr>
        <w:t xml:space="preserve"> (Tozoğlu,</w:t>
      </w:r>
      <w:r w:rsidR="003F6F83">
        <w:rPr>
          <w:color w:val="auto"/>
        </w:rPr>
        <w:t xml:space="preserve"> </w:t>
      </w:r>
      <w:r w:rsidR="00BC6A35" w:rsidRPr="00743ACF">
        <w:rPr>
          <w:color w:val="auto"/>
        </w:rPr>
        <w:t>2011),</w:t>
      </w:r>
      <w:r w:rsidR="005D445B">
        <w:rPr>
          <w:bCs/>
          <w:color w:val="auto"/>
        </w:rPr>
        <w:t xml:space="preserve"> P</w:t>
      </w:r>
      <w:r w:rsidR="00BC6A35" w:rsidRPr="00743ACF">
        <w:rPr>
          <w:bCs/>
          <w:color w:val="auto"/>
        </w:rPr>
        <w:t>ol</w:t>
      </w:r>
      <w:r w:rsidR="00390412" w:rsidRPr="00743ACF">
        <w:rPr>
          <w:bCs/>
          <w:color w:val="auto"/>
        </w:rPr>
        <w:t>onya</w:t>
      </w:r>
      <w:r w:rsidR="005D445B">
        <w:rPr>
          <w:bCs/>
          <w:color w:val="auto"/>
        </w:rPr>
        <w:t>’</w:t>
      </w:r>
      <w:r w:rsidR="00390412" w:rsidRPr="00743ACF">
        <w:rPr>
          <w:bCs/>
          <w:color w:val="auto"/>
        </w:rPr>
        <w:t>da yetişen 22 elma çeşidi</w:t>
      </w:r>
      <w:r w:rsidR="00BC6A35" w:rsidRPr="00743ACF">
        <w:rPr>
          <w:bCs/>
          <w:color w:val="auto"/>
        </w:rPr>
        <w:t xml:space="preserve"> (</w:t>
      </w:r>
      <w:r w:rsidR="00BC6A35" w:rsidRPr="00743ACF">
        <w:rPr>
          <w:color w:val="auto"/>
          <w:shd w:val="clear" w:color="auto" w:fill="FFFFFF"/>
        </w:rPr>
        <w:t>Oszmiański vd</w:t>
      </w:r>
      <w:proofErr w:type="gramStart"/>
      <w:r w:rsidR="00BC6A35" w:rsidRPr="00743ACF">
        <w:rPr>
          <w:color w:val="auto"/>
          <w:shd w:val="clear" w:color="auto" w:fill="FFFFFF"/>
        </w:rPr>
        <w:t>.,</w:t>
      </w:r>
      <w:proofErr w:type="gramEnd"/>
      <w:r w:rsidR="003F6F83">
        <w:rPr>
          <w:color w:val="auto"/>
          <w:shd w:val="clear" w:color="auto" w:fill="FFFFFF"/>
        </w:rPr>
        <w:t xml:space="preserve"> </w:t>
      </w:r>
      <w:r w:rsidR="00BC6A35" w:rsidRPr="00743ACF">
        <w:rPr>
          <w:color w:val="auto"/>
          <w:shd w:val="clear" w:color="auto" w:fill="FFFFFF"/>
        </w:rPr>
        <w:t>2017),</w:t>
      </w:r>
      <w:r w:rsidR="00913EC1" w:rsidRPr="00743ACF">
        <w:rPr>
          <w:color w:val="auto"/>
        </w:rPr>
        <w:t xml:space="preserve"> </w:t>
      </w:r>
      <w:r w:rsidR="005D445B">
        <w:rPr>
          <w:color w:val="auto"/>
          <w:shd w:val="clear" w:color="auto" w:fill="FFFFFF"/>
        </w:rPr>
        <w:t xml:space="preserve">Malezya’daki </w:t>
      </w:r>
      <w:r w:rsidR="00390412" w:rsidRPr="00743ACF">
        <w:rPr>
          <w:color w:val="auto"/>
          <w:shd w:val="clear" w:color="auto" w:fill="FFFFFF"/>
        </w:rPr>
        <w:t xml:space="preserve">tropikal </w:t>
      </w:r>
      <w:r w:rsidR="005D445B">
        <w:rPr>
          <w:color w:val="auto"/>
          <w:shd w:val="clear" w:color="auto" w:fill="FFFFFF"/>
        </w:rPr>
        <w:t>bal</w:t>
      </w:r>
      <w:r w:rsidR="00390412" w:rsidRPr="00743ACF">
        <w:rPr>
          <w:color w:val="auto"/>
          <w:shd w:val="clear" w:color="auto" w:fill="FFFFFF"/>
        </w:rPr>
        <w:t>ananas ve muz (Alothman vd.,</w:t>
      </w:r>
      <w:r w:rsidR="003F6F83">
        <w:rPr>
          <w:color w:val="auto"/>
          <w:shd w:val="clear" w:color="auto" w:fill="FFFFFF"/>
        </w:rPr>
        <w:t xml:space="preserve"> </w:t>
      </w:r>
      <w:r w:rsidR="00390412" w:rsidRPr="00743ACF">
        <w:rPr>
          <w:color w:val="auto"/>
          <w:shd w:val="clear" w:color="auto" w:fill="FFFFFF"/>
        </w:rPr>
        <w:t>2009)</w:t>
      </w:r>
      <w:r w:rsidRPr="00743ACF">
        <w:rPr>
          <w:color w:val="auto"/>
          <w:shd w:val="clear" w:color="auto" w:fill="FFFFFF"/>
        </w:rPr>
        <w:t>,</w:t>
      </w:r>
      <w:r w:rsidR="003F6F83">
        <w:rPr>
          <w:color w:val="auto"/>
          <w:shd w:val="clear" w:color="auto" w:fill="FFFFFF"/>
        </w:rPr>
        <w:t xml:space="preserve"> </w:t>
      </w:r>
      <w:r w:rsidRPr="00743ACF">
        <w:rPr>
          <w:color w:val="auto"/>
          <w:shd w:val="clear" w:color="auto" w:fill="FFFFFF"/>
        </w:rPr>
        <w:t>Tokat yöresinde yetişmekte olan bazı yabani mantar türleri (Mısırlı vd., 2019)</w:t>
      </w:r>
      <w:r w:rsidR="00390412" w:rsidRPr="00743ACF">
        <w:rPr>
          <w:color w:val="auto"/>
          <w:shd w:val="clear" w:color="auto" w:fill="FFFFFF"/>
        </w:rPr>
        <w:t xml:space="preserve"> ve </w:t>
      </w:r>
      <w:r w:rsidR="00913EC1" w:rsidRPr="00743ACF">
        <w:rPr>
          <w:color w:val="auto"/>
        </w:rPr>
        <w:t>üzümsü meyvelerin (</w:t>
      </w:r>
      <w:r w:rsidR="00B20B89">
        <w:rPr>
          <w:color w:val="auto"/>
        </w:rPr>
        <w:t>Tosun ve Y</w:t>
      </w:r>
      <w:r w:rsidR="00390412" w:rsidRPr="00743ACF">
        <w:rPr>
          <w:color w:val="auto"/>
        </w:rPr>
        <w:t>üksel,</w:t>
      </w:r>
      <w:r w:rsidR="003F6F83">
        <w:rPr>
          <w:color w:val="auto"/>
        </w:rPr>
        <w:t xml:space="preserve"> </w:t>
      </w:r>
      <w:r w:rsidR="00390412" w:rsidRPr="00743ACF">
        <w:rPr>
          <w:color w:val="auto"/>
        </w:rPr>
        <w:t xml:space="preserve">2003) antioksidan </w:t>
      </w:r>
      <w:r w:rsidRPr="00743ACF">
        <w:rPr>
          <w:color w:val="auto"/>
        </w:rPr>
        <w:t>aktivitesi ince</w:t>
      </w:r>
      <w:r w:rsidR="00390412" w:rsidRPr="00743ACF">
        <w:rPr>
          <w:color w:val="auto"/>
        </w:rPr>
        <w:t>lenmiştir.</w:t>
      </w:r>
    </w:p>
    <w:p w:rsidR="001D6984" w:rsidRPr="00743ACF" w:rsidRDefault="000268CD" w:rsidP="00901955">
      <w:pPr>
        <w:spacing w:after="200"/>
        <w:rPr>
          <w:rFonts w:cs="Times New Roman"/>
          <w:szCs w:val="24"/>
        </w:rPr>
      </w:pPr>
      <w:r>
        <w:rPr>
          <w:rFonts w:cs="Times New Roman"/>
          <w:szCs w:val="24"/>
        </w:rPr>
        <w:t>İzmir G</w:t>
      </w:r>
      <w:r w:rsidR="003404C9" w:rsidRPr="00743ACF">
        <w:rPr>
          <w:rFonts w:cs="Times New Roman"/>
          <w:szCs w:val="24"/>
        </w:rPr>
        <w:t>emlik</w:t>
      </w:r>
      <w:r w:rsidR="00A30D50" w:rsidRPr="00743ACF">
        <w:rPr>
          <w:rFonts w:cs="Times New Roman"/>
          <w:szCs w:val="24"/>
        </w:rPr>
        <w:t xml:space="preserve"> zeytin</w:t>
      </w:r>
      <w:r w:rsidR="003404C9" w:rsidRPr="00743ACF">
        <w:rPr>
          <w:rFonts w:cs="Times New Roman"/>
          <w:szCs w:val="24"/>
        </w:rPr>
        <w:t>inden elde edilen doğal</w:t>
      </w:r>
      <w:r w:rsidR="005D445B">
        <w:rPr>
          <w:rFonts w:cs="Times New Roman"/>
          <w:szCs w:val="24"/>
        </w:rPr>
        <w:t xml:space="preserve"> zeytin yağı (Kelebek vd</w:t>
      </w:r>
      <w:proofErr w:type="gramStart"/>
      <w:r w:rsidR="005D445B">
        <w:rPr>
          <w:rFonts w:cs="Times New Roman"/>
          <w:szCs w:val="24"/>
        </w:rPr>
        <w:t>.,</w:t>
      </w:r>
      <w:proofErr w:type="gramEnd"/>
      <w:r w:rsidR="003F6F83">
        <w:rPr>
          <w:rFonts w:cs="Times New Roman"/>
          <w:szCs w:val="24"/>
        </w:rPr>
        <w:t xml:space="preserve"> </w:t>
      </w:r>
      <w:r w:rsidR="005D445B">
        <w:rPr>
          <w:rFonts w:cs="Times New Roman"/>
          <w:szCs w:val="24"/>
        </w:rPr>
        <w:t>2012),</w:t>
      </w:r>
      <w:r w:rsidR="009814E6">
        <w:rPr>
          <w:rFonts w:cs="Times New Roman"/>
          <w:szCs w:val="24"/>
        </w:rPr>
        <w:t xml:space="preserve"> </w:t>
      </w:r>
      <w:r w:rsidR="005D445B">
        <w:rPr>
          <w:rFonts w:cs="Times New Roman"/>
          <w:szCs w:val="24"/>
        </w:rPr>
        <w:t>k</w:t>
      </w:r>
      <w:r w:rsidR="003404C9" w:rsidRPr="00743ACF">
        <w:rPr>
          <w:rFonts w:cs="Times New Roman"/>
          <w:szCs w:val="24"/>
        </w:rPr>
        <w:t>arabaş otundan elde edilen uçucu yağ asitleri</w:t>
      </w:r>
      <w:r w:rsidR="008769E9" w:rsidRPr="00743ACF">
        <w:rPr>
          <w:rFonts w:cs="Times New Roman"/>
          <w:szCs w:val="24"/>
        </w:rPr>
        <w:t xml:space="preserve"> </w:t>
      </w:r>
      <w:r w:rsidR="003404C9" w:rsidRPr="00743ACF">
        <w:rPr>
          <w:rFonts w:cs="Times New Roman"/>
          <w:szCs w:val="24"/>
        </w:rPr>
        <w:t>(Öztürk vd.,</w:t>
      </w:r>
      <w:r w:rsidR="003F6F83">
        <w:rPr>
          <w:rFonts w:cs="Times New Roman"/>
          <w:szCs w:val="24"/>
        </w:rPr>
        <w:t xml:space="preserve"> </w:t>
      </w:r>
      <w:r w:rsidR="003404C9" w:rsidRPr="00743ACF">
        <w:rPr>
          <w:rFonts w:cs="Times New Roman"/>
          <w:szCs w:val="24"/>
        </w:rPr>
        <w:t>2005)</w:t>
      </w:r>
      <w:r w:rsidR="008769E9" w:rsidRPr="00743ACF">
        <w:rPr>
          <w:rFonts w:cs="Times New Roman"/>
          <w:szCs w:val="24"/>
        </w:rPr>
        <w:t>,</w:t>
      </w:r>
      <w:r w:rsidR="00057E11" w:rsidRPr="00743ACF">
        <w:rPr>
          <w:rFonts w:cs="Times New Roman"/>
          <w:szCs w:val="24"/>
        </w:rPr>
        <w:t xml:space="preserve"> </w:t>
      </w:r>
      <w:r w:rsidR="005D445B">
        <w:rPr>
          <w:rFonts w:cs="Times New Roman"/>
          <w:szCs w:val="24"/>
        </w:rPr>
        <w:t>karanfil yağı (Gülçin vd.,</w:t>
      </w:r>
      <w:r w:rsidR="003F6F83">
        <w:rPr>
          <w:rFonts w:cs="Times New Roman"/>
          <w:szCs w:val="24"/>
        </w:rPr>
        <w:t xml:space="preserve"> </w:t>
      </w:r>
      <w:r w:rsidR="005D445B">
        <w:rPr>
          <w:rFonts w:cs="Times New Roman"/>
          <w:szCs w:val="24"/>
        </w:rPr>
        <w:t>2012)</w:t>
      </w:r>
      <w:r w:rsidR="00057E11" w:rsidRPr="00743ACF">
        <w:rPr>
          <w:rFonts w:cs="Times New Roman"/>
          <w:szCs w:val="24"/>
        </w:rPr>
        <w:t xml:space="preserve"> ve Tekirdağ’da yetişen </w:t>
      </w:r>
      <w:r w:rsidR="005D445B">
        <w:rPr>
          <w:rFonts w:cs="Times New Roman"/>
          <w:szCs w:val="24"/>
        </w:rPr>
        <w:t>yağ endüstrisinde büyük öneme sahip olan ayçiçeği bitkisinin</w:t>
      </w:r>
      <w:r w:rsidR="009814E6">
        <w:rPr>
          <w:rFonts w:cs="Times New Roman"/>
          <w:szCs w:val="24"/>
        </w:rPr>
        <w:t xml:space="preserve"> </w:t>
      </w:r>
      <w:r w:rsidR="005D445B" w:rsidRPr="00743ACF">
        <w:rPr>
          <w:rFonts w:cs="Times New Roman"/>
          <w:szCs w:val="24"/>
        </w:rPr>
        <w:t>(Afacan vd.,</w:t>
      </w:r>
      <w:r w:rsidR="003F6F83">
        <w:rPr>
          <w:rFonts w:cs="Times New Roman"/>
          <w:szCs w:val="24"/>
        </w:rPr>
        <w:t xml:space="preserve"> </w:t>
      </w:r>
      <w:r w:rsidR="005D445B" w:rsidRPr="00743ACF">
        <w:rPr>
          <w:rFonts w:cs="Times New Roman"/>
          <w:szCs w:val="24"/>
        </w:rPr>
        <w:t>2014)</w:t>
      </w:r>
      <w:r w:rsidR="00B20B89">
        <w:rPr>
          <w:rFonts w:cs="Times New Roman"/>
          <w:szCs w:val="24"/>
        </w:rPr>
        <w:t xml:space="preserve"> </w:t>
      </w:r>
      <w:r w:rsidR="00057E11" w:rsidRPr="00743ACF">
        <w:rPr>
          <w:rFonts w:cs="Times New Roman"/>
          <w:szCs w:val="24"/>
        </w:rPr>
        <w:t>antio</w:t>
      </w:r>
      <w:r w:rsidR="00B20B89">
        <w:rPr>
          <w:rFonts w:cs="Times New Roman"/>
          <w:szCs w:val="24"/>
        </w:rPr>
        <w:t>ksidan aktivitesi incelenmiştir.</w:t>
      </w:r>
    </w:p>
    <w:p w:rsidR="00046536" w:rsidRDefault="00743ACF" w:rsidP="00901955">
      <w:pPr>
        <w:autoSpaceDE w:val="0"/>
        <w:autoSpaceDN w:val="0"/>
        <w:adjustRightInd w:val="0"/>
        <w:spacing w:after="200"/>
        <w:rPr>
          <w:rFonts w:cs="Times New Roman"/>
          <w:szCs w:val="24"/>
        </w:rPr>
      </w:pPr>
      <w:r w:rsidRPr="00743ACF">
        <w:rPr>
          <w:rFonts w:cs="Times New Roman"/>
          <w:szCs w:val="24"/>
          <w:shd w:val="clear" w:color="auto" w:fill="FFFFFF"/>
        </w:rPr>
        <w:t xml:space="preserve">Meyve, sebze ve bitkilerin yanı sıra vücuda birçok yararı olan balın, antioksidan özellikleri üzerine yapılan çalışmalar </w:t>
      </w:r>
      <w:r w:rsidR="00B20B89">
        <w:rPr>
          <w:rFonts w:cs="Times New Roman"/>
          <w:szCs w:val="24"/>
          <w:shd w:val="clear" w:color="auto" w:fill="FFFFFF"/>
        </w:rPr>
        <w:t>her geçen gün artmaktadır</w:t>
      </w:r>
      <w:r w:rsidRPr="00743ACF">
        <w:rPr>
          <w:rFonts w:cs="Times New Roman"/>
          <w:szCs w:val="24"/>
          <w:shd w:val="clear" w:color="auto" w:fill="FFFFFF"/>
        </w:rPr>
        <w:t xml:space="preserve">. </w:t>
      </w:r>
      <w:r w:rsidR="00A5095A">
        <w:rPr>
          <w:rFonts w:cs="Times New Roman"/>
          <w:szCs w:val="24"/>
          <w:shd w:val="clear" w:color="auto" w:fill="FFFFFF"/>
        </w:rPr>
        <w:t>Bu anlamda</w:t>
      </w:r>
      <w:r w:rsidRPr="00743ACF">
        <w:rPr>
          <w:rFonts w:cs="Times New Roman"/>
          <w:szCs w:val="24"/>
          <w:shd w:val="clear" w:color="auto" w:fill="FFFFFF"/>
        </w:rPr>
        <w:t>, arı poleni ve arı ekmeğinin (Mayda,</w:t>
      </w:r>
      <w:r w:rsidR="003F6F83">
        <w:rPr>
          <w:rFonts w:cs="Times New Roman"/>
          <w:szCs w:val="24"/>
          <w:shd w:val="clear" w:color="auto" w:fill="FFFFFF"/>
        </w:rPr>
        <w:t xml:space="preserve"> </w:t>
      </w:r>
      <w:r w:rsidRPr="00743ACF">
        <w:rPr>
          <w:rFonts w:cs="Times New Roman"/>
          <w:szCs w:val="24"/>
          <w:shd w:val="clear" w:color="auto" w:fill="FFFFFF"/>
        </w:rPr>
        <w:t>2020),</w:t>
      </w:r>
      <w:r w:rsidR="009814E6">
        <w:rPr>
          <w:rFonts w:cs="Times New Roman"/>
          <w:szCs w:val="24"/>
          <w:shd w:val="clear" w:color="auto" w:fill="FFFFFF"/>
        </w:rPr>
        <w:t xml:space="preserve"> </w:t>
      </w:r>
      <w:r w:rsidRPr="00743ACF">
        <w:rPr>
          <w:rFonts w:cs="Times New Roman"/>
          <w:szCs w:val="24"/>
          <w:shd w:val="clear" w:color="auto" w:fill="FFFFFF"/>
        </w:rPr>
        <w:t>karaçalı balı (Malkoç vd</w:t>
      </w:r>
      <w:proofErr w:type="gramStart"/>
      <w:r w:rsidRPr="00743ACF">
        <w:rPr>
          <w:rFonts w:cs="Times New Roman"/>
          <w:szCs w:val="24"/>
          <w:shd w:val="clear" w:color="auto" w:fill="FFFFFF"/>
        </w:rPr>
        <w:t>.,</w:t>
      </w:r>
      <w:proofErr w:type="gramEnd"/>
      <w:r w:rsidR="003F6F83">
        <w:rPr>
          <w:rFonts w:cs="Times New Roman"/>
          <w:szCs w:val="24"/>
          <w:shd w:val="clear" w:color="auto" w:fill="FFFFFF"/>
        </w:rPr>
        <w:t xml:space="preserve"> </w:t>
      </w:r>
      <w:r w:rsidRPr="00743ACF">
        <w:rPr>
          <w:rFonts w:cs="Times New Roman"/>
          <w:szCs w:val="24"/>
          <w:shd w:val="clear" w:color="auto" w:fill="FFFFFF"/>
        </w:rPr>
        <w:t xml:space="preserve">2019) ve </w:t>
      </w:r>
      <w:r w:rsidRPr="00743ACF">
        <w:rPr>
          <w:rFonts w:cs="Times New Roman"/>
          <w:szCs w:val="24"/>
        </w:rPr>
        <w:t>Çorum iline ait 47 bal örneğinin (Güzel ve Bahçeci,</w:t>
      </w:r>
      <w:r w:rsidR="003F6F83">
        <w:rPr>
          <w:rFonts w:cs="Times New Roman"/>
          <w:szCs w:val="24"/>
        </w:rPr>
        <w:t xml:space="preserve"> </w:t>
      </w:r>
      <w:r w:rsidRPr="00743ACF">
        <w:rPr>
          <w:rFonts w:cs="Times New Roman"/>
          <w:szCs w:val="24"/>
        </w:rPr>
        <w:t>2019) antioksidan aktivitesi incelenmiştir.</w:t>
      </w:r>
    </w:p>
    <w:p w:rsidR="00E04CC6" w:rsidRPr="00A17623" w:rsidRDefault="00046536" w:rsidP="00A17623">
      <w:pPr>
        <w:autoSpaceDE w:val="0"/>
        <w:autoSpaceDN w:val="0"/>
        <w:adjustRightInd w:val="0"/>
        <w:spacing w:after="200"/>
        <w:rPr>
          <w:rFonts w:cs="Times New Roman"/>
          <w:szCs w:val="24"/>
          <w:shd w:val="clear" w:color="auto" w:fill="FFFFFF"/>
        </w:rPr>
      </w:pPr>
      <w:r>
        <w:rPr>
          <w:rFonts w:cs="Times New Roman"/>
          <w:szCs w:val="24"/>
        </w:rPr>
        <w:t>Yine bunların yanı sıra</w:t>
      </w:r>
      <w:r w:rsidR="005D0987">
        <w:rPr>
          <w:rFonts w:cs="Times New Roman"/>
          <w:szCs w:val="24"/>
        </w:rPr>
        <w:t xml:space="preserve"> bazı</w:t>
      </w:r>
      <w:r>
        <w:rPr>
          <w:rFonts w:cs="Times New Roman"/>
          <w:szCs w:val="24"/>
        </w:rPr>
        <w:t xml:space="preserve"> </w:t>
      </w:r>
      <w:r w:rsidR="005D0987">
        <w:rPr>
          <w:rFonts w:cs="Times New Roman"/>
          <w:szCs w:val="24"/>
        </w:rPr>
        <w:t xml:space="preserve">bitki kaynaklı </w:t>
      </w:r>
      <w:r w:rsidR="007A4397" w:rsidRPr="00BC43D9">
        <w:rPr>
          <w:rFonts w:cs="Times New Roman"/>
          <w:szCs w:val="24"/>
        </w:rPr>
        <w:t>saflaştırılmış</w:t>
      </w:r>
      <w:r>
        <w:rPr>
          <w:rFonts w:cs="Times New Roman"/>
          <w:szCs w:val="24"/>
        </w:rPr>
        <w:t xml:space="preserve"> maddelerin </w:t>
      </w:r>
      <w:r w:rsidR="007A4397" w:rsidRPr="00BC43D9">
        <w:rPr>
          <w:rFonts w:cs="Times New Roman"/>
          <w:szCs w:val="24"/>
        </w:rPr>
        <w:t>antioksidan özellikleri merak edilip inc</w:t>
      </w:r>
      <w:r>
        <w:rPr>
          <w:rFonts w:cs="Times New Roman"/>
          <w:szCs w:val="24"/>
        </w:rPr>
        <w:t xml:space="preserve">elenme gereksinimi duyulmuştur. Bu </w:t>
      </w:r>
      <w:r w:rsidR="00F109CF">
        <w:rPr>
          <w:rFonts w:cs="Times New Roman"/>
          <w:szCs w:val="24"/>
        </w:rPr>
        <w:t xml:space="preserve">doğrultuda </w:t>
      </w:r>
      <w:r w:rsidR="005D0987">
        <w:rPr>
          <w:rFonts w:cs="Times New Roman"/>
          <w:szCs w:val="24"/>
        </w:rPr>
        <w:t xml:space="preserve">zerdeçaldan sentezlenen </w:t>
      </w:r>
      <w:r w:rsidR="007A4397" w:rsidRPr="00BC43D9">
        <w:rPr>
          <w:rFonts w:cs="Times New Roman"/>
          <w:szCs w:val="24"/>
        </w:rPr>
        <w:t>kurkumin (Ak ve Gülçin,</w:t>
      </w:r>
      <w:r w:rsidR="003F6F83">
        <w:rPr>
          <w:rFonts w:cs="Times New Roman"/>
          <w:szCs w:val="24"/>
        </w:rPr>
        <w:t xml:space="preserve"> </w:t>
      </w:r>
      <w:r w:rsidR="007A4397" w:rsidRPr="00BC43D9">
        <w:rPr>
          <w:rFonts w:cs="Times New Roman"/>
          <w:szCs w:val="24"/>
        </w:rPr>
        <w:t>2008)</w:t>
      </w:r>
      <w:r w:rsidR="00F109CF">
        <w:rPr>
          <w:rFonts w:cs="Times New Roman"/>
          <w:color w:val="000000" w:themeColor="text1"/>
          <w:szCs w:val="24"/>
          <w:shd w:val="clear" w:color="auto" w:fill="FFFFFF"/>
        </w:rPr>
        <w:t>,</w:t>
      </w:r>
      <w:r w:rsidR="003F6F83">
        <w:rPr>
          <w:rFonts w:cs="Times New Roman"/>
          <w:color w:val="000000" w:themeColor="text1"/>
          <w:szCs w:val="24"/>
          <w:shd w:val="clear" w:color="auto" w:fill="FFFFFF"/>
        </w:rPr>
        <w:t xml:space="preserve"> </w:t>
      </w:r>
      <w:r w:rsidR="00736621">
        <w:rPr>
          <w:rFonts w:cs="Times New Roman"/>
          <w:szCs w:val="24"/>
          <w:shd w:val="clear" w:color="auto" w:fill="FFFFFF"/>
        </w:rPr>
        <w:t>karanfil</w:t>
      </w:r>
      <w:r w:rsidR="00172146">
        <w:rPr>
          <w:rFonts w:cs="Times New Roman"/>
          <w:szCs w:val="24"/>
          <w:shd w:val="clear" w:color="auto" w:fill="FFFFFF"/>
        </w:rPr>
        <w:t xml:space="preserve"> bitkisinin </w:t>
      </w:r>
      <w:r w:rsidR="00736621">
        <w:rPr>
          <w:rFonts w:cs="Times New Roman"/>
          <w:szCs w:val="24"/>
          <w:shd w:val="clear" w:color="auto" w:fill="FFFFFF"/>
        </w:rPr>
        <w:t xml:space="preserve">yağından sentezlenen </w:t>
      </w:r>
      <w:r w:rsidR="00F812AB" w:rsidRPr="00BC43D9">
        <w:rPr>
          <w:rFonts w:cs="Times New Roman"/>
          <w:szCs w:val="24"/>
          <w:shd w:val="clear" w:color="auto" w:fill="FFFFFF"/>
        </w:rPr>
        <w:t>eugenol (Gülçin,</w:t>
      </w:r>
      <w:r w:rsidR="003F6F83">
        <w:rPr>
          <w:rFonts w:cs="Times New Roman"/>
          <w:szCs w:val="24"/>
          <w:shd w:val="clear" w:color="auto" w:fill="FFFFFF"/>
        </w:rPr>
        <w:t xml:space="preserve"> </w:t>
      </w:r>
      <w:r w:rsidR="00F812AB" w:rsidRPr="00BC43D9">
        <w:rPr>
          <w:rFonts w:cs="Times New Roman"/>
          <w:szCs w:val="24"/>
          <w:shd w:val="clear" w:color="auto" w:fill="FFFFFF"/>
        </w:rPr>
        <w:t>2011)</w:t>
      </w:r>
      <w:r w:rsidR="00F812AB" w:rsidRPr="00186B62">
        <w:rPr>
          <w:rFonts w:cs="Times New Roman"/>
          <w:szCs w:val="24"/>
          <w:shd w:val="clear" w:color="auto" w:fill="FFFFFF"/>
        </w:rPr>
        <w:t>,</w:t>
      </w:r>
      <w:r w:rsidR="00A87B0C">
        <w:rPr>
          <w:rFonts w:cs="Times New Roman"/>
          <w:szCs w:val="24"/>
          <w:shd w:val="clear" w:color="auto" w:fill="FFFFFF"/>
        </w:rPr>
        <w:t xml:space="preserve"> </w:t>
      </w:r>
      <w:r w:rsidR="008470A6">
        <w:rPr>
          <w:rFonts w:cs="Times New Roman"/>
          <w:szCs w:val="24"/>
          <w:shd w:val="clear" w:color="auto" w:fill="FFFFFF"/>
        </w:rPr>
        <w:t>b</w:t>
      </w:r>
      <w:r w:rsidR="00A87B0C">
        <w:rPr>
          <w:rFonts w:cs="Times New Roman"/>
          <w:szCs w:val="24"/>
          <w:shd w:val="clear" w:color="auto" w:fill="FFFFFF"/>
        </w:rPr>
        <w:t>ambu bitkisinden se</w:t>
      </w:r>
      <w:r w:rsidR="008470A6">
        <w:rPr>
          <w:rFonts w:cs="Times New Roman"/>
          <w:szCs w:val="24"/>
          <w:shd w:val="clear" w:color="auto" w:fill="FFFFFF"/>
        </w:rPr>
        <w:t>ntezlenen</w:t>
      </w:r>
      <w:r w:rsidR="00A87B0C">
        <w:rPr>
          <w:rFonts w:cs="Times New Roman"/>
          <w:szCs w:val="24"/>
          <w:shd w:val="clear" w:color="auto" w:fill="FFFFFF"/>
        </w:rPr>
        <w:t xml:space="preserve"> </w:t>
      </w:r>
      <w:r w:rsidR="005A504D" w:rsidRPr="00186B62">
        <w:rPr>
          <w:rFonts w:cs="Times New Roman"/>
          <w:szCs w:val="24"/>
          <w:shd w:val="clear" w:color="auto" w:fill="FFFFFF"/>
        </w:rPr>
        <w:t>klorojenik asit</w:t>
      </w:r>
      <w:r w:rsidR="00BC43D9" w:rsidRPr="00186B62">
        <w:rPr>
          <w:rFonts w:cs="Times New Roman"/>
          <w:szCs w:val="24"/>
          <w:shd w:val="clear" w:color="auto" w:fill="FFFFFF"/>
        </w:rPr>
        <w:t xml:space="preserve"> (Kweon vd</w:t>
      </w:r>
      <w:proofErr w:type="gramStart"/>
      <w:r w:rsidR="00BC43D9" w:rsidRPr="00186B62">
        <w:rPr>
          <w:rFonts w:cs="Times New Roman"/>
          <w:szCs w:val="24"/>
          <w:shd w:val="clear" w:color="auto" w:fill="FFFFFF"/>
        </w:rPr>
        <w:t>.,</w:t>
      </w:r>
      <w:proofErr w:type="gramEnd"/>
      <w:r w:rsidR="003F6F83" w:rsidRPr="00186B62">
        <w:rPr>
          <w:rFonts w:cs="Times New Roman"/>
          <w:szCs w:val="24"/>
          <w:shd w:val="clear" w:color="auto" w:fill="FFFFFF"/>
        </w:rPr>
        <w:t xml:space="preserve"> </w:t>
      </w:r>
      <w:r w:rsidR="00BC43D9" w:rsidRPr="00186B62">
        <w:rPr>
          <w:rFonts w:cs="Times New Roman"/>
          <w:szCs w:val="24"/>
          <w:shd w:val="clear" w:color="auto" w:fill="FFFFFF"/>
        </w:rPr>
        <w:t>2001),</w:t>
      </w:r>
      <w:r w:rsidR="00B27D0E">
        <w:rPr>
          <w:rFonts w:cs="Times New Roman"/>
          <w:szCs w:val="24"/>
          <w:shd w:val="clear" w:color="auto" w:fill="FFFFFF"/>
        </w:rPr>
        <w:t xml:space="preserve"> </w:t>
      </w:r>
      <w:r w:rsidR="006D1862" w:rsidRPr="004D77B8">
        <w:rPr>
          <w:rFonts w:cs="Times New Roman"/>
          <w:szCs w:val="24"/>
          <w:shd w:val="clear" w:color="auto" w:fill="FFFFFF"/>
        </w:rPr>
        <w:t>sarmaşık bitkisinden sentezlenen</w:t>
      </w:r>
      <w:r w:rsidR="00A17623" w:rsidRPr="004D77B8">
        <w:rPr>
          <w:rFonts w:cs="Times New Roman"/>
          <w:szCs w:val="24"/>
          <w:shd w:val="clear" w:color="auto" w:fill="FFFFFF"/>
        </w:rPr>
        <w:t xml:space="preserve"> saponin</w:t>
      </w:r>
      <w:r w:rsidR="00717423" w:rsidRPr="004D77B8">
        <w:rPr>
          <w:rFonts w:cs="Times New Roman"/>
          <w:szCs w:val="24"/>
          <w:shd w:val="clear" w:color="auto" w:fill="FFFFFF"/>
        </w:rPr>
        <w:t>lerin</w:t>
      </w:r>
      <w:r w:rsidR="009C7AE6" w:rsidRPr="004D77B8">
        <w:rPr>
          <w:rFonts w:cs="Times New Roman"/>
          <w:szCs w:val="24"/>
          <w:shd w:val="clear" w:color="auto" w:fill="FFFFFF"/>
        </w:rPr>
        <w:t>;</w:t>
      </w:r>
      <w:r w:rsidR="00717423" w:rsidRPr="004D77B8">
        <w:rPr>
          <w:rFonts w:cs="Times New Roman"/>
          <w:szCs w:val="24"/>
          <w:shd w:val="clear" w:color="auto" w:fill="FFFFFF"/>
        </w:rPr>
        <w:t xml:space="preserve"> </w:t>
      </w:r>
      <w:r w:rsidR="009C7AE6" w:rsidRPr="004D77B8">
        <w:rPr>
          <w:rFonts w:cs="Times New Roman"/>
          <w:szCs w:val="24"/>
          <w:shd w:val="clear" w:color="auto" w:fill="FFFFFF"/>
        </w:rPr>
        <w:t>hederakolşizit-F, hederakolşizit-E, hederasaponin-C,</w:t>
      </w:r>
      <w:r w:rsidR="009C7AE6" w:rsidRPr="004D77B8">
        <w:rPr>
          <w:rFonts w:ascii="Symbol" w:hAnsi="Symbol" w:cs="Symbol"/>
          <w:szCs w:val="24"/>
        </w:rPr>
        <w:t></w:t>
      </w:r>
      <w:r w:rsidR="009C7AE6" w:rsidRPr="004D77B8">
        <w:rPr>
          <w:rFonts w:cs="Times New Roman"/>
          <w:szCs w:val="24"/>
        </w:rPr>
        <w:t>α</w:t>
      </w:r>
      <w:r w:rsidR="009C7AE6" w:rsidRPr="004D77B8">
        <w:rPr>
          <w:rFonts w:ascii="TimesNewRomanPSMT" w:hAnsi="TimesNewRomanPSMT" w:cs="TimesNewRomanPSMT"/>
          <w:szCs w:val="24"/>
        </w:rPr>
        <w:t>-hederin</w:t>
      </w:r>
      <w:r w:rsidR="007B737F" w:rsidRPr="004D77B8">
        <w:rPr>
          <w:rFonts w:cs="Times New Roman"/>
          <w:szCs w:val="24"/>
          <w:shd w:val="clear" w:color="auto" w:fill="FFFFFF"/>
        </w:rPr>
        <w:t xml:space="preserve"> (Gülçin vd.,</w:t>
      </w:r>
      <w:r w:rsidR="003F6F83" w:rsidRPr="004D77B8">
        <w:rPr>
          <w:rFonts w:cs="Times New Roman"/>
          <w:szCs w:val="24"/>
          <w:shd w:val="clear" w:color="auto" w:fill="FFFFFF"/>
        </w:rPr>
        <w:t xml:space="preserve"> </w:t>
      </w:r>
      <w:r w:rsidR="007B737F" w:rsidRPr="004D77B8">
        <w:rPr>
          <w:rFonts w:cs="Times New Roman"/>
          <w:szCs w:val="24"/>
          <w:shd w:val="clear" w:color="auto" w:fill="FFFFFF"/>
        </w:rPr>
        <w:t>2004</w:t>
      </w:r>
      <w:r w:rsidR="00C9525D" w:rsidRPr="004D77B8">
        <w:rPr>
          <w:rFonts w:cs="Times New Roman"/>
          <w:szCs w:val="24"/>
          <w:shd w:val="clear" w:color="auto" w:fill="FFFFFF"/>
        </w:rPr>
        <w:t>b</w:t>
      </w:r>
      <w:r w:rsidR="007B737F" w:rsidRPr="004D77B8">
        <w:rPr>
          <w:rFonts w:cs="Times New Roman"/>
          <w:szCs w:val="24"/>
          <w:shd w:val="clear" w:color="auto" w:fill="FFFFFF"/>
        </w:rPr>
        <w:t>)</w:t>
      </w:r>
      <w:r w:rsidR="00B27D0E" w:rsidRPr="004D77B8">
        <w:rPr>
          <w:rFonts w:cs="Times New Roman"/>
          <w:szCs w:val="24"/>
          <w:shd w:val="clear" w:color="auto" w:fill="FFFFFF"/>
        </w:rPr>
        <w:t>,</w:t>
      </w:r>
      <w:r w:rsidR="00B27D0E" w:rsidRPr="00B27D0E">
        <w:rPr>
          <w:rFonts w:cs="Times New Roman"/>
          <w:szCs w:val="24"/>
          <w:shd w:val="clear" w:color="auto" w:fill="FFFFFF"/>
        </w:rPr>
        <w:t xml:space="preserve"> </w:t>
      </w:r>
      <w:r w:rsidR="00B27D0E">
        <w:rPr>
          <w:rFonts w:cs="Times New Roman"/>
          <w:szCs w:val="24"/>
          <w:shd w:val="clear" w:color="auto" w:fill="FFFFFF"/>
        </w:rPr>
        <w:t>biberiye bitkisinden sentezlenen;</w:t>
      </w:r>
      <w:r w:rsidR="00B27D0E" w:rsidRPr="00186B62">
        <w:rPr>
          <w:rFonts w:cs="Times New Roman"/>
          <w:szCs w:val="24"/>
          <w:shd w:val="clear" w:color="auto" w:fill="FFFFFF"/>
        </w:rPr>
        <w:t xml:space="preserve"> karnosik asit, rozmarinik asit (Frankel vd., 1996)</w:t>
      </w:r>
      <w:r w:rsidR="00F109CF" w:rsidRPr="00186B62">
        <w:rPr>
          <w:rFonts w:cs="Times New Roman"/>
          <w:szCs w:val="24"/>
          <w:shd w:val="clear" w:color="auto" w:fill="FFFFFF"/>
        </w:rPr>
        <w:t xml:space="preserve"> </w:t>
      </w:r>
      <w:r w:rsidR="00717423">
        <w:rPr>
          <w:rFonts w:cs="Times New Roman"/>
          <w:szCs w:val="24"/>
          <w:shd w:val="clear" w:color="auto" w:fill="FFFFFF"/>
        </w:rPr>
        <w:t>gibi</w:t>
      </w:r>
      <w:r w:rsidR="00A17623">
        <w:rPr>
          <w:rFonts w:cs="Times New Roman"/>
          <w:szCs w:val="24"/>
          <w:shd w:val="clear" w:color="auto" w:fill="FFFFFF"/>
        </w:rPr>
        <w:t xml:space="preserve"> </w:t>
      </w:r>
      <w:r w:rsidR="00BB4778">
        <w:rPr>
          <w:rFonts w:cs="Times New Roman"/>
          <w:color w:val="000000" w:themeColor="text1"/>
          <w:szCs w:val="24"/>
          <w:shd w:val="clear" w:color="auto" w:fill="FFFFFF"/>
        </w:rPr>
        <w:t>saf</w:t>
      </w:r>
      <w:r w:rsidR="005D0987">
        <w:rPr>
          <w:rFonts w:cs="Times New Roman"/>
          <w:color w:val="000000" w:themeColor="text1"/>
          <w:szCs w:val="24"/>
          <w:shd w:val="clear" w:color="auto" w:fill="FFFFFF"/>
        </w:rPr>
        <w:t>laştırılmış</w:t>
      </w:r>
      <w:r w:rsidR="00BB4778">
        <w:rPr>
          <w:rFonts w:cs="Times New Roman"/>
          <w:color w:val="000000" w:themeColor="text1"/>
          <w:szCs w:val="24"/>
          <w:shd w:val="clear" w:color="auto" w:fill="FFFFFF"/>
        </w:rPr>
        <w:t xml:space="preserve"> maddelerin ra</w:t>
      </w:r>
      <w:r w:rsidR="005D0987">
        <w:rPr>
          <w:rFonts w:cs="Times New Roman"/>
          <w:color w:val="000000" w:themeColor="text1"/>
          <w:szCs w:val="24"/>
          <w:shd w:val="clear" w:color="auto" w:fill="FFFFFF"/>
        </w:rPr>
        <w:t>di</w:t>
      </w:r>
      <w:r w:rsidR="00BB4778">
        <w:rPr>
          <w:rFonts w:cs="Times New Roman"/>
          <w:color w:val="000000" w:themeColor="text1"/>
          <w:szCs w:val="24"/>
          <w:shd w:val="clear" w:color="auto" w:fill="FFFFFF"/>
        </w:rPr>
        <w:t>kal süpürme aktivitesi ve</w:t>
      </w:r>
      <w:r w:rsidR="00F109CF">
        <w:rPr>
          <w:rFonts w:cs="Times New Roman"/>
          <w:color w:val="000000" w:themeColor="text1"/>
          <w:szCs w:val="24"/>
          <w:shd w:val="clear" w:color="auto" w:fill="FFFFFF"/>
        </w:rPr>
        <w:t xml:space="preserve"> antioksidan </w:t>
      </w:r>
      <w:r w:rsidR="00BB4778">
        <w:rPr>
          <w:rFonts w:cs="Times New Roman"/>
          <w:color w:val="000000" w:themeColor="text1"/>
          <w:szCs w:val="24"/>
          <w:shd w:val="clear" w:color="auto" w:fill="FFFFFF"/>
        </w:rPr>
        <w:t>özellikleri</w:t>
      </w:r>
      <w:r w:rsidR="00A87B0C">
        <w:rPr>
          <w:rFonts w:cs="Times New Roman"/>
          <w:color w:val="000000" w:themeColor="text1"/>
          <w:szCs w:val="24"/>
          <w:shd w:val="clear" w:color="auto" w:fill="FFFFFF"/>
        </w:rPr>
        <w:t xml:space="preserve"> </w:t>
      </w:r>
      <w:r w:rsidR="00BB4778">
        <w:rPr>
          <w:rFonts w:cs="Times New Roman"/>
          <w:color w:val="000000" w:themeColor="text1"/>
          <w:szCs w:val="24"/>
          <w:shd w:val="clear" w:color="auto" w:fill="FFFFFF"/>
        </w:rPr>
        <w:t>incelenmiştir.</w:t>
      </w:r>
    </w:p>
    <w:p w:rsidR="003C71DB" w:rsidRPr="00A47494" w:rsidRDefault="00860A30" w:rsidP="00A47494">
      <w:pPr>
        <w:autoSpaceDE w:val="0"/>
        <w:autoSpaceDN w:val="0"/>
        <w:adjustRightInd w:val="0"/>
        <w:spacing w:after="200"/>
        <w:rPr>
          <w:rFonts w:cs="Times New Roman"/>
          <w:szCs w:val="24"/>
          <w:shd w:val="clear" w:color="auto" w:fill="FFFFFF"/>
        </w:rPr>
      </w:pPr>
      <w:r w:rsidRPr="00B27D0E">
        <w:rPr>
          <w:rFonts w:cs="Times New Roman"/>
          <w:i/>
          <w:iCs/>
          <w:szCs w:val="24"/>
          <w:shd w:val="clear" w:color="auto" w:fill="FFFFFF"/>
        </w:rPr>
        <w:t>Sorbus</w:t>
      </w:r>
      <w:r>
        <w:rPr>
          <w:rFonts w:cs="Times New Roman"/>
          <w:szCs w:val="24"/>
          <w:shd w:val="clear" w:color="auto" w:fill="FFFFFF"/>
        </w:rPr>
        <w:t xml:space="preserve"> türlerinin birçoğu farklı alanlarda kullanılmaktadır. </w:t>
      </w:r>
      <w:r w:rsidR="0092175F" w:rsidRPr="00860A30">
        <w:rPr>
          <w:rFonts w:cs="Times New Roman"/>
          <w:szCs w:val="24"/>
          <w:shd w:val="clear" w:color="auto" w:fill="FFFFFF"/>
        </w:rPr>
        <w:t xml:space="preserve">Avrupa’nın çok büyük bir kısmında mevcut olan </w:t>
      </w:r>
      <w:r w:rsidR="0092175F" w:rsidRPr="009C7AE6">
        <w:rPr>
          <w:rFonts w:cs="Times New Roman"/>
          <w:i/>
          <w:iCs/>
          <w:szCs w:val="24"/>
          <w:shd w:val="clear" w:color="auto" w:fill="FFFFFF"/>
        </w:rPr>
        <w:t>Sorbus aucuparia</w:t>
      </w:r>
      <w:r w:rsidR="0092175F" w:rsidRPr="00860A30">
        <w:rPr>
          <w:rFonts w:cs="Times New Roman"/>
          <w:szCs w:val="24"/>
          <w:shd w:val="clear" w:color="auto" w:fill="FFFFFF"/>
        </w:rPr>
        <w:t xml:space="preserve"> bitkisinin yaprak ekstraktı, gümüş ve altın nanoparçacık sentezi için indirgeyici ajan olarak kullanmak için çalışma yapılmıştır (Dubey vd</w:t>
      </w:r>
      <w:proofErr w:type="gramStart"/>
      <w:r w:rsidR="0092175F" w:rsidRPr="00860A30">
        <w:rPr>
          <w:rFonts w:cs="Times New Roman"/>
          <w:szCs w:val="24"/>
          <w:shd w:val="clear" w:color="auto" w:fill="FFFFFF"/>
        </w:rPr>
        <w:t>.,</w:t>
      </w:r>
      <w:proofErr w:type="gramEnd"/>
      <w:r w:rsidR="003F6F83">
        <w:rPr>
          <w:rFonts w:cs="Times New Roman"/>
          <w:szCs w:val="24"/>
          <w:shd w:val="clear" w:color="auto" w:fill="FFFFFF"/>
        </w:rPr>
        <w:t xml:space="preserve"> </w:t>
      </w:r>
      <w:r w:rsidR="0092175F" w:rsidRPr="00860A30">
        <w:rPr>
          <w:rFonts w:cs="Times New Roman"/>
          <w:szCs w:val="24"/>
          <w:shd w:val="clear" w:color="auto" w:fill="FFFFFF"/>
        </w:rPr>
        <w:t>2010).</w:t>
      </w:r>
      <w:r w:rsidR="008718F2">
        <w:rPr>
          <w:rFonts w:cs="Times New Roman"/>
          <w:szCs w:val="24"/>
          <w:shd w:val="clear" w:color="auto" w:fill="FFFFFF"/>
        </w:rPr>
        <w:t xml:space="preserve"> </w:t>
      </w:r>
      <w:r w:rsidR="0092175F" w:rsidRPr="00E07E6F">
        <w:rPr>
          <w:rFonts w:cs="Times New Roman"/>
          <w:i/>
          <w:iCs/>
          <w:szCs w:val="24"/>
        </w:rPr>
        <w:t>Sorbus domestica</w:t>
      </w:r>
      <w:r w:rsidR="0092175F" w:rsidRPr="00860A30">
        <w:rPr>
          <w:rFonts w:cs="Times New Roman"/>
          <w:szCs w:val="24"/>
        </w:rPr>
        <w:t xml:space="preserve"> </w:t>
      </w:r>
      <w:r w:rsidR="00C96F81">
        <w:rPr>
          <w:rFonts w:cs="Times New Roman"/>
          <w:szCs w:val="24"/>
        </w:rPr>
        <w:t>üzerine yapılan bir çalışmada; o</w:t>
      </w:r>
      <w:r w:rsidR="0092175F" w:rsidRPr="00860A30">
        <w:rPr>
          <w:rFonts w:cs="Times New Roman"/>
          <w:szCs w:val="24"/>
        </w:rPr>
        <w:t>lgunlaşmamış sarı meyveler, en güçlü antioksidanlar iken, iyi olgunlaşmış kahverengi meyveler en zayıf olanlardır (</w:t>
      </w:r>
      <w:r w:rsidR="0092175F" w:rsidRPr="00860A30">
        <w:rPr>
          <w:rFonts w:cs="Times New Roman"/>
          <w:szCs w:val="24"/>
          <w:shd w:val="clear" w:color="auto" w:fill="FFFFFF"/>
        </w:rPr>
        <w:t>Termentzi</w:t>
      </w:r>
      <w:r w:rsidR="00AC0A84">
        <w:rPr>
          <w:rFonts w:cs="Times New Roman"/>
          <w:szCs w:val="24"/>
          <w:shd w:val="clear" w:color="auto" w:fill="FFFFFF"/>
        </w:rPr>
        <w:t xml:space="preserve"> vd</w:t>
      </w:r>
      <w:proofErr w:type="gramStart"/>
      <w:r w:rsidR="00AC0A84">
        <w:rPr>
          <w:rFonts w:cs="Times New Roman"/>
          <w:szCs w:val="24"/>
          <w:shd w:val="clear" w:color="auto" w:fill="FFFFFF"/>
        </w:rPr>
        <w:t>.</w:t>
      </w:r>
      <w:r w:rsidR="0092175F" w:rsidRPr="00860A30">
        <w:rPr>
          <w:rFonts w:cs="Times New Roman"/>
          <w:szCs w:val="24"/>
          <w:shd w:val="clear" w:color="auto" w:fill="FFFFFF"/>
        </w:rPr>
        <w:t>,</w:t>
      </w:r>
      <w:proofErr w:type="gramEnd"/>
      <w:r w:rsidR="003F6F83">
        <w:rPr>
          <w:rFonts w:cs="Times New Roman"/>
          <w:szCs w:val="24"/>
          <w:shd w:val="clear" w:color="auto" w:fill="FFFFFF"/>
        </w:rPr>
        <w:t xml:space="preserve"> </w:t>
      </w:r>
      <w:r w:rsidR="0092175F" w:rsidRPr="00860A30">
        <w:rPr>
          <w:rFonts w:cs="Times New Roman"/>
          <w:szCs w:val="24"/>
          <w:shd w:val="clear" w:color="auto" w:fill="FFFFFF"/>
        </w:rPr>
        <w:t>2006).</w:t>
      </w:r>
      <w:r w:rsidR="0092175F" w:rsidRPr="00860A30">
        <w:rPr>
          <w:rFonts w:cs="Times New Roman"/>
          <w:szCs w:val="24"/>
        </w:rPr>
        <w:t xml:space="preserve"> </w:t>
      </w:r>
      <w:r w:rsidR="0092175F" w:rsidRPr="00B27D0E">
        <w:rPr>
          <w:rFonts w:cs="Times New Roman"/>
          <w:i/>
          <w:iCs/>
          <w:szCs w:val="24"/>
        </w:rPr>
        <w:t>Sorbus</w:t>
      </w:r>
      <w:r w:rsidR="0092175F" w:rsidRPr="00860A30">
        <w:rPr>
          <w:rFonts w:cs="Times New Roman"/>
          <w:szCs w:val="24"/>
        </w:rPr>
        <w:t xml:space="preserve">’un bir türü olan </w:t>
      </w:r>
      <w:r w:rsidR="0092175F" w:rsidRPr="00E07E6F">
        <w:rPr>
          <w:rFonts w:cs="Times New Roman"/>
          <w:i/>
          <w:iCs/>
          <w:szCs w:val="24"/>
        </w:rPr>
        <w:t>sorbus domestica</w:t>
      </w:r>
      <w:r w:rsidR="0092175F" w:rsidRPr="00860A30">
        <w:rPr>
          <w:rFonts w:cs="Times New Roman"/>
          <w:szCs w:val="24"/>
        </w:rPr>
        <w:t>, kabızlığa iyi gelir ve kan şekerini düşürücü etkisi de olduğu ortaya konulmuştur. Ayrıca içki üretiminde de kullanılmaktadır (Gültekin,</w:t>
      </w:r>
      <w:r w:rsidR="003F6F83">
        <w:rPr>
          <w:rFonts w:cs="Times New Roman"/>
          <w:szCs w:val="24"/>
        </w:rPr>
        <w:t xml:space="preserve"> </w:t>
      </w:r>
      <w:r w:rsidR="0092175F" w:rsidRPr="00860A30">
        <w:rPr>
          <w:rFonts w:cs="Times New Roman"/>
          <w:szCs w:val="24"/>
        </w:rPr>
        <w:t>2007</w:t>
      </w:r>
      <w:r w:rsidR="0092175F" w:rsidRPr="0050508D">
        <w:rPr>
          <w:rFonts w:cs="Times New Roman"/>
          <w:szCs w:val="24"/>
        </w:rPr>
        <w:t>)</w:t>
      </w:r>
      <w:r w:rsidR="00A47494">
        <w:rPr>
          <w:rFonts w:cs="Times New Roman"/>
          <w:szCs w:val="24"/>
        </w:rPr>
        <w:t>.</w:t>
      </w:r>
    </w:p>
    <w:p w:rsidR="00582E1F" w:rsidRDefault="00582E1F" w:rsidP="00A47494">
      <w:pPr>
        <w:pStyle w:val="Balk1"/>
        <w:spacing w:after="200"/>
        <w:ind w:firstLine="0"/>
        <w:rPr>
          <w:rFonts w:eastAsia="Times New Roman"/>
          <w:color w:val="222222"/>
          <w:lang w:eastAsia="tr-TR"/>
        </w:rPr>
        <w:sectPr w:rsidR="00582E1F" w:rsidSect="00980F9E">
          <w:pgSz w:w="11906" w:h="16838" w:code="9"/>
          <w:pgMar w:top="1701" w:right="1418" w:bottom="1418" w:left="1701" w:header="709" w:footer="709" w:gutter="0"/>
          <w:pgNumType w:start="29"/>
          <w:cols w:space="708"/>
          <w:titlePg/>
          <w:docGrid w:linePitch="360"/>
        </w:sectPr>
      </w:pPr>
      <w:bookmarkStart w:id="165" w:name="_Toc60506934"/>
      <w:bookmarkStart w:id="166" w:name="_Toc60625040"/>
    </w:p>
    <w:p w:rsidR="0095619C" w:rsidRPr="00773493" w:rsidRDefault="0095619C" w:rsidP="00A47494">
      <w:pPr>
        <w:pStyle w:val="Balk1"/>
        <w:spacing w:before="0" w:after="200"/>
        <w:rPr>
          <w:rFonts w:eastAsia="Times New Roman" w:cs="Times New Roman"/>
          <w:b w:val="0"/>
          <w:szCs w:val="24"/>
          <w:lang w:eastAsia="tr-TR"/>
        </w:rPr>
      </w:pPr>
      <w:bookmarkStart w:id="167" w:name="_Toc67093474"/>
      <w:r w:rsidRPr="00773493">
        <w:rPr>
          <w:rFonts w:eastAsia="Times New Roman"/>
          <w:color w:val="222222"/>
          <w:lang w:eastAsia="tr-TR"/>
        </w:rPr>
        <w:t>3.</w:t>
      </w:r>
      <w:r w:rsidR="003F6F83" w:rsidRPr="00773493">
        <w:rPr>
          <w:rFonts w:eastAsia="TimesNewRomanPS-BoldMT"/>
        </w:rPr>
        <w:t xml:space="preserve"> MATERYAL </w:t>
      </w:r>
      <w:r w:rsidRPr="00773493">
        <w:rPr>
          <w:rFonts w:eastAsia="TimesNewRomanPS-BoldMT"/>
        </w:rPr>
        <w:t>ve METOT</w:t>
      </w:r>
      <w:bookmarkEnd w:id="165"/>
      <w:bookmarkEnd w:id="166"/>
      <w:bookmarkEnd w:id="167"/>
    </w:p>
    <w:p w:rsidR="0095619C" w:rsidRPr="00773493" w:rsidRDefault="0095619C" w:rsidP="003F6F83">
      <w:pPr>
        <w:pStyle w:val="Balk2"/>
        <w:spacing w:after="200"/>
        <w:rPr>
          <w:rFonts w:eastAsia="Times New Roman" w:cs="Times New Roman"/>
          <w:b w:val="0"/>
          <w:szCs w:val="24"/>
          <w:lang w:eastAsia="tr-TR"/>
        </w:rPr>
      </w:pPr>
      <w:bookmarkStart w:id="168" w:name="_Toc60506935"/>
      <w:bookmarkStart w:id="169" w:name="_Toc60625041"/>
      <w:bookmarkStart w:id="170" w:name="_Toc67093475"/>
      <w:r w:rsidRPr="00773493">
        <w:rPr>
          <w:rFonts w:eastAsia="Times New Roman"/>
          <w:lang w:eastAsia="tr-TR"/>
        </w:rPr>
        <w:t>3.1</w:t>
      </w:r>
      <w:r w:rsidR="00A47ABE" w:rsidRPr="00773493">
        <w:rPr>
          <w:rFonts w:eastAsia="Times New Roman"/>
          <w:lang w:eastAsia="tr-TR"/>
        </w:rPr>
        <w:t>.</w:t>
      </w:r>
      <w:r w:rsidR="00B11A69" w:rsidRPr="00773493">
        <w:rPr>
          <w:rFonts w:eastAsia="Times New Roman"/>
          <w:lang w:eastAsia="tr-TR"/>
        </w:rPr>
        <w:t xml:space="preserve"> </w:t>
      </w:r>
      <w:r w:rsidRPr="00773493">
        <w:rPr>
          <w:rFonts w:eastAsia="Times New Roman"/>
          <w:lang w:eastAsia="tr-TR"/>
        </w:rPr>
        <w:t>Materyal</w:t>
      </w:r>
      <w:bookmarkEnd w:id="168"/>
      <w:bookmarkEnd w:id="169"/>
      <w:bookmarkEnd w:id="170"/>
    </w:p>
    <w:p w:rsidR="005D445B" w:rsidRPr="003F6F83" w:rsidRDefault="0095619C" w:rsidP="003F6F83">
      <w:pPr>
        <w:pStyle w:val="Balk3"/>
        <w:spacing w:after="200"/>
      </w:pPr>
      <w:bookmarkStart w:id="171" w:name="_Toc60506936"/>
      <w:bookmarkStart w:id="172" w:name="_Toc60625042"/>
      <w:bookmarkStart w:id="173" w:name="_Toc67093476"/>
      <w:r w:rsidRPr="00773493">
        <w:t>3.1.1</w:t>
      </w:r>
      <w:r w:rsidR="00A47ABE" w:rsidRPr="00773493">
        <w:t>.</w:t>
      </w:r>
      <w:r w:rsidRPr="00773493">
        <w:t xml:space="preserve"> </w:t>
      </w:r>
      <w:bookmarkEnd w:id="171"/>
      <w:bookmarkEnd w:id="172"/>
      <w:r w:rsidR="00BA1ADC" w:rsidRPr="00773493">
        <w:t>Bitki Materyali</w:t>
      </w:r>
      <w:bookmarkEnd w:id="173"/>
    </w:p>
    <w:p w:rsidR="003C71DB" w:rsidRPr="003F6F83" w:rsidRDefault="00590967" w:rsidP="003F6F83">
      <w:pPr>
        <w:autoSpaceDE w:val="0"/>
        <w:autoSpaceDN w:val="0"/>
        <w:adjustRightInd w:val="0"/>
        <w:spacing w:after="200"/>
        <w:rPr>
          <w:rFonts w:cs="Times New Roman"/>
          <w:szCs w:val="23"/>
        </w:rPr>
      </w:pPr>
      <w:r>
        <w:rPr>
          <w:rFonts w:cs="Times New Roman"/>
          <w:szCs w:val="23"/>
        </w:rPr>
        <w:t>Bitki materyali olarak Yayla Üvezi (</w:t>
      </w:r>
      <w:r w:rsidRPr="00F40C0A">
        <w:rPr>
          <w:rFonts w:cs="Times New Roman"/>
          <w:i/>
          <w:iCs/>
          <w:szCs w:val="23"/>
        </w:rPr>
        <w:t>Sorbus subfusca</w:t>
      </w:r>
      <w:r>
        <w:rPr>
          <w:rFonts w:cs="Times New Roman"/>
          <w:szCs w:val="23"/>
        </w:rPr>
        <w:t>)</w:t>
      </w:r>
      <w:r w:rsidR="005777B9">
        <w:rPr>
          <w:rFonts w:cs="Times New Roman"/>
          <w:szCs w:val="23"/>
        </w:rPr>
        <w:t xml:space="preserve"> meyveleri kullanılmış olup; meyve herbaryumları </w:t>
      </w:r>
      <w:r w:rsidR="00347FB5">
        <w:rPr>
          <w:rFonts w:cs="Times New Roman"/>
          <w:szCs w:val="23"/>
        </w:rPr>
        <w:t>Erzincan Binali Yıldırım Üniversitesi, Fen Fakültesi, Biyoloji Bölümü Öğretim Üyesi Prof.</w:t>
      </w:r>
      <w:r w:rsidR="007B6A69">
        <w:rPr>
          <w:rFonts w:cs="Times New Roman"/>
          <w:szCs w:val="23"/>
        </w:rPr>
        <w:t xml:space="preserve"> Dr. Ali KANDEMİR tarafından belirlenmiştir. Herbaryum kayıt numarası Kandemir 11307’di</w:t>
      </w:r>
      <w:r w:rsidR="00347FB5">
        <w:rPr>
          <w:rFonts w:cs="Times New Roman"/>
          <w:szCs w:val="23"/>
        </w:rPr>
        <w:t>r.</w:t>
      </w:r>
    </w:p>
    <w:p w:rsidR="00B6065B" w:rsidRPr="003F6F83" w:rsidRDefault="00AD47D6" w:rsidP="003F6F83">
      <w:pPr>
        <w:pStyle w:val="Balk3"/>
        <w:spacing w:after="200"/>
      </w:pPr>
      <w:bookmarkStart w:id="174" w:name="_Toc60506937"/>
      <w:bookmarkStart w:id="175" w:name="_Toc60625043"/>
      <w:bookmarkStart w:id="176" w:name="_Toc67093477"/>
      <w:r w:rsidRPr="00AD47D6">
        <w:rPr>
          <w:rFonts w:cs="Times New Roman"/>
          <w:bCs/>
        </w:rPr>
        <w:t>3</w:t>
      </w:r>
      <w:r w:rsidR="00A47ABE" w:rsidRPr="00AD47D6">
        <w:rPr>
          <w:rStyle w:val="Balk3Char"/>
          <w:b/>
        </w:rPr>
        <w:t xml:space="preserve">.1.2. </w:t>
      </w:r>
      <w:r w:rsidR="00BA1ADC" w:rsidRPr="00BA1ADC">
        <w:rPr>
          <w:rStyle w:val="Balk3Char"/>
          <w:b/>
        </w:rPr>
        <w:t xml:space="preserve">Kullanılan </w:t>
      </w:r>
      <w:r w:rsidR="00BA1ADC">
        <w:rPr>
          <w:rStyle w:val="Balk3Char"/>
          <w:b/>
        </w:rPr>
        <w:t>K</w:t>
      </w:r>
      <w:r w:rsidR="00BA1ADC" w:rsidRPr="00BA1ADC">
        <w:rPr>
          <w:rStyle w:val="Balk3Char"/>
          <w:b/>
        </w:rPr>
        <w:t xml:space="preserve">imyasallar </w:t>
      </w:r>
      <w:r w:rsidR="00BA1ADC">
        <w:rPr>
          <w:rStyle w:val="Balk3Char"/>
          <w:b/>
        </w:rPr>
        <w:t>ve Ekipmanlar</w:t>
      </w:r>
      <w:bookmarkEnd w:id="174"/>
      <w:bookmarkEnd w:id="175"/>
      <w:bookmarkEnd w:id="176"/>
      <w:r w:rsidR="003F6F83">
        <w:rPr>
          <w:rStyle w:val="Balk3Char"/>
          <w:b/>
        </w:rPr>
        <w:t xml:space="preserve"> </w:t>
      </w:r>
    </w:p>
    <w:p w:rsidR="00BA1ADC" w:rsidRPr="007B6A69" w:rsidRDefault="00BA1ADC" w:rsidP="002B1FAD">
      <w:pPr>
        <w:autoSpaceDE w:val="0"/>
        <w:autoSpaceDN w:val="0"/>
        <w:adjustRightInd w:val="0"/>
        <w:spacing w:after="200"/>
        <w:rPr>
          <w:rFonts w:cs="Times New Roman"/>
          <w:color w:val="000000"/>
          <w:szCs w:val="24"/>
          <w:highlight w:val="yellow"/>
        </w:rPr>
      </w:pPr>
      <w:r w:rsidRPr="00A01D29">
        <w:rPr>
          <w:rFonts w:cs="Times New Roman"/>
          <w:color w:val="000000"/>
          <w:szCs w:val="24"/>
        </w:rPr>
        <w:t>1,1-difenil-2-pikril-hidrazil (DPPH) radikali, N,N-dimetil-p fenilendiamin (DMPD), 2,2-Azino-bis (3-etilbenztiyoazolin–6-sulfonikasit) (ABTS), neokuprin (2,9-dimetil-1,10-fenantrolin), linoleik asit,  α-tokoferol, gallik asit, folin-ciocalteu, kuersetin, metiyonin, trikloroasetik asit (TCA), riboflavin, 3-(2-piridil)- 5,6-bis (4-fenil-sülfonik asit)-1,2,4-triazin (Ferrozin)</w:t>
      </w:r>
      <w:r w:rsidR="00F40C0A" w:rsidRPr="00A01D29">
        <w:rPr>
          <w:rFonts w:cs="Times New Roman"/>
          <w:color w:val="000000"/>
          <w:szCs w:val="24"/>
        </w:rPr>
        <w:t xml:space="preserve">, </w:t>
      </w:r>
      <w:r w:rsidR="00A01D29" w:rsidRPr="00FB03FB">
        <w:t>Sigma-Aldrich GmbH, (Sternheim Germany)’</w:t>
      </w:r>
      <w:proofErr w:type="gramStart"/>
      <w:r w:rsidR="00A01D29" w:rsidRPr="00FB03FB">
        <w:t>dan</w:t>
      </w:r>
      <w:proofErr w:type="gramEnd"/>
      <w:r w:rsidR="00A01D29" w:rsidRPr="00FB03FB">
        <w:t xml:space="preserve"> satın alındı.</w:t>
      </w:r>
    </w:p>
    <w:p w:rsidR="00E12ABC"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Çalka</w:t>
      </w:r>
      <w:r w:rsidR="004E2037" w:rsidRPr="00A01D29">
        <w:rPr>
          <w:rFonts w:cs="Times New Roman"/>
          <w:color w:val="000000"/>
          <w:szCs w:val="24"/>
        </w:rPr>
        <w:t xml:space="preserve">layıcı </w:t>
      </w:r>
      <w:r w:rsidR="00A01D29" w:rsidRPr="00A01D29">
        <w:rPr>
          <w:rFonts w:cs="Times New Roman"/>
          <w:color w:val="000000"/>
          <w:szCs w:val="24"/>
        </w:rPr>
        <w:t xml:space="preserve">                                 </w:t>
      </w:r>
      <w:r w:rsidR="004915DE">
        <w:rPr>
          <w:rFonts w:cs="Times New Roman"/>
          <w:color w:val="000000"/>
          <w:szCs w:val="24"/>
        </w:rPr>
        <w:t xml:space="preserve">                               </w:t>
      </w:r>
      <w:r w:rsidR="007367AC" w:rsidRPr="00A01D29">
        <w:rPr>
          <w:rFonts w:cs="Times New Roman"/>
          <w:color w:val="000000"/>
          <w:szCs w:val="24"/>
        </w:rPr>
        <w:t>(</w:t>
      </w:r>
      <w:r w:rsidRPr="00A01D29">
        <w:rPr>
          <w:rFonts w:cs="Times New Roman"/>
          <w:color w:val="000000"/>
          <w:szCs w:val="24"/>
        </w:rPr>
        <w:t>Wiseshake</w:t>
      </w:r>
      <w:r w:rsidR="007367AC" w:rsidRPr="00A01D29">
        <w:rPr>
          <w:rFonts w:cs="Times New Roman"/>
          <w:color w:val="000000"/>
          <w:szCs w:val="24"/>
        </w:rPr>
        <w:t>)</w:t>
      </w:r>
      <w:r w:rsidRPr="00A01D29">
        <w:rPr>
          <w:rFonts w:cs="Times New Roman"/>
          <w:color w:val="000000"/>
          <w:szCs w:val="24"/>
        </w:rPr>
        <w:t xml:space="preserve"> </w:t>
      </w:r>
    </w:p>
    <w:p w:rsidR="00E12ABC"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Hassas terazi</w:t>
      </w:r>
      <w:r w:rsidR="004E2037"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Pr="00A01D29">
        <w:rPr>
          <w:rFonts w:cs="Times New Roman"/>
          <w:color w:val="000000"/>
          <w:szCs w:val="24"/>
        </w:rPr>
        <w:t>OHAUS</w:t>
      </w:r>
      <w:r w:rsidR="007367AC" w:rsidRPr="00A01D29">
        <w:rPr>
          <w:rFonts w:cs="Times New Roman"/>
          <w:color w:val="000000"/>
          <w:szCs w:val="24"/>
        </w:rPr>
        <w:t>)</w:t>
      </w:r>
    </w:p>
    <w:p w:rsidR="00B6065B"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Evaparatör</w:t>
      </w:r>
      <w:r w:rsidR="004E2037"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Pr="00A01D29">
        <w:rPr>
          <w:rFonts w:cs="Times New Roman"/>
          <w:color w:val="000000"/>
          <w:szCs w:val="24"/>
        </w:rPr>
        <w:t>Heidolph</w:t>
      </w:r>
      <w:r w:rsidR="007367AC" w:rsidRPr="00A01D29">
        <w:rPr>
          <w:rFonts w:cs="Times New Roman"/>
          <w:color w:val="000000"/>
          <w:szCs w:val="24"/>
        </w:rPr>
        <w:t>)</w:t>
      </w:r>
    </w:p>
    <w:p w:rsidR="00E12ABC"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Etüv</w:t>
      </w:r>
      <w:r w:rsidR="007367AC"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Pr="00A01D29">
        <w:rPr>
          <w:rFonts w:cs="Times New Roman"/>
          <w:color w:val="000000"/>
          <w:szCs w:val="24"/>
        </w:rPr>
        <w:t>Wisecube</w:t>
      </w:r>
      <w:r w:rsidR="007367AC" w:rsidRPr="00A01D29">
        <w:rPr>
          <w:rFonts w:cs="Times New Roman"/>
          <w:color w:val="000000"/>
          <w:szCs w:val="24"/>
        </w:rPr>
        <w:t>)</w:t>
      </w:r>
      <w:r w:rsidRPr="00A01D29">
        <w:rPr>
          <w:rFonts w:cs="Times New Roman"/>
          <w:color w:val="000000"/>
          <w:szCs w:val="24"/>
        </w:rPr>
        <w:t xml:space="preserve"> </w:t>
      </w:r>
    </w:p>
    <w:p w:rsidR="00E12ABC"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Blender</w:t>
      </w:r>
      <w:r w:rsidR="007367AC" w:rsidRPr="00A01D29">
        <w:rPr>
          <w:rFonts w:cs="Times New Roman"/>
          <w:color w:val="000000"/>
          <w:szCs w:val="24"/>
        </w:rPr>
        <w:t xml:space="preserve"> </w:t>
      </w:r>
      <w:r w:rsidR="00A01D29" w:rsidRPr="00A01D29">
        <w:rPr>
          <w:rFonts w:cs="Times New Roman"/>
          <w:color w:val="000000"/>
          <w:szCs w:val="24"/>
        </w:rPr>
        <w:t xml:space="preserve">                                        </w:t>
      </w:r>
      <w:r w:rsidR="00D06B1E">
        <w:rPr>
          <w:rFonts w:cs="Times New Roman"/>
          <w:color w:val="000000"/>
          <w:szCs w:val="24"/>
        </w:rPr>
        <w:t xml:space="preserve">                               </w:t>
      </w:r>
      <w:r w:rsidR="007367AC" w:rsidRPr="00A01D29">
        <w:rPr>
          <w:rFonts w:cs="Times New Roman"/>
          <w:color w:val="000000"/>
          <w:szCs w:val="24"/>
        </w:rPr>
        <w:t>(</w:t>
      </w:r>
      <w:r w:rsidRPr="00A01D29">
        <w:rPr>
          <w:rFonts w:cs="Times New Roman"/>
          <w:color w:val="000000"/>
          <w:szCs w:val="24"/>
        </w:rPr>
        <w:t>Waring Commercial</w:t>
      </w:r>
      <w:r w:rsidR="007367AC" w:rsidRPr="00A01D29">
        <w:rPr>
          <w:rFonts w:cs="Times New Roman"/>
          <w:color w:val="000000"/>
          <w:szCs w:val="24"/>
        </w:rPr>
        <w:t>)</w:t>
      </w:r>
    </w:p>
    <w:p w:rsidR="00E12ABC" w:rsidRPr="00A01D29" w:rsidRDefault="00E12ABC" w:rsidP="00BA1ADC">
      <w:pPr>
        <w:autoSpaceDE w:val="0"/>
        <w:autoSpaceDN w:val="0"/>
        <w:adjustRightInd w:val="0"/>
        <w:spacing w:after="200"/>
        <w:ind w:firstLine="0"/>
        <w:jc w:val="left"/>
        <w:rPr>
          <w:rFonts w:cs="Times New Roman"/>
          <w:szCs w:val="24"/>
        </w:rPr>
      </w:pPr>
      <w:r w:rsidRPr="00A01D29">
        <w:rPr>
          <w:rFonts w:cs="Times New Roman"/>
          <w:color w:val="000000"/>
          <w:szCs w:val="24"/>
        </w:rPr>
        <w:t>Liyafilizatör</w:t>
      </w:r>
      <w:r w:rsidR="007367AC"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Pr="00A01D29">
        <w:rPr>
          <w:rFonts w:cs="Times New Roman"/>
          <w:szCs w:val="24"/>
        </w:rPr>
        <w:t>Alpha 1-2 LD plus</w:t>
      </w:r>
      <w:r w:rsidR="007367AC" w:rsidRPr="00A01D29">
        <w:rPr>
          <w:rFonts w:cs="Times New Roman"/>
          <w:szCs w:val="24"/>
        </w:rPr>
        <w:t>)</w:t>
      </w:r>
    </w:p>
    <w:p w:rsidR="00E12ABC" w:rsidRPr="00A01D29" w:rsidRDefault="00A01D29"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p</w:t>
      </w:r>
      <w:r w:rsidR="00E12ABC" w:rsidRPr="00A01D29">
        <w:rPr>
          <w:rFonts w:cs="Times New Roman"/>
          <w:color w:val="000000"/>
          <w:szCs w:val="24"/>
        </w:rPr>
        <w:t>H metre</w:t>
      </w:r>
      <w:r w:rsidR="007367AC" w:rsidRPr="00A01D29">
        <w:rPr>
          <w:rFonts w:cs="Times New Roman"/>
          <w:color w:val="000000"/>
          <w:szCs w:val="24"/>
        </w:rPr>
        <w:t xml:space="preserve"> </w:t>
      </w:r>
      <w:r w:rsidRPr="00A01D29">
        <w:rPr>
          <w:rFonts w:cs="Times New Roman"/>
          <w:color w:val="000000"/>
          <w:szCs w:val="24"/>
        </w:rPr>
        <w:t xml:space="preserve">                                                                     </w:t>
      </w:r>
      <w:r w:rsidR="007367AC" w:rsidRPr="00A01D29">
        <w:rPr>
          <w:rFonts w:cs="Times New Roman"/>
          <w:color w:val="000000"/>
          <w:szCs w:val="24"/>
        </w:rPr>
        <w:t>(</w:t>
      </w:r>
      <w:r w:rsidR="00E12ABC" w:rsidRPr="00A01D29">
        <w:rPr>
          <w:rFonts w:cs="Times New Roman"/>
          <w:color w:val="000000"/>
          <w:szCs w:val="24"/>
        </w:rPr>
        <w:t>İnoLab WTW</w:t>
      </w:r>
      <w:r w:rsidR="007367AC" w:rsidRPr="00A01D29">
        <w:rPr>
          <w:rFonts w:cs="Times New Roman"/>
          <w:color w:val="000000"/>
          <w:szCs w:val="24"/>
        </w:rPr>
        <w:t>)</w:t>
      </w:r>
      <w:r w:rsidR="00E12ABC" w:rsidRPr="00A01D29">
        <w:rPr>
          <w:rFonts w:cs="Times New Roman"/>
          <w:color w:val="000000"/>
          <w:szCs w:val="24"/>
        </w:rPr>
        <w:t xml:space="preserve"> </w:t>
      </w:r>
    </w:p>
    <w:p w:rsidR="00E12ABC"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Otomatik pipetler</w:t>
      </w:r>
      <w:r w:rsidR="007367AC"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00C204D9" w:rsidRPr="00A01D29">
        <w:rPr>
          <w:rFonts w:cs="Times New Roman"/>
          <w:color w:val="000000"/>
          <w:szCs w:val="24"/>
        </w:rPr>
        <w:t>Eppendorf</w:t>
      </w:r>
      <w:r w:rsidR="007367AC" w:rsidRPr="00A01D29">
        <w:rPr>
          <w:rFonts w:cs="Times New Roman"/>
          <w:szCs w:val="24"/>
        </w:rPr>
        <w:t>)</w:t>
      </w:r>
      <w:r w:rsidR="00A47ABE" w:rsidRPr="00A01D29">
        <w:rPr>
          <w:rFonts w:cs="Times New Roman"/>
          <w:szCs w:val="24"/>
        </w:rPr>
        <w:t xml:space="preserve"> </w:t>
      </w:r>
      <w:r w:rsidRPr="00A01D29">
        <w:rPr>
          <w:rFonts w:cs="Times New Roman"/>
          <w:color w:val="000000"/>
          <w:szCs w:val="24"/>
        </w:rPr>
        <w:t xml:space="preserve"> </w:t>
      </w:r>
    </w:p>
    <w:p w:rsidR="00B6065B" w:rsidRPr="00A01D29" w:rsidRDefault="00E12ABC" w:rsidP="00BA1ADC">
      <w:pPr>
        <w:autoSpaceDE w:val="0"/>
        <w:autoSpaceDN w:val="0"/>
        <w:adjustRightInd w:val="0"/>
        <w:spacing w:after="200"/>
        <w:ind w:firstLine="0"/>
        <w:jc w:val="left"/>
        <w:rPr>
          <w:rFonts w:cs="Times New Roman"/>
          <w:color w:val="000000"/>
          <w:szCs w:val="24"/>
        </w:rPr>
      </w:pPr>
      <w:r w:rsidRPr="00A01D29">
        <w:rPr>
          <w:rFonts w:cs="Times New Roman"/>
          <w:color w:val="000000"/>
          <w:szCs w:val="24"/>
        </w:rPr>
        <w:t>Spektrofotometre</w:t>
      </w:r>
      <w:r w:rsidR="007367AC" w:rsidRPr="00A01D29">
        <w:rPr>
          <w:rFonts w:cs="Times New Roman"/>
          <w:color w:val="000000"/>
          <w:szCs w:val="24"/>
        </w:rPr>
        <w:t xml:space="preserve"> </w:t>
      </w:r>
      <w:r w:rsidR="00A01D29" w:rsidRPr="00A01D29">
        <w:rPr>
          <w:rFonts w:cs="Times New Roman"/>
          <w:color w:val="000000"/>
          <w:szCs w:val="24"/>
        </w:rPr>
        <w:t xml:space="preserve">                                                         </w:t>
      </w:r>
      <w:r w:rsidR="007367AC" w:rsidRPr="00A01D29">
        <w:rPr>
          <w:rFonts w:cs="Times New Roman"/>
          <w:color w:val="000000"/>
          <w:szCs w:val="24"/>
        </w:rPr>
        <w:t>(</w:t>
      </w:r>
      <w:r w:rsidR="00A24677" w:rsidRPr="00A01D29">
        <w:rPr>
          <w:rFonts w:cs="Times New Roman"/>
          <w:color w:val="000000"/>
          <w:szCs w:val="24"/>
        </w:rPr>
        <w:t>VWR</w:t>
      </w:r>
      <w:r w:rsidR="007367AC" w:rsidRPr="00A01D29">
        <w:rPr>
          <w:rFonts w:cs="Times New Roman"/>
          <w:color w:val="000000"/>
          <w:szCs w:val="24"/>
        </w:rPr>
        <w:t>)</w:t>
      </w:r>
    </w:p>
    <w:p w:rsidR="00A24677" w:rsidRPr="00A01D29" w:rsidRDefault="00A24677" w:rsidP="00BA1ADC">
      <w:pPr>
        <w:pStyle w:val="Default"/>
        <w:spacing w:after="200" w:line="360" w:lineRule="auto"/>
        <w:ind w:firstLine="0"/>
      </w:pPr>
      <w:r w:rsidRPr="00A01D29">
        <w:rPr>
          <w:rFonts w:eastAsia="TimesNewRomanPS-BoldMT"/>
          <w:bCs/>
        </w:rPr>
        <w:t>Vortex</w:t>
      </w:r>
      <w:r w:rsidR="00A01D29" w:rsidRPr="00A01D29">
        <w:rPr>
          <w:rFonts w:eastAsia="TimesNewRomanPS-BoldMT"/>
          <w:bCs/>
        </w:rPr>
        <w:t xml:space="preserve">                                          </w:t>
      </w:r>
      <w:r w:rsidR="004915DE">
        <w:rPr>
          <w:rFonts w:eastAsia="TimesNewRomanPS-BoldMT"/>
          <w:bCs/>
        </w:rPr>
        <w:t xml:space="preserve">                        </w:t>
      </w:r>
      <w:r w:rsidR="0072439A">
        <w:rPr>
          <w:rFonts w:eastAsia="TimesNewRomanPS-BoldMT"/>
          <w:bCs/>
        </w:rPr>
        <w:t xml:space="preserve">      </w:t>
      </w:r>
      <w:r w:rsidR="007367AC" w:rsidRPr="00A01D29">
        <w:rPr>
          <w:rFonts w:eastAsia="TimesNewRomanPS-BoldMT"/>
          <w:bCs/>
        </w:rPr>
        <w:t>(</w:t>
      </w:r>
      <w:r w:rsidRPr="00A01D29">
        <w:t>WiseStir</w:t>
      </w:r>
      <w:r w:rsidR="007367AC" w:rsidRPr="00A01D29">
        <w:t>)</w:t>
      </w:r>
      <w:r w:rsidRPr="00A01D29">
        <w:t xml:space="preserve"> </w:t>
      </w:r>
    </w:p>
    <w:p w:rsidR="00A47ABE" w:rsidRPr="00A16F80" w:rsidRDefault="00A24677" w:rsidP="00BA1ADC">
      <w:pPr>
        <w:autoSpaceDE w:val="0"/>
        <w:autoSpaceDN w:val="0"/>
        <w:adjustRightInd w:val="0"/>
        <w:spacing w:after="200"/>
        <w:ind w:firstLine="0"/>
        <w:rPr>
          <w:rFonts w:eastAsia="TimesNewRomanPS-BoldMT" w:cs="Times New Roman"/>
          <w:bCs/>
          <w:szCs w:val="24"/>
        </w:rPr>
      </w:pPr>
      <w:r w:rsidRPr="00A01D29">
        <w:rPr>
          <w:rFonts w:cs="Times New Roman"/>
          <w:szCs w:val="24"/>
        </w:rPr>
        <w:t>UV-Spektrofotometre küveti</w:t>
      </w:r>
      <w:r w:rsidR="007367AC" w:rsidRPr="00A01D29">
        <w:rPr>
          <w:rFonts w:cs="Times New Roman"/>
          <w:szCs w:val="24"/>
        </w:rPr>
        <w:t xml:space="preserve"> </w:t>
      </w:r>
      <w:r w:rsidR="00A01D29" w:rsidRPr="00A01D29">
        <w:rPr>
          <w:rFonts w:cs="Times New Roman"/>
          <w:szCs w:val="24"/>
        </w:rPr>
        <w:t xml:space="preserve">       </w:t>
      </w:r>
      <w:r w:rsidR="00E97D56">
        <w:rPr>
          <w:rFonts w:cs="Times New Roman"/>
          <w:szCs w:val="24"/>
        </w:rPr>
        <w:t xml:space="preserve">                          </w:t>
      </w:r>
      <w:r w:rsidR="0072439A">
        <w:rPr>
          <w:rFonts w:cs="Times New Roman"/>
          <w:szCs w:val="24"/>
        </w:rPr>
        <w:t xml:space="preserve">   </w:t>
      </w:r>
      <w:r w:rsidR="004915DE">
        <w:rPr>
          <w:rFonts w:cs="Times New Roman"/>
          <w:szCs w:val="24"/>
        </w:rPr>
        <w:t xml:space="preserve"> </w:t>
      </w:r>
      <w:r w:rsidR="007367AC" w:rsidRPr="00A01D29">
        <w:rPr>
          <w:rFonts w:cs="Times New Roman"/>
          <w:szCs w:val="24"/>
        </w:rPr>
        <w:t>(</w:t>
      </w:r>
      <w:r w:rsidRPr="00A01D29">
        <w:rPr>
          <w:rFonts w:cs="Times New Roman"/>
          <w:szCs w:val="24"/>
        </w:rPr>
        <w:t>1 cm</w:t>
      </w:r>
      <w:r w:rsidRPr="00A01D29">
        <w:rPr>
          <w:rFonts w:cs="Times New Roman"/>
          <w:szCs w:val="24"/>
          <w:vertAlign w:val="superscript"/>
        </w:rPr>
        <w:t>3</w:t>
      </w:r>
      <w:r w:rsidRPr="00A01D29">
        <w:rPr>
          <w:rFonts w:cs="Times New Roman"/>
          <w:szCs w:val="24"/>
        </w:rPr>
        <w:t>’lük Kuartz küvet</w:t>
      </w:r>
      <w:r w:rsidR="007367AC" w:rsidRPr="00A01D29">
        <w:rPr>
          <w:rFonts w:cs="Times New Roman"/>
          <w:szCs w:val="24"/>
        </w:rPr>
        <w:t>)</w:t>
      </w:r>
    </w:p>
    <w:p w:rsidR="00A47ABE" w:rsidRDefault="00A47ABE" w:rsidP="004E2037">
      <w:pPr>
        <w:pStyle w:val="Balk3"/>
        <w:spacing w:after="200"/>
      </w:pPr>
      <w:bookmarkStart w:id="177" w:name="_Toc60506938"/>
      <w:bookmarkStart w:id="178" w:name="_Toc60625044"/>
      <w:bookmarkStart w:id="179" w:name="_Toc67093478"/>
      <w:r>
        <w:t xml:space="preserve">3.1.3. </w:t>
      </w:r>
      <w:r w:rsidRPr="00A47ABE">
        <w:t xml:space="preserve">Kullanılan </w:t>
      </w:r>
      <w:r w:rsidR="00AD47D6">
        <w:t>Ç</w:t>
      </w:r>
      <w:r w:rsidRPr="00A47ABE">
        <w:t xml:space="preserve">özeltiler ve </w:t>
      </w:r>
      <w:r w:rsidR="00AD47D6">
        <w:t>H</w:t>
      </w:r>
      <w:r w:rsidRPr="00A47ABE">
        <w:t>azırlanması</w:t>
      </w:r>
      <w:bookmarkEnd w:id="177"/>
      <w:bookmarkEnd w:id="178"/>
      <w:bookmarkEnd w:id="179"/>
    </w:p>
    <w:p w:rsidR="00A16F80" w:rsidRPr="00E41738" w:rsidRDefault="00A16F80" w:rsidP="00A16F80">
      <w:pPr>
        <w:pStyle w:val="Balk3"/>
      </w:pPr>
      <w:bookmarkStart w:id="180" w:name="_Toc67093479"/>
      <w:bookmarkStart w:id="181" w:name="_Hlk61462608"/>
      <w:r w:rsidRPr="00E41738">
        <w:t>3.1.3.</w:t>
      </w:r>
      <w:r w:rsidR="00067F20">
        <w:t>1</w:t>
      </w:r>
      <w:r w:rsidRPr="00E41738">
        <w:t>. Total Fenolik Bileşik Miktarı Tayini ile İlgili Çözeltiler</w:t>
      </w:r>
      <w:bookmarkEnd w:id="180"/>
    </w:p>
    <w:p w:rsidR="00A16F80" w:rsidRDefault="00A16F80" w:rsidP="00A16F80">
      <w:pPr>
        <w:autoSpaceDE w:val="0"/>
        <w:autoSpaceDN w:val="0"/>
        <w:adjustRightInd w:val="0"/>
        <w:spacing w:after="200"/>
        <w:rPr>
          <w:rFonts w:cs="Times New Roman"/>
          <w:color w:val="000000"/>
          <w:szCs w:val="24"/>
        </w:rPr>
      </w:pPr>
      <w:bookmarkStart w:id="182" w:name="_Hlk61462617"/>
      <w:bookmarkEnd w:id="181"/>
      <w:r w:rsidRPr="00B6065B">
        <w:rPr>
          <w:rFonts w:cs="Times New Roman"/>
          <w:bCs/>
          <w:color w:val="000000"/>
          <w:szCs w:val="24"/>
        </w:rPr>
        <w:t>1. %2’lik Na</w:t>
      </w:r>
      <w:r w:rsidRPr="00F8140E">
        <w:rPr>
          <w:rFonts w:cs="Times New Roman"/>
          <w:bCs/>
          <w:color w:val="000000"/>
          <w:szCs w:val="24"/>
          <w:vertAlign w:val="subscript"/>
        </w:rPr>
        <w:t>2</w:t>
      </w:r>
      <w:r w:rsidRPr="00B6065B">
        <w:rPr>
          <w:rFonts w:cs="Times New Roman"/>
          <w:bCs/>
          <w:color w:val="000000"/>
          <w:szCs w:val="24"/>
        </w:rPr>
        <w:t>CO</w:t>
      </w:r>
      <w:r w:rsidRPr="00F8140E">
        <w:rPr>
          <w:rFonts w:cs="Times New Roman"/>
          <w:bCs/>
          <w:color w:val="000000"/>
          <w:szCs w:val="24"/>
          <w:vertAlign w:val="subscript"/>
        </w:rPr>
        <w:t>3</w:t>
      </w:r>
      <w:r w:rsidRPr="00B6065B">
        <w:rPr>
          <w:rFonts w:cs="Times New Roman"/>
          <w:bCs/>
          <w:color w:val="000000"/>
          <w:szCs w:val="24"/>
        </w:rPr>
        <w:t xml:space="preserve"> çözeltisinin hazırlanması: </w:t>
      </w:r>
      <w:r>
        <w:rPr>
          <w:rFonts w:cs="Times New Roman"/>
          <w:color w:val="000000"/>
          <w:szCs w:val="24"/>
        </w:rPr>
        <w:t>1 gram Na</w:t>
      </w:r>
      <w:r w:rsidRPr="00F8140E">
        <w:rPr>
          <w:rFonts w:cs="Times New Roman"/>
          <w:color w:val="000000"/>
          <w:szCs w:val="24"/>
          <w:vertAlign w:val="subscript"/>
        </w:rPr>
        <w:t>2</w:t>
      </w:r>
      <w:r>
        <w:rPr>
          <w:rFonts w:cs="Times New Roman"/>
          <w:color w:val="000000"/>
          <w:szCs w:val="24"/>
        </w:rPr>
        <w:t>CO</w:t>
      </w:r>
      <w:r w:rsidRPr="00F8140E">
        <w:rPr>
          <w:rFonts w:cs="Times New Roman"/>
          <w:color w:val="000000"/>
          <w:szCs w:val="24"/>
          <w:vertAlign w:val="subscript"/>
        </w:rPr>
        <w:t>3</w:t>
      </w:r>
      <w:r>
        <w:rPr>
          <w:rFonts w:cs="Times New Roman"/>
          <w:color w:val="000000"/>
          <w:szCs w:val="24"/>
        </w:rPr>
        <w:t xml:space="preserve"> 40</w:t>
      </w:r>
      <w:r w:rsidRPr="00B6065B">
        <w:rPr>
          <w:rFonts w:cs="Times New Roman"/>
          <w:color w:val="000000"/>
          <w:szCs w:val="24"/>
        </w:rPr>
        <w:t xml:space="preserve"> m</w:t>
      </w:r>
      <w:r>
        <w:rPr>
          <w:rFonts w:cs="Times New Roman"/>
          <w:color w:val="000000"/>
          <w:szCs w:val="24"/>
        </w:rPr>
        <w:t>L</w:t>
      </w:r>
      <w:r w:rsidRPr="00B6065B">
        <w:rPr>
          <w:rFonts w:cs="Times New Roman"/>
          <w:color w:val="000000"/>
          <w:szCs w:val="24"/>
        </w:rPr>
        <w:t xml:space="preserve"> destile suda çözüldü ve</w:t>
      </w:r>
      <w:r>
        <w:rPr>
          <w:rFonts w:cs="Times New Roman"/>
          <w:color w:val="000000"/>
          <w:szCs w:val="24"/>
        </w:rPr>
        <w:t xml:space="preserve"> son hacmi saf</w:t>
      </w:r>
      <w:r w:rsidRPr="00B6065B">
        <w:rPr>
          <w:rFonts w:cs="Times New Roman"/>
          <w:color w:val="000000"/>
          <w:szCs w:val="24"/>
        </w:rPr>
        <w:t xml:space="preserve"> suyla </w:t>
      </w:r>
      <w:r>
        <w:rPr>
          <w:rFonts w:cs="Times New Roman"/>
          <w:color w:val="000000"/>
          <w:szCs w:val="24"/>
        </w:rPr>
        <w:t>50</w:t>
      </w:r>
      <w:r w:rsidRPr="00B6065B">
        <w:rPr>
          <w:rFonts w:cs="Times New Roman"/>
          <w:color w:val="000000"/>
          <w:szCs w:val="24"/>
        </w:rPr>
        <w:t xml:space="preserve"> m</w:t>
      </w:r>
      <w:r>
        <w:rPr>
          <w:rFonts w:cs="Times New Roman"/>
          <w:color w:val="000000"/>
          <w:szCs w:val="24"/>
        </w:rPr>
        <w:t>L</w:t>
      </w:r>
      <w:r w:rsidRPr="00B6065B">
        <w:rPr>
          <w:rFonts w:cs="Times New Roman"/>
          <w:color w:val="000000"/>
          <w:szCs w:val="24"/>
        </w:rPr>
        <w:t>’ye tamamlandı.</w:t>
      </w:r>
    </w:p>
    <w:p w:rsidR="00A16F80" w:rsidRDefault="00A16F80" w:rsidP="00A16F80">
      <w:pPr>
        <w:autoSpaceDE w:val="0"/>
        <w:autoSpaceDN w:val="0"/>
        <w:adjustRightInd w:val="0"/>
        <w:spacing w:after="200"/>
        <w:rPr>
          <w:rFonts w:cs="Times New Roman"/>
          <w:color w:val="000000"/>
          <w:szCs w:val="24"/>
        </w:rPr>
      </w:pPr>
      <w:r w:rsidRPr="00B6065B">
        <w:rPr>
          <w:rFonts w:cs="Times New Roman"/>
          <w:bCs/>
          <w:color w:val="000000"/>
          <w:szCs w:val="24"/>
        </w:rPr>
        <w:t xml:space="preserve">2. </w:t>
      </w:r>
      <w:r w:rsidRPr="00B6065B">
        <w:rPr>
          <w:rFonts w:cs="Times New Roman"/>
          <w:color w:val="000000"/>
          <w:szCs w:val="24"/>
        </w:rPr>
        <w:t>FCR satın al</w:t>
      </w:r>
      <w:r>
        <w:rPr>
          <w:rFonts w:cs="Times New Roman"/>
          <w:color w:val="000000"/>
          <w:szCs w:val="24"/>
        </w:rPr>
        <w:t xml:space="preserve">ındığı şekilde kullanılmıştır. </w:t>
      </w:r>
      <w:bookmarkEnd w:id="182"/>
    </w:p>
    <w:p w:rsidR="00067F20" w:rsidRPr="008F37D6" w:rsidRDefault="00067F20" w:rsidP="00067F20">
      <w:pPr>
        <w:pStyle w:val="Balk3"/>
      </w:pPr>
      <w:bookmarkStart w:id="183" w:name="_Toc67093480"/>
      <w:r w:rsidRPr="008F37D6">
        <w:t>3.1.3.</w:t>
      </w:r>
      <w:r>
        <w:t>2</w:t>
      </w:r>
      <w:r w:rsidRPr="008F37D6">
        <w:t>. Total Flavonoid Bileşik Miktarı Tayini ile İlgili Çözeltiler</w:t>
      </w:r>
      <w:bookmarkEnd w:id="183"/>
    </w:p>
    <w:p w:rsidR="00067F20" w:rsidRPr="00B6065B" w:rsidRDefault="00067F20" w:rsidP="00067F20">
      <w:pPr>
        <w:autoSpaceDE w:val="0"/>
        <w:autoSpaceDN w:val="0"/>
        <w:adjustRightInd w:val="0"/>
        <w:spacing w:after="200"/>
        <w:rPr>
          <w:rFonts w:cs="Times New Roman"/>
          <w:color w:val="000000"/>
          <w:szCs w:val="24"/>
        </w:rPr>
      </w:pPr>
      <w:r w:rsidRPr="00B6065B">
        <w:rPr>
          <w:rFonts w:cs="Times New Roman"/>
          <w:bCs/>
          <w:color w:val="000000"/>
          <w:szCs w:val="24"/>
        </w:rPr>
        <w:t>1. %2’lik Na</w:t>
      </w:r>
      <w:r w:rsidRPr="00F8140E">
        <w:rPr>
          <w:rFonts w:cs="Times New Roman"/>
          <w:bCs/>
          <w:color w:val="000000"/>
          <w:szCs w:val="24"/>
          <w:vertAlign w:val="subscript"/>
        </w:rPr>
        <w:t>2</w:t>
      </w:r>
      <w:r w:rsidRPr="00B6065B">
        <w:rPr>
          <w:rFonts w:cs="Times New Roman"/>
          <w:bCs/>
          <w:color w:val="000000"/>
          <w:szCs w:val="24"/>
        </w:rPr>
        <w:t>CO</w:t>
      </w:r>
      <w:r w:rsidRPr="00F8140E">
        <w:rPr>
          <w:rFonts w:cs="Times New Roman"/>
          <w:bCs/>
          <w:color w:val="000000"/>
          <w:szCs w:val="24"/>
          <w:vertAlign w:val="subscript"/>
        </w:rPr>
        <w:t>3</w:t>
      </w:r>
      <w:r w:rsidRPr="00B6065B">
        <w:rPr>
          <w:rFonts w:cs="Times New Roman"/>
          <w:bCs/>
          <w:color w:val="000000"/>
          <w:szCs w:val="24"/>
        </w:rPr>
        <w:t xml:space="preserve"> çözeltisinin hazırlanması: </w:t>
      </w:r>
      <w:r>
        <w:rPr>
          <w:rFonts w:cs="Times New Roman"/>
          <w:color w:val="000000"/>
          <w:szCs w:val="24"/>
        </w:rPr>
        <w:t>1</w:t>
      </w:r>
      <w:r w:rsidRPr="00B6065B">
        <w:rPr>
          <w:rFonts w:cs="Times New Roman"/>
          <w:color w:val="000000"/>
          <w:szCs w:val="24"/>
        </w:rPr>
        <w:t xml:space="preserve"> g Na</w:t>
      </w:r>
      <w:r w:rsidRPr="00F8140E">
        <w:rPr>
          <w:rFonts w:cs="Times New Roman"/>
          <w:color w:val="000000"/>
          <w:szCs w:val="24"/>
          <w:vertAlign w:val="subscript"/>
        </w:rPr>
        <w:t>2</w:t>
      </w:r>
      <w:r w:rsidRPr="00B6065B">
        <w:rPr>
          <w:rFonts w:cs="Times New Roman"/>
          <w:color w:val="000000"/>
          <w:szCs w:val="24"/>
        </w:rPr>
        <w:t>CO</w:t>
      </w:r>
      <w:r w:rsidRPr="00F8140E">
        <w:rPr>
          <w:rFonts w:cs="Times New Roman"/>
          <w:color w:val="000000"/>
          <w:szCs w:val="24"/>
          <w:vertAlign w:val="subscript"/>
        </w:rPr>
        <w:t>3</w:t>
      </w:r>
      <w:r w:rsidRPr="00B6065B">
        <w:rPr>
          <w:rFonts w:cs="Times New Roman"/>
          <w:color w:val="000000"/>
          <w:szCs w:val="24"/>
        </w:rPr>
        <w:t xml:space="preserve">, </w:t>
      </w:r>
      <w:r>
        <w:rPr>
          <w:rFonts w:cs="Times New Roman"/>
          <w:color w:val="000000"/>
          <w:szCs w:val="24"/>
        </w:rPr>
        <w:t>40</w:t>
      </w:r>
      <w:r w:rsidRPr="00B6065B">
        <w:rPr>
          <w:rFonts w:cs="Times New Roman"/>
          <w:color w:val="000000"/>
          <w:szCs w:val="24"/>
        </w:rPr>
        <w:t xml:space="preserve"> m</w:t>
      </w:r>
      <w:r>
        <w:rPr>
          <w:rFonts w:cs="Times New Roman"/>
          <w:color w:val="000000"/>
          <w:szCs w:val="24"/>
        </w:rPr>
        <w:t>L</w:t>
      </w:r>
      <w:r w:rsidRPr="00B6065B">
        <w:rPr>
          <w:rFonts w:cs="Times New Roman"/>
          <w:color w:val="000000"/>
          <w:szCs w:val="24"/>
        </w:rPr>
        <w:t xml:space="preserve"> destile suda çözüldü ve </w:t>
      </w:r>
      <w:r>
        <w:rPr>
          <w:rFonts w:cs="Times New Roman"/>
          <w:color w:val="000000"/>
          <w:szCs w:val="24"/>
        </w:rPr>
        <w:t>son hacmi saf</w:t>
      </w:r>
      <w:r w:rsidRPr="00B6065B">
        <w:rPr>
          <w:rFonts w:cs="Times New Roman"/>
          <w:color w:val="000000"/>
          <w:szCs w:val="24"/>
        </w:rPr>
        <w:t xml:space="preserve"> suyla </w:t>
      </w:r>
      <w:r>
        <w:rPr>
          <w:rFonts w:cs="Times New Roman"/>
          <w:color w:val="000000"/>
          <w:szCs w:val="24"/>
        </w:rPr>
        <w:t>50</w:t>
      </w:r>
      <w:r w:rsidRPr="00B6065B">
        <w:rPr>
          <w:rFonts w:cs="Times New Roman"/>
          <w:color w:val="000000"/>
          <w:szCs w:val="24"/>
        </w:rPr>
        <w:t xml:space="preserve"> m</w:t>
      </w:r>
      <w:r>
        <w:rPr>
          <w:rFonts w:cs="Times New Roman"/>
          <w:color w:val="000000"/>
          <w:szCs w:val="24"/>
        </w:rPr>
        <w:t>L</w:t>
      </w:r>
      <w:r w:rsidRPr="00B6065B">
        <w:rPr>
          <w:rFonts w:cs="Times New Roman"/>
          <w:color w:val="000000"/>
          <w:szCs w:val="24"/>
        </w:rPr>
        <w:t xml:space="preserve">’ye tamamlandı. </w:t>
      </w:r>
    </w:p>
    <w:p w:rsidR="00067F20" w:rsidRPr="00B6065B" w:rsidRDefault="00067F20" w:rsidP="00067F20">
      <w:pPr>
        <w:autoSpaceDE w:val="0"/>
        <w:autoSpaceDN w:val="0"/>
        <w:adjustRightInd w:val="0"/>
        <w:spacing w:after="200"/>
        <w:rPr>
          <w:rFonts w:cs="Times New Roman"/>
          <w:color w:val="000000"/>
          <w:szCs w:val="24"/>
        </w:rPr>
      </w:pPr>
      <w:r w:rsidRPr="00B6065B">
        <w:rPr>
          <w:rFonts w:cs="Times New Roman"/>
          <w:bCs/>
          <w:color w:val="000000"/>
          <w:szCs w:val="24"/>
        </w:rPr>
        <w:t xml:space="preserve">2. Standart kuersetin çözeltisinin hazırlanması: </w:t>
      </w:r>
      <w:r>
        <w:rPr>
          <w:rFonts w:cs="Times New Roman"/>
          <w:color w:val="000000"/>
          <w:szCs w:val="24"/>
        </w:rPr>
        <w:t>15</w:t>
      </w:r>
      <w:r w:rsidRPr="00B6065B">
        <w:rPr>
          <w:rFonts w:cs="Times New Roman"/>
          <w:color w:val="000000"/>
          <w:szCs w:val="24"/>
        </w:rPr>
        <w:t xml:space="preserve"> mg kuersetin </w:t>
      </w:r>
      <w:r>
        <w:rPr>
          <w:rFonts w:cs="Times New Roman"/>
          <w:color w:val="000000"/>
          <w:szCs w:val="24"/>
        </w:rPr>
        <w:t>15</w:t>
      </w:r>
      <w:r w:rsidRPr="00B6065B">
        <w:rPr>
          <w:rFonts w:cs="Times New Roman"/>
          <w:color w:val="000000"/>
          <w:szCs w:val="24"/>
        </w:rPr>
        <w:t xml:space="preserve"> m</w:t>
      </w:r>
      <w:r>
        <w:rPr>
          <w:rFonts w:cs="Times New Roman"/>
          <w:color w:val="000000"/>
          <w:szCs w:val="24"/>
        </w:rPr>
        <w:t>L</w:t>
      </w:r>
      <w:r w:rsidR="00422009">
        <w:rPr>
          <w:rFonts w:cs="Times New Roman"/>
          <w:color w:val="000000"/>
          <w:szCs w:val="24"/>
        </w:rPr>
        <w:t xml:space="preserve"> saf</w:t>
      </w:r>
      <w:r w:rsidRPr="00B6065B">
        <w:rPr>
          <w:rFonts w:cs="Times New Roman"/>
          <w:color w:val="000000"/>
          <w:szCs w:val="24"/>
        </w:rPr>
        <w:t xml:space="preserve"> etanolda çözüldü.</w:t>
      </w:r>
    </w:p>
    <w:p w:rsidR="00067F20" w:rsidRDefault="00067F20" w:rsidP="00067F20">
      <w:pPr>
        <w:autoSpaceDE w:val="0"/>
        <w:autoSpaceDN w:val="0"/>
        <w:adjustRightInd w:val="0"/>
        <w:spacing w:after="200"/>
        <w:rPr>
          <w:rFonts w:cs="Times New Roman"/>
          <w:szCs w:val="24"/>
        </w:rPr>
      </w:pPr>
      <w:r>
        <w:rPr>
          <w:rFonts w:cs="Times New Roman"/>
          <w:bCs/>
          <w:szCs w:val="24"/>
        </w:rPr>
        <w:t>3</w:t>
      </w:r>
      <w:r w:rsidRPr="00B6065B">
        <w:rPr>
          <w:rFonts w:cs="Times New Roman"/>
          <w:bCs/>
          <w:szCs w:val="24"/>
        </w:rPr>
        <w:t>. 1 M’lik CH</w:t>
      </w:r>
      <w:r w:rsidRPr="00F8140E">
        <w:rPr>
          <w:rFonts w:cs="Times New Roman"/>
          <w:bCs/>
          <w:szCs w:val="24"/>
          <w:vertAlign w:val="subscript"/>
        </w:rPr>
        <w:t>3</w:t>
      </w:r>
      <w:r w:rsidRPr="00B6065B">
        <w:rPr>
          <w:rFonts w:cs="Times New Roman"/>
          <w:bCs/>
          <w:szCs w:val="24"/>
        </w:rPr>
        <w:t>COOK çözeltisinin hazırlanması</w:t>
      </w:r>
      <w:r w:rsidRPr="00B6065B">
        <w:rPr>
          <w:rFonts w:cs="Times New Roman"/>
          <w:b/>
          <w:bCs/>
          <w:szCs w:val="24"/>
        </w:rPr>
        <w:t xml:space="preserve">: </w:t>
      </w:r>
      <w:proofErr w:type="gramStart"/>
      <w:r>
        <w:rPr>
          <w:rFonts w:cs="Times New Roman"/>
          <w:szCs w:val="24"/>
        </w:rPr>
        <w:t>5.2</w:t>
      </w:r>
      <w:proofErr w:type="gramEnd"/>
      <w:r w:rsidRPr="00B6065B">
        <w:rPr>
          <w:rFonts w:cs="Times New Roman"/>
          <w:szCs w:val="24"/>
        </w:rPr>
        <w:t xml:space="preserve"> g CH</w:t>
      </w:r>
      <w:r w:rsidRPr="00F8140E">
        <w:rPr>
          <w:rFonts w:cs="Times New Roman"/>
          <w:szCs w:val="24"/>
          <w:vertAlign w:val="subscript"/>
        </w:rPr>
        <w:t>3</w:t>
      </w:r>
      <w:r w:rsidRPr="00B6065B">
        <w:rPr>
          <w:rFonts w:cs="Times New Roman"/>
          <w:szCs w:val="24"/>
        </w:rPr>
        <w:t xml:space="preserve">COOK alındı </w:t>
      </w:r>
      <w:r>
        <w:rPr>
          <w:rFonts w:cs="Times New Roman"/>
          <w:szCs w:val="24"/>
        </w:rPr>
        <w:t>40</w:t>
      </w:r>
      <w:r w:rsidRPr="00B6065B">
        <w:rPr>
          <w:rFonts w:cs="Times New Roman"/>
          <w:szCs w:val="24"/>
        </w:rPr>
        <w:t xml:space="preserve"> </w:t>
      </w:r>
      <w:r>
        <w:rPr>
          <w:rFonts w:cs="Times New Roman"/>
          <w:szCs w:val="24"/>
        </w:rPr>
        <w:t>mL saf</w:t>
      </w:r>
      <w:r w:rsidRPr="00B6065B">
        <w:rPr>
          <w:rFonts w:cs="Times New Roman"/>
          <w:szCs w:val="24"/>
        </w:rPr>
        <w:t xml:space="preserve"> suda çözüldü</w:t>
      </w:r>
      <w:r>
        <w:rPr>
          <w:rFonts w:cs="Times New Roman"/>
          <w:szCs w:val="24"/>
        </w:rPr>
        <w:t>kten sonra</w:t>
      </w:r>
      <w:r w:rsidRPr="00B6065B">
        <w:rPr>
          <w:rFonts w:cs="Times New Roman"/>
          <w:szCs w:val="24"/>
        </w:rPr>
        <w:t xml:space="preserve"> to</w:t>
      </w:r>
      <w:r>
        <w:rPr>
          <w:rFonts w:cs="Times New Roman"/>
          <w:szCs w:val="24"/>
        </w:rPr>
        <w:t>tal</w:t>
      </w:r>
      <w:r w:rsidRPr="00B6065B">
        <w:rPr>
          <w:rFonts w:cs="Times New Roman"/>
          <w:szCs w:val="24"/>
        </w:rPr>
        <w:t xml:space="preserve"> hac</w:t>
      </w:r>
      <w:r>
        <w:rPr>
          <w:rFonts w:cs="Times New Roman"/>
          <w:szCs w:val="24"/>
        </w:rPr>
        <w:t>im</w:t>
      </w:r>
      <w:r w:rsidRPr="00B6065B">
        <w:rPr>
          <w:rFonts w:cs="Times New Roman"/>
          <w:szCs w:val="24"/>
        </w:rPr>
        <w:t xml:space="preserve"> </w:t>
      </w:r>
      <w:r>
        <w:rPr>
          <w:rFonts w:cs="Times New Roman"/>
          <w:szCs w:val="24"/>
        </w:rPr>
        <w:t>50</w:t>
      </w:r>
      <w:r w:rsidRPr="00B6065B">
        <w:rPr>
          <w:rFonts w:cs="Times New Roman"/>
          <w:szCs w:val="24"/>
        </w:rPr>
        <w:t xml:space="preserve"> m</w:t>
      </w:r>
      <w:r>
        <w:rPr>
          <w:rFonts w:cs="Times New Roman"/>
          <w:szCs w:val="24"/>
        </w:rPr>
        <w:t>L olacak şekilde tekrar saf su ilave edidi.</w:t>
      </w:r>
    </w:p>
    <w:p w:rsidR="00067F20" w:rsidRPr="00357DDB" w:rsidRDefault="00067F20" w:rsidP="00067F20">
      <w:pPr>
        <w:autoSpaceDE w:val="0"/>
        <w:autoSpaceDN w:val="0"/>
        <w:adjustRightInd w:val="0"/>
        <w:spacing w:after="200"/>
        <w:rPr>
          <w:rFonts w:cs="Times New Roman"/>
          <w:color w:val="000000"/>
          <w:szCs w:val="24"/>
        </w:rPr>
      </w:pPr>
      <w:r>
        <w:rPr>
          <w:rFonts w:cs="Times New Roman"/>
          <w:bCs/>
          <w:color w:val="000000"/>
          <w:szCs w:val="24"/>
        </w:rPr>
        <w:t>4</w:t>
      </w:r>
      <w:r w:rsidRPr="00B6065B">
        <w:rPr>
          <w:rFonts w:cs="Times New Roman"/>
          <w:bCs/>
          <w:color w:val="000000"/>
          <w:szCs w:val="24"/>
        </w:rPr>
        <w:t>. %</w:t>
      </w:r>
      <w:r w:rsidRPr="00DE6E2B">
        <w:rPr>
          <w:rFonts w:cs="Times New Roman"/>
          <w:bCs/>
          <w:color w:val="000000"/>
          <w:szCs w:val="24"/>
        </w:rPr>
        <w:t xml:space="preserve">10’luk </w:t>
      </w:r>
      <w:r w:rsidR="00DE6E2B" w:rsidRPr="00DE6E2B">
        <w:rPr>
          <w:rFonts w:cs="Times New Roman"/>
          <w:bCs/>
          <w:color w:val="000000"/>
          <w:szCs w:val="24"/>
        </w:rPr>
        <w:t>Al</w:t>
      </w:r>
      <w:r w:rsidRPr="00DE6E2B">
        <w:rPr>
          <w:rFonts w:cs="Times New Roman"/>
          <w:bCs/>
          <w:color w:val="000000"/>
          <w:szCs w:val="24"/>
        </w:rPr>
        <w:t>(NO</w:t>
      </w:r>
      <w:r w:rsidRPr="00DE6E2B">
        <w:rPr>
          <w:rFonts w:cs="Times New Roman"/>
          <w:bCs/>
          <w:color w:val="000000"/>
          <w:szCs w:val="24"/>
          <w:vertAlign w:val="subscript"/>
        </w:rPr>
        <w:t>3</w:t>
      </w:r>
      <w:r w:rsidRPr="00DE6E2B">
        <w:rPr>
          <w:rFonts w:cs="Times New Roman"/>
          <w:bCs/>
          <w:color w:val="000000"/>
          <w:szCs w:val="24"/>
        </w:rPr>
        <w:t>)</w:t>
      </w:r>
      <w:r w:rsidRPr="00DE6E2B">
        <w:rPr>
          <w:rFonts w:cs="Times New Roman"/>
          <w:bCs/>
          <w:color w:val="000000"/>
          <w:szCs w:val="24"/>
          <w:vertAlign w:val="subscript"/>
        </w:rPr>
        <w:t>3</w:t>
      </w:r>
      <w:r w:rsidRPr="00DE6E2B">
        <w:rPr>
          <w:rFonts w:cs="Times New Roman"/>
          <w:bCs/>
          <w:color w:val="000000"/>
          <w:szCs w:val="24"/>
        </w:rPr>
        <w:t xml:space="preserve"> çözeltisinin hazırlanması: </w:t>
      </w:r>
      <w:r w:rsidRPr="00DE6E2B">
        <w:rPr>
          <w:rFonts w:cs="Times New Roman"/>
          <w:color w:val="000000"/>
          <w:szCs w:val="24"/>
        </w:rPr>
        <w:t xml:space="preserve">5 g </w:t>
      </w:r>
      <w:r w:rsidR="00DE6E2B" w:rsidRPr="00DE6E2B">
        <w:rPr>
          <w:rFonts w:cs="Times New Roman"/>
          <w:color w:val="000000"/>
          <w:szCs w:val="24"/>
        </w:rPr>
        <w:t>Al</w:t>
      </w:r>
      <w:r w:rsidRPr="00DE6E2B">
        <w:rPr>
          <w:rFonts w:cs="Times New Roman"/>
          <w:color w:val="000000"/>
          <w:szCs w:val="24"/>
        </w:rPr>
        <w:t>(NO</w:t>
      </w:r>
      <w:r w:rsidRPr="00DE6E2B">
        <w:rPr>
          <w:rFonts w:cs="Times New Roman"/>
          <w:color w:val="000000"/>
          <w:szCs w:val="24"/>
          <w:vertAlign w:val="subscript"/>
        </w:rPr>
        <w:t>3</w:t>
      </w:r>
      <w:r w:rsidRPr="00DE6E2B">
        <w:rPr>
          <w:rFonts w:cs="Times New Roman"/>
          <w:color w:val="000000"/>
          <w:szCs w:val="24"/>
        </w:rPr>
        <w:t>)</w:t>
      </w:r>
      <w:r w:rsidRPr="00DE6E2B">
        <w:rPr>
          <w:rFonts w:cs="Times New Roman"/>
          <w:color w:val="000000"/>
          <w:szCs w:val="24"/>
          <w:vertAlign w:val="subscript"/>
        </w:rPr>
        <w:t>3</w:t>
      </w:r>
      <w:r w:rsidRPr="00DE6E2B">
        <w:rPr>
          <w:rFonts w:cs="Times New Roman"/>
          <w:color w:val="000000"/>
          <w:szCs w:val="24"/>
        </w:rPr>
        <w:t xml:space="preserve"> alındı</w:t>
      </w:r>
      <w:r>
        <w:rPr>
          <w:rFonts w:cs="Times New Roman"/>
          <w:color w:val="000000"/>
          <w:szCs w:val="24"/>
        </w:rPr>
        <w:t xml:space="preserve"> ve 45 mL destile suda çözüldü.</w:t>
      </w:r>
    </w:p>
    <w:p w:rsidR="00067F20" w:rsidRPr="008F37D6" w:rsidRDefault="00067F20" w:rsidP="00067F20">
      <w:pPr>
        <w:pStyle w:val="Balk3"/>
      </w:pPr>
      <w:bookmarkStart w:id="184" w:name="_Toc67093481"/>
      <w:bookmarkStart w:id="185" w:name="_Hlk61463066"/>
      <w:r w:rsidRPr="008F37D6">
        <w:t>3.1.3.</w:t>
      </w:r>
      <w:r>
        <w:t>3</w:t>
      </w:r>
      <w:r w:rsidRPr="008F37D6">
        <w:t>. Cuprac Metoduna Göre İndirgeme Kapasitesi Tayini ile İlgili Çözeltiler</w:t>
      </w:r>
      <w:bookmarkEnd w:id="184"/>
    </w:p>
    <w:bookmarkEnd w:id="185"/>
    <w:p w:rsidR="00067F20" w:rsidRDefault="00067F20" w:rsidP="00067F20">
      <w:pPr>
        <w:autoSpaceDE w:val="0"/>
        <w:autoSpaceDN w:val="0"/>
        <w:adjustRightInd w:val="0"/>
        <w:spacing w:after="200"/>
        <w:rPr>
          <w:rFonts w:eastAsia="TimesNewRomanPS-BoldMT" w:cs="Times New Roman"/>
          <w:szCs w:val="24"/>
        </w:rPr>
      </w:pPr>
      <w:r>
        <w:rPr>
          <w:rFonts w:eastAsia="TimesNewRomanPS-BoldMT" w:cs="Times New Roman"/>
          <w:szCs w:val="24"/>
        </w:rPr>
        <w:t>1. 1 M’lık CH</w:t>
      </w:r>
      <w:r w:rsidRPr="00855DCB">
        <w:rPr>
          <w:rFonts w:eastAsia="TimesNewRomanPS-BoldMT" w:cs="Times New Roman"/>
          <w:szCs w:val="24"/>
          <w:vertAlign w:val="subscript"/>
        </w:rPr>
        <w:t>3</w:t>
      </w:r>
      <w:r>
        <w:rPr>
          <w:rFonts w:eastAsia="TimesNewRomanPS-BoldMT" w:cs="Times New Roman"/>
          <w:szCs w:val="24"/>
        </w:rPr>
        <w:t>COONa</w:t>
      </w:r>
      <w:r w:rsidRPr="00C60B17">
        <w:rPr>
          <w:rFonts w:eastAsia="TimesNewRomanPS-BoldMT" w:cs="Times New Roman"/>
          <w:szCs w:val="24"/>
        </w:rPr>
        <w:t xml:space="preserve"> tamponunun hazırlanması (pH</w:t>
      </w:r>
      <w:r>
        <w:rPr>
          <w:rFonts w:eastAsia="TimesNewRomanPS-BoldMT" w:cs="Times New Roman"/>
          <w:szCs w:val="24"/>
        </w:rPr>
        <w:t>:</w:t>
      </w:r>
      <w:proofErr w:type="gramStart"/>
      <w:r>
        <w:rPr>
          <w:rFonts w:eastAsia="TimesNewRomanPS-BoldMT" w:cs="Times New Roman"/>
          <w:szCs w:val="24"/>
        </w:rPr>
        <w:t>6.5</w:t>
      </w:r>
      <w:proofErr w:type="gramEnd"/>
      <w:r>
        <w:rPr>
          <w:rFonts w:eastAsia="TimesNewRomanPS-BoldMT" w:cs="Times New Roman"/>
          <w:szCs w:val="24"/>
        </w:rPr>
        <w:t>): 4 g CH</w:t>
      </w:r>
      <w:r w:rsidRPr="00855DCB">
        <w:rPr>
          <w:rFonts w:eastAsia="TimesNewRomanPS-BoldMT" w:cs="Times New Roman"/>
          <w:szCs w:val="24"/>
          <w:vertAlign w:val="subscript"/>
        </w:rPr>
        <w:t>3</w:t>
      </w:r>
      <w:r>
        <w:rPr>
          <w:rFonts w:eastAsia="TimesNewRomanPS-BoldMT" w:cs="Times New Roman"/>
          <w:szCs w:val="24"/>
        </w:rPr>
        <w:t>COONa alınıp 40 mL desitle suda</w:t>
      </w:r>
      <w:r w:rsidRPr="00C60B17">
        <w:rPr>
          <w:rFonts w:eastAsia="TimesNewRomanPS-BoldMT" w:cs="Times New Roman"/>
          <w:szCs w:val="24"/>
        </w:rPr>
        <w:t xml:space="preserve"> çözü</w:t>
      </w:r>
      <w:r>
        <w:rPr>
          <w:rFonts w:eastAsia="TimesNewRomanPS-BoldMT" w:cs="Times New Roman"/>
          <w:szCs w:val="24"/>
        </w:rPr>
        <w:t>ndürülüp</w:t>
      </w:r>
      <w:r w:rsidRPr="00C60B17">
        <w:rPr>
          <w:rFonts w:eastAsia="TimesNewRomanPS-BoldMT" w:cs="Times New Roman"/>
          <w:szCs w:val="24"/>
        </w:rPr>
        <w:t xml:space="preserve">, pH-metre </w:t>
      </w:r>
      <w:r>
        <w:rPr>
          <w:rFonts w:eastAsia="TimesNewRomanPS-BoldMT" w:cs="Times New Roman"/>
          <w:szCs w:val="24"/>
        </w:rPr>
        <w:t>kullanılarak</w:t>
      </w:r>
      <w:r w:rsidRPr="00C60B17">
        <w:rPr>
          <w:rFonts w:eastAsia="TimesNewRomanPS-BoldMT" w:cs="Times New Roman"/>
          <w:szCs w:val="24"/>
        </w:rPr>
        <w:t xml:space="preserve"> pH’sı 6</w:t>
      </w:r>
      <w:r>
        <w:rPr>
          <w:rFonts w:eastAsia="TimesNewRomanPS-BoldMT" w:cs="Times New Roman"/>
          <w:szCs w:val="24"/>
        </w:rPr>
        <w:t>.</w:t>
      </w:r>
      <w:r w:rsidRPr="00C60B17">
        <w:rPr>
          <w:rFonts w:eastAsia="TimesNewRomanPS-BoldMT" w:cs="Times New Roman"/>
          <w:szCs w:val="24"/>
        </w:rPr>
        <w:t xml:space="preserve">5’e ayarlandı ve toplam hacim </w:t>
      </w:r>
      <w:r w:rsidR="00422009">
        <w:rPr>
          <w:rFonts w:eastAsia="TimesNewRomanPS-BoldMT" w:cs="Times New Roman"/>
          <w:szCs w:val="24"/>
        </w:rPr>
        <w:t>50 mL’ye destile</w:t>
      </w:r>
      <w:r>
        <w:rPr>
          <w:rFonts w:eastAsia="TimesNewRomanPS-BoldMT" w:cs="Times New Roman"/>
          <w:szCs w:val="24"/>
        </w:rPr>
        <w:t xml:space="preserve"> su ile tamamlandı.</w:t>
      </w:r>
    </w:p>
    <w:p w:rsidR="00067F20" w:rsidRDefault="00067F20" w:rsidP="00067F20">
      <w:pPr>
        <w:autoSpaceDE w:val="0"/>
        <w:autoSpaceDN w:val="0"/>
        <w:adjustRightInd w:val="0"/>
        <w:spacing w:after="200"/>
        <w:rPr>
          <w:rFonts w:eastAsia="TimesNewRomanPS-BoldMT" w:cs="Times New Roman"/>
          <w:szCs w:val="24"/>
        </w:rPr>
      </w:pPr>
      <w:r>
        <w:rPr>
          <w:rFonts w:eastAsia="TimesNewRomanPS-BoldMT" w:cs="Times New Roman"/>
          <w:szCs w:val="24"/>
        </w:rPr>
        <w:t>2</w:t>
      </w:r>
      <w:r w:rsidRPr="00C60B17">
        <w:rPr>
          <w:rFonts w:eastAsia="TimesNewRomanPS-BoldMT" w:cs="Times New Roman"/>
          <w:szCs w:val="24"/>
        </w:rPr>
        <w:t>. 7</w:t>
      </w:r>
      <w:r>
        <w:rPr>
          <w:rFonts w:eastAsia="TimesNewRomanPS-BoldMT" w:cs="Times New Roman"/>
          <w:szCs w:val="24"/>
        </w:rPr>
        <w:t>.</w:t>
      </w:r>
      <w:r w:rsidRPr="00C60B17">
        <w:rPr>
          <w:rFonts w:eastAsia="TimesNewRomanPS-BoldMT" w:cs="Times New Roman"/>
          <w:szCs w:val="24"/>
        </w:rPr>
        <w:t>5x10</w:t>
      </w:r>
      <w:r w:rsidRPr="00855DCB">
        <w:rPr>
          <w:rFonts w:eastAsia="TimesNewRomanPS-BoldMT" w:cs="Times New Roman"/>
          <w:szCs w:val="24"/>
          <w:vertAlign w:val="superscript"/>
        </w:rPr>
        <w:t>-3</w:t>
      </w:r>
      <w:r w:rsidRPr="00C60B17">
        <w:rPr>
          <w:rFonts w:eastAsia="TimesNewRomanPS-BoldMT" w:cs="Times New Roman"/>
          <w:szCs w:val="24"/>
        </w:rPr>
        <w:t xml:space="preserve"> M’lık et</w:t>
      </w:r>
      <w:r>
        <w:rPr>
          <w:rFonts w:eastAsia="TimesNewRomanPS-BoldMT" w:cs="Times New Roman"/>
          <w:szCs w:val="24"/>
        </w:rPr>
        <w:t>il alkol içeren</w:t>
      </w:r>
      <w:r w:rsidRPr="00C60B17">
        <w:rPr>
          <w:rFonts w:eastAsia="TimesNewRomanPS-BoldMT" w:cs="Times New Roman"/>
          <w:szCs w:val="24"/>
        </w:rPr>
        <w:t xml:space="preserve"> neokuprin çözeltisinin hazır</w:t>
      </w:r>
      <w:r>
        <w:rPr>
          <w:rFonts w:eastAsia="TimesNewRomanPS-BoldMT" w:cs="Times New Roman"/>
          <w:szCs w:val="24"/>
        </w:rPr>
        <w:t>lanması: 0.035 g Neokuprin alınıp</w:t>
      </w:r>
      <w:r w:rsidRPr="00C60B17">
        <w:rPr>
          <w:rFonts w:eastAsia="TimesNewRomanPS-BoldMT" w:cs="Times New Roman"/>
          <w:szCs w:val="24"/>
        </w:rPr>
        <w:t xml:space="preserve"> </w:t>
      </w:r>
      <w:r>
        <w:rPr>
          <w:rFonts w:eastAsia="TimesNewRomanPS-BoldMT" w:cs="Times New Roman"/>
          <w:szCs w:val="24"/>
        </w:rPr>
        <w:t xml:space="preserve">25 mL </w:t>
      </w:r>
      <w:r w:rsidRPr="00C60B17">
        <w:rPr>
          <w:rFonts w:eastAsia="TimesNewRomanPS-BoldMT" w:cs="Times New Roman"/>
          <w:szCs w:val="24"/>
        </w:rPr>
        <w:t>et</w:t>
      </w:r>
      <w:r>
        <w:rPr>
          <w:rFonts w:eastAsia="TimesNewRomanPS-BoldMT" w:cs="Times New Roman"/>
          <w:szCs w:val="24"/>
        </w:rPr>
        <w:t>il alkol</w:t>
      </w:r>
      <w:r w:rsidRPr="00C60B17">
        <w:rPr>
          <w:rFonts w:eastAsia="TimesNewRomanPS-BoldMT" w:cs="Times New Roman"/>
          <w:szCs w:val="24"/>
        </w:rPr>
        <w:t>de çözü</w:t>
      </w:r>
      <w:r>
        <w:rPr>
          <w:rFonts w:eastAsia="TimesNewRomanPS-BoldMT" w:cs="Times New Roman"/>
          <w:szCs w:val="24"/>
        </w:rPr>
        <w:t>ndürüldü.</w:t>
      </w:r>
    </w:p>
    <w:p w:rsidR="00067F20" w:rsidRPr="00C60B17" w:rsidRDefault="00067F20" w:rsidP="00067F20">
      <w:pPr>
        <w:autoSpaceDE w:val="0"/>
        <w:autoSpaceDN w:val="0"/>
        <w:adjustRightInd w:val="0"/>
        <w:spacing w:after="200"/>
        <w:rPr>
          <w:rFonts w:eastAsia="TimesNewRomanPS-BoldMT" w:cs="Times New Roman"/>
          <w:szCs w:val="24"/>
        </w:rPr>
      </w:pPr>
      <w:r>
        <w:rPr>
          <w:rFonts w:eastAsia="TimesNewRomanPS-BoldMT" w:cs="Times New Roman"/>
          <w:szCs w:val="24"/>
        </w:rPr>
        <w:t>3</w:t>
      </w:r>
      <w:r w:rsidRPr="00C60B17">
        <w:rPr>
          <w:rFonts w:eastAsia="TimesNewRomanPS-BoldMT" w:cs="Times New Roman"/>
          <w:szCs w:val="24"/>
        </w:rPr>
        <w:t>. 0</w:t>
      </w:r>
      <w:r>
        <w:rPr>
          <w:rFonts w:eastAsia="TimesNewRomanPS-BoldMT" w:cs="Times New Roman"/>
          <w:szCs w:val="24"/>
        </w:rPr>
        <w:t>.</w:t>
      </w:r>
      <w:r w:rsidRPr="00C60B17">
        <w:rPr>
          <w:rFonts w:eastAsia="TimesNewRomanPS-BoldMT" w:cs="Times New Roman"/>
          <w:szCs w:val="24"/>
        </w:rPr>
        <w:t>01 M CuCl</w:t>
      </w:r>
      <w:r w:rsidRPr="00855DCB">
        <w:rPr>
          <w:rFonts w:eastAsia="TimesNewRomanPS-BoldMT" w:cs="Times New Roman"/>
          <w:szCs w:val="24"/>
          <w:vertAlign w:val="subscript"/>
        </w:rPr>
        <w:t>2</w:t>
      </w:r>
      <w:r w:rsidRPr="00C60B17">
        <w:rPr>
          <w:rFonts w:eastAsia="TimesNewRomanPS-BoldMT" w:cs="Times New Roman"/>
          <w:szCs w:val="24"/>
        </w:rPr>
        <w:t xml:space="preserve"> çözeltisinin hazırlanması: 0</w:t>
      </w:r>
      <w:r>
        <w:rPr>
          <w:rFonts w:eastAsia="TimesNewRomanPS-BoldMT" w:cs="Times New Roman"/>
          <w:szCs w:val="24"/>
        </w:rPr>
        <w:t>.</w:t>
      </w:r>
      <w:r w:rsidRPr="00C60B17">
        <w:rPr>
          <w:rFonts w:eastAsia="TimesNewRomanPS-BoldMT" w:cs="Times New Roman"/>
          <w:szCs w:val="24"/>
        </w:rPr>
        <w:t>0</w:t>
      </w:r>
      <w:r>
        <w:rPr>
          <w:rFonts w:eastAsia="TimesNewRomanPS-BoldMT" w:cs="Times New Roman"/>
          <w:szCs w:val="24"/>
        </w:rPr>
        <w:t>33</w:t>
      </w:r>
      <w:r w:rsidRPr="00C60B17">
        <w:rPr>
          <w:rFonts w:eastAsia="TimesNewRomanPS-BoldMT" w:cs="Times New Roman"/>
          <w:szCs w:val="24"/>
        </w:rPr>
        <w:t xml:space="preserve"> </w:t>
      </w:r>
      <w:r>
        <w:rPr>
          <w:rFonts w:eastAsia="TimesNewRomanPS-BoldMT" w:cs="Times New Roman"/>
          <w:szCs w:val="24"/>
        </w:rPr>
        <w:t>g CuCl</w:t>
      </w:r>
      <w:r w:rsidRPr="00855DCB">
        <w:rPr>
          <w:rFonts w:eastAsia="TimesNewRomanPS-BoldMT" w:cs="Times New Roman"/>
          <w:szCs w:val="24"/>
          <w:vertAlign w:val="subscript"/>
        </w:rPr>
        <w:t>2</w:t>
      </w:r>
      <w:r w:rsidR="00773493">
        <w:rPr>
          <w:rFonts w:eastAsia="TimesNewRomanPS-BoldMT" w:cs="Times New Roman"/>
          <w:szCs w:val="24"/>
        </w:rPr>
        <w:t xml:space="preserve"> (MA: </w:t>
      </w:r>
      <w:proofErr w:type="gramStart"/>
      <w:r w:rsidR="00773493">
        <w:rPr>
          <w:rFonts w:eastAsia="TimesNewRomanPS-BoldMT" w:cs="Times New Roman"/>
          <w:szCs w:val="24"/>
        </w:rPr>
        <w:t>134.5</w:t>
      </w:r>
      <w:proofErr w:type="gramEnd"/>
      <w:r w:rsidR="00773493">
        <w:rPr>
          <w:rFonts w:eastAsia="TimesNewRomanPS-BoldMT" w:cs="Times New Roman"/>
          <w:szCs w:val="24"/>
        </w:rPr>
        <w:t xml:space="preserve"> g </w:t>
      </w:r>
      <w:r>
        <w:rPr>
          <w:rFonts w:eastAsia="TimesNewRomanPS-BoldMT" w:cs="Times New Roman"/>
          <w:szCs w:val="24"/>
        </w:rPr>
        <w:t>mol</w:t>
      </w:r>
      <w:r w:rsidR="00773493" w:rsidRPr="00773493">
        <w:rPr>
          <w:rFonts w:eastAsia="TimesNewRomanPS-BoldMT" w:cs="Times New Roman"/>
          <w:szCs w:val="24"/>
          <w:vertAlign w:val="superscript"/>
        </w:rPr>
        <w:t>-1</w:t>
      </w:r>
      <w:r>
        <w:rPr>
          <w:rFonts w:eastAsia="TimesNewRomanPS-BoldMT" w:cs="Times New Roman"/>
          <w:szCs w:val="24"/>
        </w:rPr>
        <w:t>) alınıp</w:t>
      </w:r>
      <w:r w:rsidRPr="00C60B17">
        <w:rPr>
          <w:rFonts w:eastAsia="TimesNewRomanPS-BoldMT" w:cs="Times New Roman"/>
          <w:szCs w:val="24"/>
        </w:rPr>
        <w:t xml:space="preserve"> </w:t>
      </w:r>
      <w:r>
        <w:rPr>
          <w:rFonts w:eastAsia="TimesNewRomanPS-BoldMT" w:cs="Times New Roman"/>
          <w:szCs w:val="24"/>
        </w:rPr>
        <w:t>25 mL</w:t>
      </w:r>
      <w:r w:rsidRPr="00C60B17">
        <w:rPr>
          <w:rFonts w:eastAsia="TimesNewRomanPS-BoldMT" w:cs="Times New Roman"/>
          <w:szCs w:val="24"/>
        </w:rPr>
        <w:t xml:space="preserve"> </w:t>
      </w:r>
      <w:r>
        <w:rPr>
          <w:rFonts w:eastAsia="TimesNewRomanPS-BoldMT" w:cs="Times New Roman"/>
          <w:szCs w:val="24"/>
        </w:rPr>
        <w:t>saf</w:t>
      </w:r>
      <w:r w:rsidRPr="00C60B17">
        <w:rPr>
          <w:rFonts w:eastAsia="TimesNewRomanPS-BoldMT" w:cs="Times New Roman"/>
          <w:szCs w:val="24"/>
        </w:rPr>
        <w:t xml:space="preserve"> suda çözü</w:t>
      </w:r>
      <w:r>
        <w:rPr>
          <w:rFonts w:eastAsia="TimesNewRomanPS-BoldMT" w:cs="Times New Roman"/>
          <w:szCs w:val="24"/>
        </w:rPr>
        <w:t>ndürüldü</w:t>
      </w:r>
      <w:r w:rsidRPr="00C60B17">
        <w:rPr>
          <w:rFonts w:eastAsia="TimesNewRomanPS-BoldMT" w:cs="Times New Roman"/>
          <w:szCs w:val="24"/>
        </w:rPr>
        <w:t>.</w:t>
      </w:r>
    </w:p>
    <w:p w:rsidR="00067F20" w:rsidRPr="00E41738" w:rsidRDefault="00067F20" w:rsidP="00067F20">
      <w:pPr>
        <w:pStyle w:val="Balk3"/>
      </w:pPr>
      <w:bookmarkStart w:id="186" w:name="_Toc67093482"/>
      <w:r w:rsidRPr="00E41738">
        <w:t>3.1.3.</w:t>
      </w:r>
      <w:r>
        <w:t>4</w:t>
      </w:r>
      <w:r w:rsidRPr="00E41738">
        <w:t>. Fe</w:t>
      </w:r>
      <w:r w:rsidRPr="00C76F0B">
        <w:rPr>
          <w:vertAlign w:val="superscript"/>
        </w:rPr>
        <w:t>3+</w:t>
      </w:r>
      <w:r w:rsidRPr="00E41738">
        <w:t>-Fe</w:t>
      </w:r>
      <w:r w:rsidRPr="00C76F0B">
        <w:rPr>
          <w:vertAlign w:val="superscript"/>
        </w:rPr>
        <w:t>2+</w:t>
      </w:r>
      <w:r w:rsidRPr="00E41738">
        <w:t xml:space="preserve"> İndirgeme Kapasitesi Tayini ile İlgili Çözeltiler</w:t>
      </w:r>
      <w:bookmarkEnd w:id="186"/>
    </w:p>
    <w:p w:rsidR="00067F20" w:rsidRPr="00C60B17" w:rsidRDefault="00067F20" w:rsidP="00067F20">
      <w:pPr>
        <w:autoSpaceDE w:val="0"/>
        <w:autoSpaceDN w:val="0"/>
        <w:adjustRightInd w:val="0"/>
        <w:spacing w:after="200"/>
        <w:rPr>
          <w:rFonts w:eastAsia="TimesNewRomanPS-BoldMT" w:cs="Times New Roman"/>
          <w:szCs w:val="24"/>
        </w:rPr>
      </w:pPr>
      <w:r w:rsidRPr="00C60B17">
        <w:rPr>
          <w:rFonts w:eastAsia="TimesNewRomanPS-BoldMT" w:cs="Times New Roman"/>
          <w:szCs w:val="24"/>
        </w:rPr>
        <w:t xml:space="preserve">1. </w:t>
      </w:r>
      <w:proofErr w:type="gramStart"/>
      <w:r w:rsidRPr="00C60B17">
        <w:rPr>
          <w:rFonts w:eastAsia="TimesNewRomanPS-BoldMT" w:cs="Times New Roman"/>
          <w:szCs w:val="24"/>
        </w:rPr>
        <w:t>0</w:t>
      </w:r>
      <w:r>
        <w:rPr>
          <w:rFonts w:eastAsia="TimesNewRomanPS-BoldMT" w:cs="Times New Roman"/>
          <w:szCs w:val="24"/>
        </w:rPr>
        <w:t>.</w:t>
      </w:r>
      <w:r w:rsidRPr="00C60B17">
        <w:rPr>
          <w:rFonts w:eastAsia="TimesNewRomanPS-BoldMT" w:cs="Times New Roman"/>
          <w:szCs w:val="24"/>
        </w:rPr>
        <w:t>2</w:t>
      </w:r>
      <w:proofErr w:type="gramEnd"/>
      <w:r w:rsidRPr="00C60B17">
        <w:rPr>
          <w:rFonts w:eastAsia="TimesNewRomanPS-BoldMT" w:cs="Times New Roman"/>
          <w:szCs w:val="24"/>
        </w:rPr>
        <w:t xml:space="preserve"> M pH:6</w:t>
      </w:r>
      <w:r>
        <w:rPr>
          <w:rFonts w:eastAsia="TimesNewRomanPS-BoldMT" w:cs="Times New Roman"/>
          <w:szCs w:val="24"/>
        </w:rPr>
        <w:t>.</w:t>
      </w:r>
      <w:r w:rsidRPr="00C60B17">
        <w:rPr>
          <w:rFonts w:eastAsia="TimesNewRomanPS-BoldMT" w:cs="Times New Roman"/>
          <w:szCs w:val="24"/>
        </w:rPr>
        <w:t xml:space="preserve">6 fosfat tamponunun hazırlanması: </w:t>
      </w:r>
      <w:r>
        <w:rPr>
          <w:rFonts w:eastAsia="TimesNewRomanPS-BoldMT" w:cs="Times New Roman"/>
          <w:szCs w:val="24"/>
        </w:rPr>
        <w:t xml:space="preserve">2.4 </w:t>
      </w:r>
      <w:r w:rsidRPr="00C60B17">
        <w:rPr>
          <w:rFonts w:eastAsia="TimesNewRomanPS-BoldMT" w:cs="Times New Roman"/>
          <w:szCs w:val="24"/>
        </w:rPr>
        <w:t>g Na</w:t>
      </w:r>
      <w:r w:rsidRPr="00855DCB">
        <w:rPr>
          <w:rFonts w:eastAsia="TimesNewRomanPS-BoldMT" w:cs="Times New Roman"/>
          <w:szCs w:val="24"/>
          <w:vertAlign w:val="subscript"/>
        </w:rPr>
        <w:t>2</w:t>
      </w:r>
      <w:r w:rsidRPr="00C60B17">
        <w:rPr>
          <w:rFonts w:eastAsia="TimesNewRomanPS-BoldMT" w:cs="Times New Roman"/>
          <w:szCs w:val="24"/>
        </w:rPr>
        <w:t>HPO</w:t>
      </w:r>
      <w:r w:rsidRPr="00855DCB">
        <w:rPr>
          <w:rFonts w:eastAsia="TimesNewRomanPS-BoldMT" w:cs="Times New Roman"/>
          <w:szCs w:val="24"/>
          <w:vertAlign w:val="subscript"/>
        </w:rPr>
        <w:t>4</w:t>
      </w:r>
      <w:r w:rsidRPr="00C60B17">
        <w:rPr>
          <w:rFonts w:eastAsia="TimesNewRomanPS-BoldMT" w:cs="Times New Roman"/>
          <w:szCs w:val="24"/>
        </w:rPr>
        <w:t xml:space="preserve"> </w:t>
      </w:r>
      <w:r>
        <w:rPr>
          <w:rFonts w:eastAsia="TimesNewRomanPS-BoldMT" w:cs="Times New Roman"/>
          <w:szCs w:val="24"/>
        </w:rPr>
        <w:t>90 mL saf</w:t>
      </w:r>
      <w:r w:rsidRPr="00C60B17">
        <w:rPr>
          <w:rFonts w:eastAsia="TimesNewRomanPS-BoldMT" w:cs="Times New Roman"/>
          <w:szCs w:val="24"/>
        </w:rPr>
        <w:t xml:space="preserve"> suda çözü</w:t>
      </w:r>
      <w:r>
        <w:rPr>
          <w:rFonts w:eastAsia="TimesNewRomanPS-BoldMT" w:cs="Times New Roman"/>
          <w:szCs w:val="24"/>
        </w:rPr>
        <w:t>ndürülüp,</w:t>
      </w:r>
      <w:r w:rsidRPr="00C60B17">
        <w:rPr>
          <w:rFonts w:eastAsia="TimesNewRomanPS-BoldMT" w:cs="Times New Roman"/>
          <w:szCs w:val="24"/>
        </w:rPr>
        <w:t xml:space="preserve"> pH metre </w:t>
      </w:r>
      <w:r>
        <w:rPr>
          <w:rFonts w:eastAsia="TimesNewRomanPS-BoldMT" w:cs="Times New Roman"/>
          <w:szCs w:val="24"/>
        </w:rPr>
        <w:t>ile</w:t>
      </w:r>
      <w:r w:rsidRPr="00C60B17">
        <w:rPr>
          <w:rFonts w:eastAsia="TimesNewRomanPS-BoldMT" w:cs="Times New Roman"/>
          <w:szCs w:val="24"/>
        </w:rPr>
        <w:t xml:space="preserve"> pH’sı 6</w:t>
      </w:r>
      <w:r>
        <w:rPr>
          <w:rFonts w:eastAsia="TimesNewRomanPS-BoldMT" w:cs="Times New Roman"/>
          <w:szCs w:val="24"/>
        </w:rPr>
        <w:t>.</w:t>
      </w:r>
      <w:r w:rsidRPr="00C60B17">
        <w:rPr>
          <w:rFonts w:eastAsia="TimesNewRomanPS-BoldMT" w:cs="Times New Roman"/>
          <w:szCs w:val="24"/>
        </w:rPr>
        <w:t>6</w:t>
      </w:r>
      <w:r>
        <w:rPr>
          <w:rFonts w:eastAsia="TimesNewRomanPS-BoldMT" w:cs="Times New Roman"/>
          <w:szCs w:val="24"/>
        </w:rPr>
        <w:t xml:space="preserve"> olacak şekilde</w:t>
      </w:r>
      <w:r w:rsidRPr="00C60B17">
        <w:rPr>
          <w:rFonts w:eastAsia="TimesNewRomanPS-BoldMT" w:cs="Times New Roman"/>
          <w:szCs w:val="24"/>
        </w:rPr>
        <w:t xml:space="preserve"> ayarlandı. </w:t>
      </w:r>
      <w:r>
        <w:rPr>
          <w:rFonts w:eastAsia="TimesNewRomanPS-BoldMT" w:cs="Times New Roman"/>
          <w:szCs w:val="24"/>
        </w:rPr>
        <w:t>Son</w:t>
      </w:r>
      <w:r w:rsidRPr="00C60B17">
        <w:rPr>
          <w:rFonts w:eastAsia="TimesNewRomanPS-BoldMT" w:cs="Times New Roman"/>
          <w:szCs w:val="24"/>
        </w:rPr>
        <w:t xml:space="preserve"> hacim</w:t>
      </w:r>
      <w:r>
        <w:rPr>
          <w:rFonts w:eastAsia="TimesNewRomanPS-BoldMT" w:cs="Times New Roman"/>
          <w:szCs w:val="24"/>
        </w:rPr>
        <w:t xml:space="preserve"> 1</w:t>
      </w:r>
      <w:r w:rsidRPr="00C60B17">
        <w:rPr>
          <w:rFonts w:eastAsia="TimesNewRomanPS-BoldMT" w:cs="Times New Roman"/>
          <w:szCs w:val="24"/>
        </w:rPr>
        <w:t>00 mL</w:t>
      </w:r>
      <w:r>
        <w:rPr>
          <w:rFonts w:eastAsia="TimesNewRomanPS-BoldMT" w:cs="Times New Roman"/>
          <w:szCs w:val="24"/>
        </w:rPr>
        <w:t>’ye tamamlandı</w:t>
      </w:r>
      <w:r w:rsidRPr="00C60B17">
        <w:rPr>
          <w:rFonts w:eastAsia="TimesNewRomanPS-BoldMT" w:cs="Times New Roman"/>
          <w:szCs w:val="24"/>
        </w:rPr>
        <w:t>.</w:t>
      </w:r>
    </w:p>
    <w:p w:rsidR="00067F20" w:rsidRDefault="00067F20" w:rsidP="00067F20">
      <w:pPr>
        <w:autoSpaceDE w:val="0"/>
        <w:autoSpaceDN w:val="0"/>
        <w:adjustRightInd w:val="0"/>
        <w:spacing w:after="200"/>
        <w:rPr>
          <w:rFonts w:eastAsia="TimesNewRomanPS-BoldMT" w:cs="Times New Roman"/>
          <w:szCs w:val="24"/>
        </w:rPr>
      </w:pPr>
      <w:r>
        <w:rPr>
          <w:rFonts w:eastAsia="TimesNewRomanPS-BoldMT" w:cs="Times New Roman"/>
          <w:szCs w:val="24"/>
        </w:rPr>
        <w:t>2</w:t>
      </w:r>
      <w:r w:rsidRPr="00C60B17">
        <w:rPr>
          <w:rFonts w:eastAsia="TimesNewRomanPS-BoldMT" w:cs="Times New Roman"/>
          <w:szCs w:val="24"/>
        </w:rPr>
        <w:t>. %</w:t>
      </w:r>
      <w:r w:rsidR="000D7CA8">
        <w:rPr>
          <w:rFonts w:eastAsia="TimesNewRomanPS-BoldMT" w:cs="Times New Roman"/>
          <w:szCs w:val="24"/>
        </w:rPr>
        <w:t xml:space="preserve"> </w:t>
      </w:r>
      <w:proofErr w:type="gramStart"/>
      <w:r w:rsidRPr="00C60B17">
        <w:rPr>
          <w:rFonts w:eastAsia="TimesNewRomanPS-BoldMT" w:cs="Times New Roman"/>
          <w:szCs w:val="24"/>
        </w:rPr>
        <w:t>0</w:t>
      </w:r>
      <w:r>
        <w:rPr>
          <w:rFonts w:eastAsia="TimesNewRomanPS-BoldMT" w:cs="Times New Roman"/>
          <w:szCs w:val="24"/>
        </w:rPr>
        <w:t>.</w:t>
      </w:r>
      <w:r w:rsidRPr="00C60B17">
        <w:rPr>
          <w:rFonts w:eastAsia="TimesNewRomanPS-BoldMT" w:cs="Times New Roman"/>
          <w:szCs w:val="24"/>
        </w:rPr>
        <w:t>1’lik</w:t>
      </w:r>
      <w:proofErr w:type="gramEnd"/>
      <w:r w:rsidRPr="00C60B17">
        <w:rPr>
          <w:rFonts w:eastAsia="TimesNewRomanPS-BoldMT" w:cs="Times New Roman"/>
          <w:szCs w:val="24"/>
        </w:rPr>
        <w:t xml:space="preserve"> FeCl</w:t>
      </w:r>
      <w:r w:rsidRPr="00BE3432">
        <w:rPr>
          <w:rFonts w:eastAsia="TimesNewRomanPS-BoldMT" w:cs="Times New Roman"/>
          <w:szCs w:val="24"/>
          <w:vertAlign w:val="subscript"/>
        </w:rPr>
        <w:t>3</w:t>
      </w:r>
      <w:r w:rsidRPr="00C60B17">
        <w:rPr>
          <w:rFonts w:eastAsia="TimesNewRomanPS-BoldMT" w:cs="Times New Roman"/>
          <w:szCs w:val="24"/>
        </w:rPr>
        <w:t xml:space="preserve"> çözeltisinin hazırlanması: </w:t>
      </w:r>
      <w:r w:rsidR="000D7CA8">
        <w:rPr>
          <w:rFonts w:eastAsia="TimesNewRomanPS-BoldMT" w:cs="Times New Roman"/>
          <w:szCs w:val="24"/>
        </w:rPr>
        <w:t xml:space="preserve">0.165 </w:t>
      </w:r>
      <w:r w:rsidRPr="00C60B17">
        <w:rPr>
          <w:rFonts w:eastAsia="TimesNewRomanPS-BoldMT" w:cs="Times New Roman"/>
          <w:szCs w:val="24"/>
        </w:rPr>
        <w:t>g FeCl</w:t>
      </w:r>
      <w:r w:rsidRPr="00855DCB">
        <w:rPr>
          <w:rFonts w:eastAsia="TimesNewRomanPS-BoldMT" w:cs="Times New Roman"/>
          <w:szCs w:val="24"/>
          <w:vertAlign w:val="subscript"/>
        </w:rPr>
        <w:t>3</w:t>
      </w:r>
      <w:r w:rsidRPr="00C60B17">
        <w:rPr>
          <w:rFonts w:eastAsia="TimesNewRomanPS-BoldMT" w:cs="Times New Roman"/>
          <w:szCs w:val="24"/>
        </w:rPr>
        <w:t>.6H</w:t>
      </w:r>
      <w:r w:rsidRPr="00855DCB">
        <w:rPr>
          <w:rFonts w:eastAsia="TimesNewRomanPS-BoldMT" w:cs="Times New Roman"/>
          <w:szCs w:val="24"/>
          <w:vertAlign w:val="subscript"/>
        </w:rPr>
        <w:t>2</w:t>
      </w:r>
      <w:r w:rsidRPr="00C60B17">
        <w:rPr>
          <w:rFonts w:eastAsia="TimesNewRomanPS-BoldMT" w:cs="Times New Roman"/>
          <w:szCs w:val="24"/>
        </w:rPr>
        <w:t>O destile suda çözü</w:t>
      </w:r>
      <w:r>
        <w:rPr>
          <w:rFonts w:eastAsia="TimesNewRomanPS-BoldMT" w:cs="Times New Roman"/>
          <w:szCs w:val="24"/>
        </w:rPr>
        <w:t>ndürü</w:t>
      </w:r>
      <w:r w:rsidRPr="00C60B17">
        <w:rPr>
          <w:rFonts w:eastAsia="TimesNewRomanPS-BoldMT" w:cs="Times New Roman"/>
          <w:szCs w:val="24"/>
        </w:rPr>
        <w:t>l</w:t>
      </w:r>
      <w:r>
        <w:rPr>
          <w:rFonts w:eastAsia="TimesNewRomanPS-BoldMT" w:cs="Times New Roman"/>
          <w:szCs w:val="24"/>
        </w:rPr>
        <w:t>üp</w:t>
      </w:r>
      <w:r w:rsidRPr="00C60B17">
        <w:rPr>
          <w:rFonts w:eastAsia="TimesNewRomanPS-BoldMT" w:cs="Times New Roman"/>
          <w:szCs w:val="24"/>
        </w:rPr>
        <w:t xml:space="preserve"> </w:t>
      </w:r>
      <w:r>
        <w:rPr>
          <w:rFonts w:eastAsia="TimesNewRomanPS-BoldMT" w:cs="Times New Roman"/>
          <w:szCs w:val="24"/>
        </w:rPr>
        <w:t>son</w:t>
      </w:r>
      <w:r w:rsidRPr="00C60B17">
        <w:rPr>
          <w:rFonts w:eastAsia="TimesNewRomanPS-BoldMT" w:cs="Times New Roman"/>
          <w:szCs w:val="24"/>
        </w:rPr>
        <w:t xml:space="preserve"> ha</w:t>
      </w:r>
      <w:r>
        <w:rPr>
          <w:rFonts w:eastAsia="TimesNewRomanPS-BoldMT" w:cs="Times New Roman"/>
          <w:szCs w:val="24"/>
        </w:rPr>
        <w:t>c</w:t>
      </w:r>
      <w:r w:rsidRPr="00C60B17">
        <w:rPr>
          <w:rFonts w:eastAsia="TimesNewRomanPS-BoldMT" w:cs="Times New Roman"/>
          <w:szCs w:val="24"/>
        </w:rPr>
        <w:t>m</w:t>
      </w:r>
      <w:r>
        <w:rPr>
          <w:rFonts w:eastAsia="TimesNewRomanPS-BoldMT" w:cs="Times New Roman"/>
          <w:szCs w:val="24"/>
        </w:rPr>
        <w:t>i</w:t>
      </w:r>
      <w:r w:rsidRPr="00C60B17">
        <w:rPr>
          <w:rFonts w:eastAsia="TimesNewRomanPS-BoldMT" w:cs="Times New Roman"/>
          <w:szCs w:val="24"/>
        </w:rPr>
        <w:t xml:space="preserve"> 100 mL’ye </w:t>
      </w:r>
      <w:r>
        <w:rPr>
          <w:rFonts w:eastAsia="TimesNewRomanPS-BoldMT" w:cs="Times New Roman"/>
          <w:szCs w:val="24"/>
        </w:rPr>
        <w:t>tamamlan</w:t>
      </w:r>
      <w:r w:rsidRPr="00C60B17">
        <w:rPr>
          <w:rFonts w:eastAsia="TimesNewRomanPS-BoldMT" w:cs="Times New Roman"/>
          <w:szCs w:val="24"/>
        </w:rPr>
        <w:t>dı.</w:t>
      </w:r>
    </w:p>
    <w:p w:rsidR="00067F20" w:rsidRDefault="00067F20" w:rsidP="00067F20">
      <w:pPr>
        <w:autoSpaceDE w:val="0"/>
        <w:autoSpaceDN w:val="0"/>
        <w:adjustRightInd w:val="0"/>
        <w:spacing w:after="200"/>
        <w:rPr>
          <w:rFonts w:eastAsia="TimesNewRomanPS-BoldMT" w:cs="Times New Roman"/>
          <w:szCs w:val="24"/>
        </w:rPr>
      </w:pPr>
      <w:r w:rsidRPr="00C60B17">
        <w:rPr>
          <w:rFonts w:eastAsia="TimesNewRomanPS-BoldMT" w:cs="Times New Roman"/>
          <w:szCs w:val="24"/>
        </w:rPr>
        <w:t>3. %10’luk TCA çözeltisinin hazırlanması: 1</w:t>
      </w:r>
      <w:r>
        <w:rPr>
          <w:rFonts w:eastAsia="TimesNewRomanPS-BoldMT" w:cs="Times New Roman"/>
          <w:szCs w:val="24"/>
        </w:rPr>
        <w:t>0</w:t>
      </w:r>
      <w:r w:rsidRPr="00C60B17">
        <w:rPr>
          <w:rFonts w:eastAsia="TimesNewRomanPS-BoldMT" w:cs="Times New Roman"/>
          <w:szCs w:val="24"/>
        </w:rPr>
        <w:t xml:space="preserve"> g TCA destile suda çözü</w:t>
      </w:r>
      <w:r>
        <w:rPr>
          <w:rFonts w:eastAsia="TimesNewRomanPS-BoldMT" w:cs="Times New Roman"/>
          <w:szCs w:val="24"/>
        </w:rPr>
        <w:t xml:space="preserve">ndürülüp, son </w:t>
      </w:r>
      <w:r w:rsidRPr="00C60B17">
        <w:rPr>
          <w:rFonts w:eastAsia="TimesNewRomanPS-BoldMT" w:cs="Times New Roman"/>
          <w:szCs w:val="24"/>
        </w:rPr>
        <w:t>hac</w:t>
      </w:r>
      <w:r>
        <w:rPr>
          <w:rFonts w:eastAsia="TimesNewRomanPS-BoldMT" w:cs="Times New Roman"/>
          <w:szCs w:val="24"/>
        </w:rPr>
        <w:t>im</w:t>
      </w:r>
      <w:r w:rsidRPr="00C60B17">
        <w:rPr>
          <w:rFonts w:eastAsia="TimesNewRomanPS-BoldMT" w:cs="Times New Roman"/>
          <w:szCs w:val="24"/>
        </w:rPr>
        <w:t xml:space="preserve"> 1</w:t>
      </w:r>
      <w:r>
        <w:rPr>
          <w:rFonts w:eastAsia="TimesNewRomanPS-BoldMT" w:cs="Times New Roman"/>
          <w:szCs w:val="24"/>
        </w:rPr>
        <w:t>0</w:t>
      </w:r>
      <w:r w:rsidRPr="00C60B17">
        <w:rPr>
          <w:rFonts w:eastAsia="TimesNewRomanPS-BoldMT" w:cs="Times New Roman"/>
          <w:szCs w:val="24"/>
        </w:rPr>
        <w:t xml:space="preserve">0 mL’ye </w:t>
      </w:r>
      <w:r>
        <w:rPr>
          <w:rFonts w:eastAsia="TimesNewRomanPS-BoldMT" w:cs="Times New Roman"/>
          <w:szCs w:val="24"/>
        </w:rPr>
        <w:t>saf</w:t>
      </w:r>
      <w:r w:rsidRPr="00C60B17">
        <w:rPr>
          <w:rFonts w:eastAsia="TimesNewRomanPS-BoldMT" w:cs="Times New Roman"/>
          <w:szCs w:val="24"/>
        </w:rPr>
        <w:t xml:space="preserve"> su</w:t>
      </w:r>
      <w:r>
        <w:rPr>
          <w:rFonts w:eastAsia="TimesNewRomanPS-BoldMT" w:cs="Times New Roman"/>
          <w:szCs w:val="24"/>
        </w:rPr>
        <w:t>yla</w:t>
      </w:r>
      <w:r w:rsidRPr="00C60B17">
        <w:rPr>
          <w:rFonts w:eastAsia="TimesNewRomanPS-BoldMT" w:cs="Times New Roman"/>
          <w:szCs w:val="24"/>
        </w:rPr>
        <w:t xml:space="preserve"> </w:t>
      </w:r>
      <w:r>
        <w:rPr>
          <w:rFonts w:eastAsia="TimesNewRomanPS-BoldMT" w:cs="Times New Roman"/>
          <w:szCs w:val="24"/>
        </w:rPr>
        <w:t>tamamlandı</w:t>
      </w:r>
      <w:r w:rsidRPr="00C60B17">
        <w:rPr>
          <w:rFonts w:eastAsia="TimesNewRomanPS-BoldMT" w:cs="Times New Roman"/>
          <w:szCs w:val="24"/>
        </w:rPr>
        <w:t>.</w:t>
      </w:r>
    </w:p>
    <w:p w:rsidR="00A16F80" w:rsidRPr="00067F20" w:rsidRDefault="00067F20" w:rsidP="00067F20">
      <w:pPr>
        <w:autoSpaceDE w:val="0"/>
        <w:autoSpaceDN w:val="0"/>
        <w:adjustRightInd w:val="0"/>
        <w:spacing w:after="200"/>
        <w:rPr>
          <w:rFonts w:eastAsia="TimesNewRomanPS-BoldMT" w:cs="Times New Roman"/>
          <w:szCs w:val="24"/>
        </w:rPr>
      </w:pPr>
      <w:r>
        <w:rPr>
          <w:rFonts w:eastAsia="TimesNewRomanPS-BoldMT" w:cs="Times New Roman"/>
          <w:szCs w:val="24"/>
        </w:rPr>
        <w:t>4</w:t>
      </w:r>
      <w:r w:rsidR="0072439A">
        <w:rPr>
          <w:rFonts w:eastAsia="TimesNewRomanPS-BoldMT" w:cs="Times New Roman"/>
          <w:szCs w:val="24"/>
        </w:rPr>
        <w:t xml:space="preserve">. </w:t>
      </w:r>
      <w:r w:rsidRPr="00C60B17">
        <w:rPr>
          <w:rFonts w:eastAsia="TimesNewRomanPS-BoldMT" w:cs="Times New Roman"/>
          <w:szCs w:val="24"/>
        </w:rPr>
        <w:t>%1’lik K</w:t>
      </w:r>
      <w:r w:rsidRPr="00855DCB">
        <w:rPr>
          <w:rFonts w:eastAsia="TimesNewRomanPS-BoldMT" w:cs="Times New Roman"/>
          <w:szCs w:val="24"/>
          <w:vertAlign w:val="subscript"/>
        </w:rPr>
        <w:t>3</w:t>
      </w:r>
      <w:r w:rsidRPr="00C60B17">
        <w:rPr>
          <w:rFonts w:eastAsia="TimesNewRomanPS-BoldMT" w:cs="Times New Roman"/>
          <w:szCs w:val="24"/>
        </w:rPr>
        <w:t>Fe(CN)</w:t>
      </w:r>
      <w:r w:rsidRPr="00855DCB">
        <w:rPr>
          <w:rFonts w:eastAsia="TimesNewRomanPS-BoldMT" w:cs="Times New Roman"/>
          <w:szCs w:val="24"/>
          <w:vertAlign w:val="subscript"/>
        </w:rPr>
        <w:t>6</w:t>
      </w:r>
      <w:r w:rsidRPr="00C60B17">
        <w:rPr>
          <w:rFonts w:eastAsia="TimesNewRomanPS-BoldMT" w:cs="Times New Roman"/>
          <w:szCs w:val="24"/>
        </w:rPr>
        <w:t xml:space="preserve"> çözeltisinin hazırlanması: 1</w:t>
      </w:r>
      <w:r>
        <w:rPr>
          <w:rFonts w:eastAsia="TimesNewRomanPS-BoldMT" w:cs="Times New Roman"/>
          <w:szCs w:val="24"/>
        </w:rPr>
        <w:t xml:space="preserve"> </w:t>
      </w:r>
      <w:r w:rsidRPr="00C60B17">
        <w:rPr>
          <w:rFonts w:eastAsia="TimesNewRomanPS-BoldMT" w:cs="Times New Roman"/>
          <w:szCs w:val="24"/>
        </w:rPr>
        <w:t>g K</w:t>
      </w:r>
      <w:r w:rsidRPr="00855DCB">
        <w:rPr>
          <w:rFonts w:eastAsia="TimesNewRomanPS-BoldMT" w:cs="Times New Roman"/>
          <w:szCs w:val="24"/>
          <w:vertAlign w:val="subscript"/>
        </w:rPr>
        <w:t>3</w:t>
      </w:r>
      <w:r w:rsidRPr="00C60B17">
        <w:rPr>
          <w:rFonts w:eastAsia="TimesNewRomanPS-BoldMT" w:cs="Times New Roman"/>
          <w:szCs w:val="24"/>
        </w:rPr>
        <w:t>Fe(CN)</w:t>
      </w:r>
      <w:r w:rsidRPr="00855DCB">
        <w:rPr>
          <w:rFonts w:eastAsia="TimesNewRomanPS-BoldMT" w:cs="Times New Roman"/>
          <w:szCs w:val="24"/>
          <w:vertAlign w:val="subscript"/>
        </w:rPr>
        <w:t>6</w:t>
      </w:r>
      <w:r w:rsidRPr="00C60B17">
        <w:rPr>
          <w:rFonts w:eastAsia="TimesNewRomanPS-BoldMT" w:cs="Times New Roman"/>
          <w:szCs w:val="24"/>
        </w:rPr>
        <w:t xml:space="preserve"> </w:t>
      </w:r>
      <w:r>
        <w:rPr>
          <w:rFonts w:eastAsia="TimesNewRomanPS-BoldMT" w:cs="Times New Roman"/>
          <w:szCs w:val="24"/>
        </w:rPr>
        <w:t>saf</w:t>
      </w:r>
      <w:r w:rsidRPr="00C60B17">
        <w:rPr>
          <w:rFonts w:eastAsia="TimesNewRomanPS-BoldMT" w:cs="Times New Roman"/>
          <w:szCs w:val="24"/>
        </w:rPr>
        <w:t xml:space="preserve"> suda çözün</w:t>
      </w:r>
      <w:r>
        <w:rPr>
          <w:rFonts w:eastAsia="TimesNewRomanPS-BoldMT" w:cs="Times New Roman"/>
          <w:szCs w:val="24"/>
        </w:rPr>
        <w:t xml:space="preserve">dürülüp son </w:t>
      </w:r>
      <w:r w:rsidRPr="00C60B17">
        <w:rPr>
          <w:rFonts w:eastAsia="TimesNewRomanPS-BoldMT" w:cs="Times New Roman"/>
          <w:szCs w:val="24"/>
        </w:rPr>
        <w:t>hacim 1</w:t>
      </w:r>
      <w:r>
        <w:rPr>
          <w:rFonts w:eastAsia="TimesNewRomanPS-BoldMT" w:cs="Times New Roman"/>
          <w:szCs w:val="24"/>
        </w:rPr>
        <w:t>0</w:t>
      </w:r>
      <w:r w:rsidRPr="00C60B17">
        <w:rPr>
          <w:rFonts w:eastAsia="TimesNewRomanPS-BoldMT" w:cs="Times New Roman"/>
          <w:szCs w:val="24"/>
        </w:rPr>
        <w:t>0 mL’ye tamamlandı.</w:t>
      </w:r>
    </w:p>
    <w:p w:rsidR="00357DDB" w:rsidRPr="00BC2915" w:rsidRDefault="00357DDB" w:rsidP="00BC2915">
      <w:pPr>
        <w:pStyle w:val="Balk3"/>
      </w:pPr>
      <w:bookmarkStart w:id="187" w:name="_Toc67093483"/>
      <w:r w:rsidRPr="00BC2915">
        <w:t>3.1.3.</w:t>
      </w:r>
      <w:r w:rsidR="00067F20">
        <w:t>5</w:t>
      </w:r>
      <w:r w:rsidRPr="00BC2915">
        <w:t>. FRAP İndirgeme Metodu ile İlgili Çözeltiler</w:t>
      </w:r>
      <w:bookmarkEnd w:id="187"/>
    </w:p>
    <w:p w:rsidR="00357DDB" w:rsidRDefault="00357DDB" w:rsidP="00357DDB">
      <w:pPr>
        <w:autoSpaceDE w:val="0"/>
        <w:autoSpaceDN w:val="0"/>
        <w:adjustRightInd w:val="0"/>
        <w:spacing w:after="200"/>
        <w:rPr>
          <w:rFonts w:eastAsia="TimesNewRomanPS-BoldMT" w:cs="Times New Roman"/>
          <w:szCs w:val="24"/>
        </w:rPr>
      </w:pPr>
      <w:r>
        <w:rPr>
          <w:rFonts w:eastAsia="TimesNewRomanPS-BoldMT" w:cs="Times New Roman"/>
          <w:szCs w:val="24"/>
        </w:rPr>
        <w:t>1</w:t>
      </w:r>
      <w:r w:rsidRPr="00C60B17">
        <w:rPr>
          <w:rFonts w:eastAsia="TimesNewRomanPS-BoldMT" w:cs="Times New Roman"/>
          <w:szCs w:val="24"/>
        </w:rPr>
        <w:t xml:space="preserve">. FRAP Reaktifinin Hazırlanması: 10 hacim </w:t>
      </w:r>
      <w:proofErr w:type="gramStart"/>
      <w:r w:rsidRPr="00C60B17">
        <w:rPr>
          <w:rFonts w:eastAsia="TimesNewRomanPS-BoldMT" w:cs="Times New Roman"/>
          <w:szCs w:val="24"/>
        </w:rPr>
        <w:t>0</w:t>
      </w:r>
      <w:r>
        <w:rPr>
          <w:rFonts w:eastAsia="TimesNewRomanPS-BoldMT" w:cs="Times New Roman"/>
          <w:szCs w:val="24"/>
        </w:rPr>
        <w:t>.</w:t>
      </w:r>
      <w:r w:rsidRPr="00C60B17">
        <w:rPr>
          <w:rFonts w:eastAsia="TimesNewRomanPS-BoldMT" w:cs="Times New Roman"/>
          <w:szCs w:val="24"/>
        </w:rPr>
        <w:t>3</w:t>
      </w:r>
      <w:proofErr w:type="gramEnd"/>
      <w:r w:rsidRPr="00C60B17">
        <w:rPr>
          <w:rFonts w:eastAsia="TimesNewRomanPS-BoldMT" w:cs="Times New Roman"/>
          <w:szCs w:val="24"/>
        </w:rPr>
        <w:t xml:space="preserve"> M’lık asetat tamponu, 1 hacim</w:t>
      </w:r>
      <w:r>
        <w:rPr>
          <w:rFonts w:eastAsia="TimesNewRomanPS-BoldMT" w:cs="Times New Roman"/>
          <w:szCs w:val="24"/>
        </w:rPr>
        <w:t xml:space="preserve"> </w:t>
      </w:r>
      <w:r w:rsidRPr="00C60B17">
        <w:rPr>
          <w:rFonts w:eastAsia="TimesNewRomanPS-BoldMT" w:cs="Times New Roman"/>
          <w:szCs w:val="24"/>
        </w:rPr>
        <w:t>20</w:t>
      </w:r>
      <w:r w:rsidR="00A42F9A">
        <w:rPr>
          <w:rFonts w:eastAsia="TimesNewRomanPS-BoldMT" w:cs="Times New Roman"/>
          <w:szCs w:val="24"/>
        </w:rPr>
        <w:t xml:space="preserve"> </w:t>
      </w:r>
      <w:r w:rsidRPr="00C60B17">
        <w:rPr>
          <w:rFonts w:eastAsia="TimesNewRomanPS-BoldMT" w:cs="Times New Roman"/>
          <w:szCs w:val="24"/>
        </w:rPr>
        <w:t>mM’lık F</w:t>
      </w:r>
      <w:r>
        <w:rPr>
          <w:rFonts w:eastAsia="TimesNewRomanPS-BoldMT" w:cs="Times New Roman"/>
          <w:szCs w:val="24"/>
        </w:rPr>
        <w:t>eCl</w:t>
      </w:r>
      <w:r w:rsidRPr="00E66EC1">
        <w:rPr>
          <w:rFonts w:eastAsia="TimesNewRomanPS-BoldMT" w:cs="Times New Roman"/>
          <w:szCs w:val="24"/>
          <w:vertAlign w:val="subscript"/>
        </w:rPr>
        <w:t>3</w:t>
      </w:r>
      <w:r>
        <w:rPr>
          <w:rFonts w:eastAsia="TimesNewRomanPS-BoldMT" w:cs="Times New Roman"/>
          <w:szCs w:val="24"/>
        </w:rPr>
        <w:t>.6H</w:t>
      </w:r>
      <w:r w:rsidRPr="00E66EC1">
        <w:rPr>
          <w:rFonts w:eastAsia="TimesNewRomanPS-BoldMT" w:cs="Times New Roman"/>
          <w:szCs w:val="24"/>
          <w:vertAlign w:val="subscript"/>
        </w:rPr>
        <w:t>2</w:t>
      </w:r>
      <w:r>
        <w:rPr>
          <w:rFonts w:eastAsia="TimesNewRomanPS-BoldMT" w:cs="Times New Roman"/>
          <w:szCs w:val="24"/>
        </w:rPr>
        <w:t xml:space="preserve">O ve </w:t>
      </w:r>
      <w:r w:rsidRPr="00C60B17">
        <w:rPr>
          <w:rFonts w:eastAsia="TimesNewRomanPS-BoldMT" w:cs="Times New Roman"/>
          <w:szCs w:val="24"/>
        </w:rPr>
        <w:t>1 ha</w:t>
      </w:r>
      <w:r>
        <w:rPr>
          <w:rFonts w:eastAsia="TimesNewRomanPS-BoldMT" w:cs="Times New Roman"/>
          <w:szCs w:val="24"/>
        </w:rPr>
        <w:t xml:space="preserve">cim 10 </w:t>
      </w:r>
      <w:r w:rsidRPr="00C60B17">
        <w:rPr>
          <w:rFonts w:eastAsia="TimesNewRomanPS-BoldMT" w:cs="Times New Roman"/>
          <w:szCs w:val="24"/>
        </w:rPr>
        <w:t>mM’lık TPTZ</w:t>
      </w:r>
      <w:r>
        <w:rPr>
          <w:rFonts w:eastAsia="TimesNewRomanPS-BoldMT" w:cs="Times New Roman"/>
          <w:szCs w:val="24"/>
        </w:rPr>
        <w:t xml:space="preserve"> çözeltilerinden meydana gelmektedir.</w:t>
      </w:r>
    </w:p>
    <w:p w:rsidR="00357DDB" w:rsidRDefault="00357DDB" w:rsidP="00357DDB">
      <w:pPr>
        <w:autoSpaceDE w:val="0"/>
        <w:autoSpaceDN w:val="0"/>
        <w:adjustRightInd w:val="0"/>
        <w:spacing w:after="200"/>
        <w:rPr>
          <w:rFonts w:eastAsia="TimesNewRomanPS-BoldMT" w:cs="Times New Roman"/>
          <w:szCs w:val="24"/>
        </w:rPr>
      </w:pPr>
      <w:r>
        <w:rPr>
          <w:rFonts w:eastAsia="TimesNewRomanPS-BoldMT" w:cs="Times New Roman"/>
          <w:szCs w:val="24"/>
        </w:rPr>
        <w:t>2</w:t>
      </w:r>
      <w:r w:rsidRPr="00C60B17">
        <w:rPr>
          <w:rFonts w:eastAsia="TimesNewRomanPS-BoldMT" w:cs="Times New Roman"/>
          <w:szCs w:val="24"/>
        </w:rPr>
        <w:t xml:space="preserve">. </w:t>
      </w:r>
      <w:proofErr w:type="gramStart"/>
      <w:r w:rsidRPr="00C60B17">
        <w:rPr>
          <w:rFonts w:eastAsia="TimesNewRomanPS-BoldMT" w:cs="Times New Roman"/>
          <w:szCs w:val="24"/>
        </w:rPr>
        <w:t>0</w:t>
      </w:r>
      <w:r>
        <w:rPr>
          <w:rFonts w:eastAsia="TimesNewRomanPS-BoldMT" w:cs="Times New Roman"/>
          <w:szCs w:val="24"/>
        </w:rPr>
        <w:t>.</w:t>
      </w:r>
      <w:r w:rsidRPr="00C60B17">
        <w:rPr>
          <w:rFonts w:eastAsia="TimesNewRomanPS-BoldMT" w:cs="Times New Roman"/>
          <w:szCs w:val="24"/>
        </w:rPr>
        <w:t>3</w:t>
      </w:r>
      <w:proofErr w:type="gramEnd"/>
      <w:r w:rsidRPr="00C60B17">
        <w:rPr>
          <w:rFonts w:eastAsia="TimesNewRomanPS-BoldMT" w:cs="Times New Roman"/>
          <w:szCs w:val="24"/>
        </w:rPr>
        <w:t xml:space="preserve"> M’lık Asetat Tamponunun Hazırlanması: 2</w:t>
      </w:r>
      <w:r>
        <w:rPr>
          <w:rFonts w:eastAsia="TimesNewRomanPS-BoldMT" w:cs="Times New Roman"/>
          <w:szCs w:val="24"/>
        </w:rPr>
        <w:t>.</w:t>
      </w:r>
      <w:r w:rsidRPr="00C60B17">
        <w:rPr>
          <w:rFonts w:eastAsia="TimesNewRomanPS-BoldMT" w:cs="Times New Roman"/>
          <w:szCs w:val="24"/>
        </w:rPr>
        <w:t>46 g NaCH</w:t>
      </w:r>
      <w:r w:rsidRPr="00E66EC1">
        <w:rPr>
          <w:rFonts w:eastAsia="TimesNewRomanPS-BoldMT" w:cs="Times New Roman"/>
          <w:szCs w:val="24"/>
          <w:vertAlign w:val="subscript"/>
        </w:rPr>
        <w:t>3</w:t>
      </w:r>
      <w:r w:rsidRPr="00C60B17">
        <w:rPr>
          <w:rFonts w:eastAsia="TimesNewRomanPS-BoldMT" w:cs="Times New Roman"/>
          <w:szCs w:val="24"/>
        </w:rPr>
        <w:t>COO alın</w:t>
      </w:r>
      <w:r>
        <w:rPr>
          <w:rFonts w:eastAsia="TimesNewRomanPS-BoldMT" w:cs="Times New Roman"/>
          <w:szCs w:val="24"/>
        </w:rPr>
        <w:t>ıp,</w:t>
      </w:r>
      <w:r w:rsidRPr="00C60B17">
        <w:rPr>
          <w:rFonts w:eastAsia="TimesNewRomanPS-BoldMT" w:cs="Times New Roman"/>
          <w:szCs w:val="24"/>
        </w:rPr>
        <w:t xml:space="preserve"> 80 mL</w:t>
      </w:r>
      <w:r>
        <w:rPr>
          <w:rFonts w:eastAsia="TimesNewRomanPS-BoldMT" w:cs="Times New Roman"/>
          <w:szCs w:val="24"/>
        </w:rPr>
        <w:t xml:space="preserve"> saf</w:t>
      </w:r>
      <w:r w:rsidRPr="00C60B17">
        <w:rPr>
          <w:rFonts w:eastAsia="TimesNewRomanPS-BoldMT" w:cs="Times New Roman"/>
          <w:szCs w:val="24"/>
        </w:rPr>
        <w:t xml:space="preserve"> suda çözü</w:t>
      </w:r>
      <w:r>
        <w:rPr>
          <w:rFonts w:eastAsia="TimesNewRomanPS-BoldMT" w:cs="Times New Roman"/>
          <w:szCs w:val="24"/>
        </w:rPr>
        <w:t>ndürüld</w:t>
      </w:r>
      <w:r w:rsidRPr="00C60B17">
        <w:rPr>
          <w:rFonts w:eastAsia="TimesNewRomanPS-BoldMT" w:cs="Times New Roman"/>
          <w:szCs w:val="24"/>
        </w:rPr>
        <w:t xml:space="preserve">ü. pH metre </w:t>
      </w:r>
      <w:r>
        <w:rPr>
          <w:rFonts w:eastAsia="TimesNewRomanPS-BoldMT" w:cs="Times New Roman"/>
          <w:szCs w:val="24"/>
        </w:rPr>
        <w:t>yardımıyla</w:t>
      </w:r>
      <w:r w:rsidR="00A42F9A">
        <w:rPr>
          <w:rFonts w:eastAsia="TimesNewRomanPS-BoldMT" w:cs="Times New Roman"/>
          <w:szCs w:val="24"/>
        </w:rPr>
        <w:t xml:space="preserve"> pH:</w:t>
      </w:r>
      <w:r w:rsidRPr="00C60B17">
        <w:rPr>
          <w:rFonts w:eastAsia="TimesNewRomanPS-BoldMT" w:cs="Times New Roman"/>
          <w:szCs w:val="24"/>
        </w:rPr>
        <w:t xml:space="preserve"> </w:t>
      </w:r>
      <w:proofErr w:type="gramStart"/>
      <w:r w:rsidRPr="00C60B17">
        <w:rPr>
          <w:rFonts w:eastAsia="TimesNewRomanPS-BoldMT" w:cs="Times New Roman"/>
          <w:szCs w:val="24"/>
        </w:rPr>
        <w:t>3</w:t>
      </w:r>
      <w:r>
        <w:rPr>
          <w:rFonts w:eastAsia="TimesNewRomanPS-BoldMT" w:cs="Times New Roman"/>
          <w:szCs w:val="24"/>
        </w:rPr>
        <w:t>.6’ya</w:t>
      </w:r>
      <w:proofErr w:type="gramEnd"/>
      <w:r>
        <w:rPr>
          <w:rFonts w:eastAsia="TimesNewRomanPS-BoldMT" w:cs="Times New Roman"/>
          <w:szCs w:val="24"/>
        </w:rPr>
        <w:t xml:space="preserve"> ayarlandı. Son hacim </w:t>
      </w:r>
      <w:r w:rsidR="00CA3B59">
        <w:rPr>
          <w:rFonts w:eastAsia="TimesNewRomanPS-BoldMT" w:cs="Times New Roman"/>
          <w:szCs w:val="24"/>
        </w:rPr>
        <w:t xml:space="preserve">saf suyla </w:t>
      </w:r>
      <w:r>
        <w:rPr>
          <w:rFonts w:eastAsia="TimesNewRomanPS-BoldMT" w:cs="Times New Roman"/>
          <w:szCs w:val="24"/>
        </w:rPr>
        <w:t xml:space="preserve">100 </w:t>
      </w:r>
      <w:r w:rsidR="00CA3B59">
        <w:rPr>
          <w:rFonts w:eastAsia="TimesNewRomanPS-BoldMT" w:cs="Times New Roman"/>
          <w:szCs w:val="24"/>
        </w:rPr>
        <w:t>mL’ye</w:t>
      </w:r>
      <w:r w:rsidRPr="00C60B17">
        <w:rPr>
          <w:rFonts w:eastAsia="TimesNewRomanPS-BoldMT" w:cs="Times New Roman"/>
          <w:szCs w:val="24"/>
        </w:rPr>
        <w:t xml:space="preserve"> </w:t>
      </w:r>
      <w:r w:rsidR="00A42F9A">
        <w:rPr>
          <w:rFonts w:eastAsia="TimesNewRomanPS-BoldMT" w:cs="Times New Roman"/>
          <w:szCs w:val="24"/>
        </w:rPr>
        <w:t>tamam</w:t>
      </w:r>
      <w:r>
        <w:rPr>
          <w:rFonts w:eastAsia="TimesNewRomanPS-BoldMT" w:cs="Times New Roman"/>
          <w:szCs w:val="24"/>
        </w:rPr>
        <w:t>landı</w:t>
      </w:r>
      <w:r w:rsidRPr="00C60B17">
        <w:rPr>
          <w:rFonts w:eastAsia="TimesNewRomanPS-BoldMT" w:cs="Times New Roman"/>
          <w:szCs w:val="24"/>
        </w:rPr>
        <w:t>.</w:t>
      </w:r>
    </w:p>
    <w:p w:rsidR="00357DDB" w:rsidRPr="00C60B17" w:rsidRDefault="00357DDB" w:rsidP="00357DDB">
      <w:pPr>
        <w:autoSpaceDE w:val="0"/>
        <w:autoSpaceDN w:val="0"/>
        <w:adjustRightInd w:val="0"/>
        <w:spacing w:after="200"/>
        <w:rPr>
          <w:rFonts w:eastAsia="TimesNewRomanPS-BoldMT" w:cs="Times New Roman"/>
          <w:szCs w:val="24"/>
        </w:rPr>
      </w:pPr>
      <w:r>
        <w:rPr>
          <w:rFonts w:eastAsia="TimesNewRomanPS-BoldMT" w:cs="Times New Roman"/>
          <w:szCs w:val="24"/>
        </w:rPr>
        <w:t>3</w:t>
      </w:r>
      <w:r w:rsidRPr="00C60B17">
        <w:rPr>
          <w:rFonts w:eastAsia="TimesNewRomanPS-BoldMT" w:cs="Times New Roman"/>
          <w:szCs w:val="24"/>
        </w:rPr>
        <w:t xml:space="preserve">. 40 mM’lık HCl Çözeltisinin Hazırlanması: </w:t>
      </w:r>
      <w:r>
        <w:rPr>
          <w:rFonts w:eastAsia="TimesNewRomanPS-BoldMT" w:cs="Times New Roman"/>
          <w:szCs w:val="24"/>
        </w:rPr>
        <w:t xml:space="preserve">% 37 lik hidroklorik asit çözeltisinden </w:t>
      </w:r>
      <w:r w:rsidR="00CA3B59" w:rsidRPr="00C60B17">
        <w:rPr>
          <w:rFonts w:eastAsia="TimesNewRomanPS-BoldMT" w:cs="Times New Roman"/>
          <w:szCs w:val="24"/>
        </w:rPr>
        <w:t>3</w:t>
      </w:r>
      <w:r w:rsidR="00CA3B59">
        <w:rPr>
          <w:rFonts w:eastAsia="TimesNewRomanPS-BoldMT" w:cs="Times New Roman"/>
          <w:szCs w:val="24"/>
        </w:rPr>
        <w:t xml:space="preserve">34 µL </w:t>
      </w:r>
      <w:r w:rsidRPr="00C60B17">
        <w:rPr>
          <w:rFonts w:eastAsia="TimesNewRomanPS-BoldMT" w:cs="Times New Roman"/>
          <w:szCs w:val="24"/>
        </w:rPr>
        <w:t>alın</w:t>
      </w:r>
      <w:r>
        <w:rPr>
          <w:rFonts w:eastAsia="TimesNewRomanPS-BoldMT" w:cs="Times New Roman"/>
          <w:szCs w:val="24"/>
        </w:rPr>
        <w:t>ıp, saf su ile son</w:t>
      </w:r>
      <w:r w:rsidRPr="00C60B17">
        <w:rPr>
          <w:rFonts w:eastAsia="TimesNewRomanPS-BoldMT" w:cs="Times New Roman"/>
          <w:szCs w:val="24"/>
        </w:rPr>
        <w:t xml:space="preserve"> hacim 100 mL’ye </w:t>
      </w:r>
      <w:r>
        <w:rPr>
          <w:rFonts w:eastAsia="TimesNewRomanPS-BoldMT" w:cs="Times New Roman"/>
          <w:szCs w:val="24"/>
        </w:rPr>
        <w:t>ayarlandı</w:t>
      </w:r>
      <w:r w:rsidRPr="00C60B17">
        <w:rPr>
          <w:rFonts w:eastAsia="TimesNewRomanPS-BoldMT" w:cs="Times New Roman"/>
          <w:szCs w:val="24"/>
        </w:rPr>
        <w:t>.</w:t>
      </w:r>
    </w:p>
    <w:p w:rsidR="00357DDB" w:rsidRDefault="00357DDB" w:rsidP="00357DDB">
      <w:pPr>
        <w:autoSpaceDE w:val="0"/>
        <w:autoSpaceDN w:val="0"/>
        <w:adjustRightInd w:val="0"/>
        <w:spacing w:after="200"/>
        <w:rPr>
          <w:rFonts w:eastAsia="TimesNewRomanPS-BoldMT" w:cs="Times New Roman"/>
          <w:szCs w:val="24"/>
        </w:rPr>
      </w:pPr>
      <w:r w:rsidRPr="00C60B17">
        <w:rPr>
          <w:rFonts w:eastAsia="TimesNewRomanPS-BoldMT" w:cs="Times New Roman"/>
          <w:szCs w:val="24"/>
        </w:rPr>
        <w:t>4. 20 mM’lık FeCl</w:t>
      </w:r>
      <w:r w:rsidRPr="00E66EC1">
        <w:rPr>
          <w:rFonts w:eastAsia="TimesNewRomanPS-BoldMT" w:cs="Times New Roman"/>
          <w:szCs w:val="24"/>
          <w:vertAlign w:val="subscript"/>
        </w:rPr>
        <w:t>3</w:t>
      </w:r>
      <w:r w:rsidRPr="00C60B17">
        <w:rPr>
          <w:rFonts w:eastAsia="TimesNewRomanPS-BoldMT" w:cs="Times New Roman"/>
          <w:szCs w:val="24"/>
        </w:rPr>
        <w:t xml:space="preserve"> Çözeltisinin Hazırlanması: 0,</w:t>
      </w:r>
      <w:r>
        <w:rPr>
          <w:rFonts w:eastAsia="TimesNewRomanPS-BoldMT" w:cs="Times New Roman"/>
          <w:szCs w:val="24"/>
        </w:rPr>
        <w:t>25</w:t>
      </w:r>
      <w:r w:rsidRPr="00C60B17">
        <w:rPr>
          <w:rFonts w:eastAsia="TimesNewRomanPS-BoldMT" w:cs="Times New Roman"/>
          <w:szCs w:val="24"/>
        </w:rPr>
        <w:t xml:space="preserve"> g FeCl</w:t>
      </w:r>
      <w:r w:rsidRPr="00E66EC1">
        <w:rPr>
          <w:rFonts w:eastAsia="TimesNewRomanPS-BoldMT" w:cs="Times New Roman"/>
          <w:szCs w:val="24"/>
          <w:vertAlign w:val="subscript"/>
        </w:rPr>
        <w:t>3</w:t>
      </w:r>
      <w:r w:rsidRPr="00C60B17">
        <w:rPr>
          <w:rFonts w:eastAsia="TimesNewRomanPS-BoldMT" w:cs="Times New Roman"/>
          <w:szCs w:val="24"/>
        </w:rPr>
        <w:t>.6H</w:t>
      </w:r>
      <w:r w:rsidRPr="00C12C4A">
        <w:rPr>
          <w:rFonts w:eastAsia="TimesNewRomanPS-BoldMT" w:cs="Times New Roman"/>
          <w:szCs w:val="24"/>
          <w:vertAlign w:val="subscript"/>
        </w:rPr>
        <w:t>2</w:t>
      </w:r>
      <w:r w:rsidRPr="00C60B17">
        <w:rPr>
          <w:rFonts w:eastAsia="TimesNewRomanPS-BoldMT" w:cs="Times New Roman"/>
          <w:szCs w:val="24"/>
        </w:rPr>
        <w:t xml:space="preserve">O </w:t>
      </w:r>
      <w:r>
        <w:rPr>
          <w:rFonts w:eastAsia="TimesNewRomanPS-BoldMT" w:cs="Times New Roman"/>
          <w:szCs w:val="24"/>
        </w:rPr>
        <w:t>alınıp</w:t>
      </w:r>
      <w:r w:rsidRPr="00C60B17">
        <w:rPr>
          <w:rFonts w:eastAsia="TimesNewRomanPS-BoldMT" w:cs="Times New Roman"/>
          <w:szCs w:val="24"/>
        </w:rPr>
        <w:t xml:space="preserve"> </w:t>
      </w:r>
      <w:r>
        <w:rPr>
          <w:rFonts w:eastAsia="TimesNewRomanPS-BoldMT" w:cs="Times New Roman"/>
          <w:szCs w:val="24"/>
        </w:rPr>
        <w:t>50</w:t>
      </w:r>
      <w:r w:rsidRPr="00C60B17">
        <w:rPr>
          <w:rFonts w:eastAsia="TimesNewRomanPS-BoldMT" w:cs="Times New Roman"/>
          <w:szCs w:val="24"/>
        </w:rPr>
        <w:t xml:space="preserve"> mL</w:t>
      </w:r>
      <w:r>
        <w:rPr>
          <w:rFonts w:eastAsia="TimesNewRomanPS-BoldMT" w:cs="Times New Roman"/>
          <w:szCs w:val="24"/>
        </w:rPr>
        <w:t xml:space="preserve"> saf </w:t>
      </w:r>
      <w:r w:rsidRPr="00C60B17">
        <w:rPr>
          <w:rFonts w:eastAsia="TimesNewRomanPS-BoldMT" w:cs="Times New Roman"/>
          <w:szCs w:val="24"/>
        </w:rPr>
        <w:t>suda çözü</w:t>
      </w:r>
      <w:r>
        <w:rPr>
          <w:rFonts w:eastAsia="TimesNewRomanPS-BoldMT" w:cs="Times New Roman"/>
          <w:szCs w:val="24"/>
        </w:rPr>
        <w:t>ndürüldü</w:t>
      </w:r>
      <w:r w:rsidRPr="00C60B17">
        <w:rPr>
          <w:rFonts w:eastAsia="TimesNewRomanPS-BoldMT" w:cs="Times New Roman"/>
          <w:szCs w:val="24"/>
        </w:rPr>
        <w:t>.</w:t>
      </w:r>
    </w:p>
    <w:p w:rsidR="00357DDB" w:rsidRPr="00357DDB" w:rsidRDefault="00357DDB" w:rsidP="00357DDB">
      <w:pPr>
        <w:autoSpaceDE w:val="0"/>
        <w:autoSpaceDN w:val="0"/>
        <w:adjustRightInd w:val="0"/>
        <w:spacing w:after="200"/>
        <w:rPr>
          <w:rFonts w:eastAsia="TimesNewRomanPS-BoldMT" w:cs="Times New Roman"/>
          <w:szCs w:val="24"/>
        </w:rPr>
      </w:pPr>
      <w:r>
        <w:rPr>
          <w:rFonts w:eastAsia="TimesNewRomanPS-BoldMT" w:cs="Times New Roman"/>
          <w:szCs w:val="24"/>
        </w:rPr>
        <w:t>5</w:t>
      </w:r>
      <w:r w:rsidRPr="00C60B17">
        <w:rPr>
          <w:rFonts w:eastAsia="TimesNewRomanPS-BoldMT" w:cs="Times New Roman"/>
          <w:szCs w:val="24"/>
        </w:rPr>
        <w:t xml:space="preserve">. 10 mM’lık TPTZ Çözeltisinin Hazırlanması: </w:t>
      </w:r>
      <w:r>
        <w:rPr>
          <w:rFonts w:eastAsia="TimesNewRomanPS-BoldMT" w:cs="Times New Roman"/>
          <w:szCs w:val="24"/>
        </w:rPr>
        <w:t xml:space="preserve">100 mL 40 </w:t>
      </w:r>
      <w:r w:rsidRPr="00C60B17">
        <w:rPr>
          <w:rFonts w:eastAsia="TimesNewRomanPS-BoldMT" w:cs="Times New Roman"/>
          <w:szCs w:val="24"/>
        </w:rPr>
        <w:t xml:space="preserve">mM’lık </w:t>
      </w:r>
      <w:r>
        <w:rPr>
          <w:rFonts w:eastAsia="TimesNewRomanPS-BoldMT" w:cs="Times New Roman"/>
          <w:szCs w:val="24"/>
        </w:rPr>
        <w:t>hidroklorik asit</w:t>
      </w:r>
      <w:r w:rsidRPr="00C60B17">
        <w:rPr>
          <w:rFonts w:eastAsia="TimesNewRomanPS-BoldMT" w:cs="Times New Roman"/>
          <w:szCs w:val="24"/>
        </w:rPr>
        <w:t xml:space="preserve"> içerisinde </w:t>
      </w:r>
      <w:r>
        <w:rPr>
          <w:rFonts w:eastAsia="TimesNewRomanPS-BoldMT" w:cs="Times New Roman"/>
          <w:szCs w:val="24"/>
        </w:rPr>
        <w:t xml:space="preserve">312 mg TPTZ </w:t>
      </w:r>
      <w:r w:rsidRPr="00C60B17">
        <w:rPr>
          <w:rFonts w:eastAsia="TimesNewRomanPS-BoldMT" w:cs="Times New Roman"/>
          <w:szCs w:val="24"/>
        </w:rPr>
        <w:t>çözü</w:t>
      </w:r>
      <w:r>
        <w:rPr>
          <w:rFonts w:eastAsia="TimesNewRomanPS-BoldMT" w:cs="Times New Roman"/>
          <w:szCs w:val="24"/>
        </w:rPr>
        <w:t>ndürül</w:t>
      </w:r>
      <w:r w:rsidRPr="00C60B17">
        <w:rPr>
          <w:rFonts w:eastAsia="TimesNewRomanPS-BoldMT" w:cs="Times New Roman"/>
          <w:szCs w:val="24"/>
        </w:rPr>
        <w:t>dü.</w:t>
      </w:r>
    </w:p>
    <w:p w:rsidR="0086486A" w:rsidRPr="00E41738" w:rsidRDefault="00A47ABE" w:rsidP="008F37D6">
      <w:pPr>
        <w:pStyle w:val="Balk3"/>
      </w:pPr>
      <w:bookmarkStart w:id="188" w:name="_Toc67093484"/>
      <w:bookmarkStart w:id="189" w:name="_Hlk61463160"/>
      <w:r w:rsidRPr="00E41738">
        <w:t>3.1.3.</w:t>
      </w:r>
      <w:r w:rsidR="00067F20">
        <w:t>6</w:t>
      </w:r>
      <w:r w:rsidR="00261EAD" w:rsidRPr="00E41738">
        <w:t xml:space="preserve">. </w:t>
      </w:r>
      <w:r w:rsidR="00C12C4A" w:rsidRPr="00E41738">
        <w:t>DPPH· Serbest Radikal Giderme Aktivitesi ile İlgili Çözeltiler</w:t>
      </w:r>
      <w:bookmarkEnd w:id="188"/>
    </w:p>
    <w:p w:rsidR="00C12C4A" w:rsidRDefault="00C12C4A" w:rsidP="00C12C4A">
      <w:pPr>
        <w:autoSpaceDE w:val="0"/>
        <w:autoSpaceDN w:val="0"/>
        <w:adjustRightInd w:val="0"/>
        <w:spacing w:after="200"/>
        <w:rPr>
          <w:rFonts w:eastAsia="TimesNewRomanPS-BoldMT" w:cs="Times New Roman"/>
          <w:szCs w:val="24"/>
        </w:rPr>
      </w:pPr>
      <w:r w:rsidRPr="00C60B17">
        <w:rPr>
          <w:rFonts w:eastAsia="TimesNewRomanPS-BoldMT" w:cs="Times New Roman"/>
          <w:szCs w:val="24"/>
        </w:rPr>
        <w:t xml:space="preserve">1. </w:t>
      </w:r>
      <w:r w:rsidR="000A7416" w:rsidRPr="00DE6E2B">
        <w:rPr>
          <w:rFonts w:eastAsia="TimesNewRomanPS-BoldMT" w:cs="Times New Roman"/>
          <w:szCs w:val="24"/>
        </w:rPr>
        <w:t>0,001</w:t>
      </w:r>
      <w:r w:rsidRPr="00DE6E2B">
        <w:rPr>
          <w:rFonts w:eastAsia="TimesNewRomanPS-BoldMT" w:cs="Times New Roman"/>
          <w:szCs w:val="24"/>
        </w:rPr>
        <w:t xml:space="preserve"> M’lık</w:t>
      </w:r>
      <w:r w:rsidRPr="00C60B17">
        <w:rPr>
          <w:rFonts w:eastAsia="TimesNewRomanPS-BoldMT" w:cs="Times New Roman"/>
          <w:szCs w:val="24"/>
        </w:rPr>
        <w:t xml:space="preserve"> DPPH· çözeltisinin hazırlanmas</w:t>
      </w:r>
      <w:r>
        <w:rPr>
          <w:rFonts w:eastAsia="TimesNewRomanPS-BoldMT" w:cs="Times New Roman"/>
          <w:szCs w:val="24"/>
        </w:rPr>
        <w:t>ı: 0.0</w:t>
      </w:r>
      <w:r w:rsidR="00A63E15">
        <w:rPr>
          <w:rFonts w:eastAsia="TimesNewRomanPS-BoldMT" w:cs="Times New Roman"/>
          <w:szCs w:val="24"/>
        </w:rPr>
        <w:t>50</w:t>
      </w:r>
      <w:r>
        <w:rPr>
          <w:rFonts w:eastAsia="TimesNewRomanPS-BoldMT" w:cs="Times New Roman"/>
          <w:szCs w:val="24"/>
        </w:rPr>
        <w:t xml:space="preserve"> g DPPH· </w:t>
      </w:r>
      <w:r w:rsidR="00A63E15">
        <w:rPr>
          <w:rFonts w:eastAsia="TimesNewRomanPS-BoldMT" w:cs="Times New Roman"/>
          <w:szCs w:val="24"/>
        </w:rPr>
        <w:t>200</w:t>
      </w:r>
      <w:r>
        <w:rPr>
          <w:rFonts w:eastAsia="TimesNewRomanPS-BoldMT" w:cs="Times New Roman"/>
          <w:szCs w:val="24"/>
        </w:rPr>
        <w:t xml:space="preserve"> mL et</w:t>
      </w:r>
      <w:r w:rsidR="00A63E15">
        <w:rPr>
          <w:rFonts w:eastAsia="TimesNewRomanPS-BoldMT" w:cs="Times New Roman"/>
          <w:szCs w:val="24"/>
        </w:rPr>
        <w:t>il alk</w:t>
      </w:r>
      <w:r>
        <w:rPr>
          <w:rFonts w:eastAsia="TimesNewRomanPS-BoldMT" w:cs="Times New Roman"/>
          <w:szCs w:val="24"/>
        </w:rPr>
        <w:t xml:space="preserve">olde </w:t>
      </w:r>
      <w:r w:rsidRPr="00C60B17">
        <w:rPr>
          <w:rFonts w:eastAsia="TimesNewRomanPS-BoldMT" w:cs="Times New Roman"/>
          <w:szCs w:val="24"/>
        </w:rPr>
        <w:t>tama</w:t>
      </w:r>
      <w:r>
        <w:rPr>
          <w:rFonts w:eastAsia="TimesNewRomanPS-BoldMT" w:cs="Times New Roman"/>
          <w:szCs w:val="24"/>
        </w:rPr>
        <w:t xml:space="preserve">miyle çözülünceye </w:t>
      </w:r>
      <w:r w:rsidR="00A63E15">
        <w:rPr>
          <w:rFonts w:eastAsia="TimesNewRomanPS-BoldMT" w:cs="Times New Roman"/>
          <w:szCs w:val="24"/>
        </w:rPr>
        <w:t>6</w:t>
      </w:r>
      <w:r w:rsidR="00A63E15" w:rsidRPr="00C60B17">
        <w:rPr>
          <w:rFonts w:eastAsia="TimesNewRomanPS-BoldMT" w:cs="Times New Roman"/>
          <w:szCs w:val="24"/>
        </w:rPr>
        <w:t xml:space="preserve"> saat boyunca manyetik karıştırıcı ile</w:t>
      </w:r>
      <w:r>
        <w:rPr>
          <w:rFonts w:eastAsia="TimesNewRomanPS-BoldMT" w:cs="Times New Roman"/>
          <w:szCs w:val="24"/>
        </w:rPr>
        <w:t xml:space="preserve"> </w:t>
      </w:r>
      <w:r w:rsidR="00A63E15">
        <w:rPr>
          <w:rFonts w:eastAsia="TimesNewRomanPS-BoldMT" w:cs="Times New Roman"/>
          <w:szCs w:val="24"/>
        </w:rPr>
        <w:t>karıştırılır. K</w:t>
      </w:r>
      <w:r>
        <w:rPr>
          <w:rFonts w:eastAsia="TimesNewRomanPS-BoldMT" w:cs="Times New Roman"/>
          <w:szCs w:val="24"/>
        </w:rPr>
        <w:t>aranlık olması için beherin etrafı alüminyum folyo ile kapatıl</w:t>
      </w:r>
      <w:r w:rsidR="00A63E15">
        <w:rPr>
          <w:rFonts w:eastAsia="TimesNewRomanPS-BoldMT" w:cs="Times New Roman"/>
          <w:szCs w:val="24"/>
        </w:rPr>
        <w:t>mıştır.</w:t>
      </w:r>
    </w:p>
    <w:p w:rsidR="00261EAD" w:rsidRPr="00E41738" w:rsidRDefault="00A47ABE" w:rsidP="008F37D6">
      <w:pPr>
        <w:pStyle w:val="Balk3"/>
      </w:pPr>
      <w:bookmarkStart w:id="190" w:name="_Toc67093485"/>
      <w:r w:rsidRPr="00E41738">
        <w:t>3.1.3.</w:t>
      </w:r>
      <w:r w:rsidR="00067F20">
        <w:t>7</w:t>
      </w:r>
      <w:r w:rsidR="00261EAD" w:rsidRPr="00E41738">
        <w:t>. DMPD</w:t>
      </w:r>
      <w:r w:rsidR="00261EAD" w:rsidRPr="00BE3432">
        <w:rPr>
          <w:vertAlign w:val="superscript"/>
        </w:rPr>
        <w:t>·+</w:t>
      </w:r>
      <w:r w:rsidR="00261EAD" w:rsidRPr="00E41738">
        <w:t xml:space="preserve"> </w:t>
      </w:r>
      <w:r w:rsidR="0086486A" w:rsidRPr="00E41738">
        <w:t>G</w:t>
      </w:r>
      <w:r w:rsidR="00261EAD" w:rsidRPr="00E41738">
        <w:t xml:space="preserve">iderme </w:t>
      </w:r>
      <w:r w:rsidR="0086486A" w:rsidRPr="00E41738">
        <w:t>A</w:t>
      </w:r>
      <w:r w:rsidR="00261EAD" w:rsidRPr="00E41738">
        <w:t xml:space="preserve">ktivitesi </w:t>
      </w:r>
      <w:r w:rsidR="0086486A" w:rsidRPr="00E41738">
        <w:t>T</w:t>
      </w:r>
      <w:r w:rsidR="00261EAD" w:rsidRPr="00E41738">
        <w:t xml:space="preserve">ayini ile </w:t>
      </w:r>
      <w:r w:rsidR="0086486A" w:rsidRPr="00E41738">
        <w:t>İ</w:t>
      </w:r>
      <w:r w:rsidR="00261EAD" w:rsidRPr="00E41738">
        <w:t xml:space="preserve">lgili </w:t>
      </w:r>
      <w:r w:rsidR="0086486A" w:rsidRPr="00E41738">
        <w:t>Ç</w:t>
      </w:r>
      <w:r w:rsidR="00261EAD" w:rsidRPr="00E41738">
        <w:t>özeltiler</w:t>
      </w:r>
      <w:bookmarkEnd w:id="190"/>
    </w:p>
    <w:p w:rsidR="00261EAD" w:rsidRPr="00C60B17" w:rsidRDefault="00261EAD" w:rsidP="004E2037">
      <w:pPr>
        <w:autoSpaceDE w:val="0"/>
        <w:autoSpaceDN w:val="0"/>
        <w:adjustRightInd w:val="0"/>
        <w:spacing w:after="200"/>
        <w:rPr>
          <w:rFonts w:eastAsia="TimesNewRomanPS-BoldMT" w:cs="Times New Roman"/>
          <w:szCs w:val="24"/>
        </w:rPr>
      </w:pPr>
      <w:r w:rsidRPr="00C60B17">
        <w:rPr>
          <w:rFonts w:eastAsia="TimesNewRomanPS-BoldMT" w:cs="Times New Roman"/>
          <w:szCs w:val="24"/>
        </w:rPr>
        <w:t xml:space="preserve">1. </w:t>
      </w:r>
      <w:proofErr w:type="gramStart"/>
      <w:r w:rsidRPr="00C60B17">
        <w:rPr>
          <w:rFonts w:eastAsia="TimesNewRomanPS-BoldMT" w:cs="Times New Roman"/>
          <w:szCs w:val="24"/>
        </w:rPr>
        <w:t>0</w:t>
      </w:r>
      <w:r w:rsidR="00590DEE">
        <w:rPr>
          <w:rFonts w:eastAsia="TimesNewRomanPS-BoldMT" w:cs="Times New Roman"/>
          <w:szCs w:val="24"/>
        </w:rPr>
        <w:t>.</w:t>
      </w:r>
      <w:r w:rsidRPr="00C60B17">
        <w:rPr>
          <w:rFonts w:eastAsia="TimesNewRomanPS-BoldMT" w:cs="Times New Roman"/>
          <w:szCs w:val="24"/>
        </w:rPr>
        <w:t>1</w:t>
      </w:r>
      <w:proofErr w:type="gramEnd"/>
      <w:r w:rsidRPr="00C60B17">
        <w:rPr>
          <w:rFonts w:eastAsia="TimesNewRomanPS-BoldMT" w:cs="Times New Roman"/>
          <w:szCs w:val="24"/>
        </w:rPr>
        <w:t xml:space="preserve"> M’lık asetat tamponunun hazırlanması (pH: 5</w:t>
      </w:r>
      <w:r w:rsidR="00590DEE">
        <w:rPr>
          <w:rFonts w:eastAsia="TimesNewRomanPS-BoldMT" w:cs="Times New Roman"/>
          <w:szCs w:val="24"/>
        </w:rPr>
        <w:t>.</w:t>
      </w:r>
      <w:r w:rsidR="00914FDF">
        <w:rPr>
          <w:rFonts w:eastAsia="TimesNewRomanPS-BoldMT" w:cs="Times New Roman"/>
          <w:szCs w:val="24"/>
        </w:rPr>
        <w:t>3</w:t>
      </w:r>
      <w:r w:rsidR="00C60B17">
        <w:rPr>
          <w:rFonts w:eastAsia="TimesNewRomanPS-BoldMT" w:cs="Times New Roman"/>
          <w:szCs w:val="24"/>
        </w:rPr>
        <w:t>): 2</w:t>
      </w:r>
      <w:r w:rsidR="00590DEE">
        <w:rPr>
          <w:rFonts w:eastAsia="TimesNewRomanPS-BoldMT" w:cs="Times New Roman"/>
          <w:szCs w:val="24"/>
        </w:rPr>
        <w:t>.</w:t>
      </w:r>
      <w:r w:rsidR="00C60B17">
        <w:rPr>
          <w:rFonts w:eastAsia="TimesNewRomanPS-BoldMT" w:cs="Times New Roman"/>
          <w:szCs w:val="24"/>
        </w:rPr>
        <w:t>05 g CH</w:t>
      </w:r>
      <w:r w:rsidR="00C60B17" w:rsidRPr="00590DEE">
        <w:rPr>
          <w:rFonts w:eastAsia="TimesNewRomanPS-BoldMT" w:cs="Times New Roman"/>
          <w:szCs w:val="24"/>
          <w:vertAlign w:val="subscript"/>
        </w:rPr>
        <w:t>3</w:t>
      </w:r>
      <w:r w:rsidR="00C60B17">
        <w:rPr>
          <w:rFonts w:eastAsia="TimesNewRomanPS-BoldMT" w:cs="Times New Roman"/>
          <w:szCs w:val="24"/>
        </w:rPr>
        <w:t xml:space="preserve">COONa 230 mL </w:t>
      </w:r>
      <w:r w:rsidR="000A7416">
        <w:rPr>
          <w:rFonts w:eastAsia="TimesNewRomanPS-BoldMT" w:cs="Times New Roman"/>
          <w:szCs w:val="24"/>
        </w:rPr>
        <w:t xml:space="preserve">destile </w:t>
      </w:r>
      <w:r w:rsidRPr="00C60B17">
        <w:rPr>
          <w:rFonts w:eastAsia="TimesNewRomanPS-BoldMT" w:cs="Times New Roman"/>
          <w:szCs w:val="24"/>
        </w:rPr>
        <w:t xml:space="preserve">suda </w:t>
      </w:r>
      <w:r w:rsidR="00914FDF">
        <w:rPr>
          <w:rFonts w:eastAsia="TimesNewRomanPS-BoldMT" w:cs="Times New Roman"/>
          <w:szCs w:val="24"/>
        </w:rPr>
        <w:t>çözüldükten sonra</w:t>
      </w:r>
      <w:r w:rsidR="000A7416">
        <w:rPr>
          <w:rFonts w:eastAsia="TimesNewRomanPS-BoldMT" w:cs="Times New Roman"/>
          <w:szCs w:val="24"/>
        </w:rPr>
        <w:t xml:space="preserve"> </w:t>
      </w:r>
      <w:r w:rsidRPr="00C60B17">
        <w:rPr>
          <w:rFonts w:eastAsia="TimesNewRomanPS-BoldMT" w:cs="Times New Roman"/>
          <w:szCs w:val="24"/>
        </w:rPr>
        <w:t>pH-metre</w:t>
      </w:r>
      <w:r w:rsidR="000A7416">
        <w:rPr>
          <w:rFonts w:eastAsia="TimesNewRomanPS-BoldMT" w:cs="Times New Roman"/>
          <w:szCs w:val="24"/>
        </w:rPr>
        <w:t xml:space="preserve"> yardımıyla</w:t>
      </w:r>
      <w:r w:rsidR="00914FDF">
        <w:rPr>
          <w:rFonts w:eastAsia="TimesNewRomanPS-BoldMT" w:cs="Times New Roman"/>
          <w:szCs w:val="24"/>
        </w:rPr>
        <w:t xml:space="preserve"> pH: </w:t>
      </w:r>
      <w:r w:rsidRPr="00C60B17">
        <w:rPr>
          <w:rFonts w:eastAsia="TimesNewRomanPS-BoldMT" w:cs="Times New Roman"/>
          <w:szCs w:val="24"/>
        </w:rPr>
        <w:t>5</w:t>
      </w:r>
      <w:r w:rsidR="00590DEE">
        <w:rPr>
          <w:rFonts w:eastAsia="TimesNewRomanPS-BoldMT" w:cs="Times New Roman"/>
          <w:szCs w:val="24"/>
        </w:rPr>
        <w:t>.</w:t>
      </w:r>
      <w:r w:rsidR="00914FDF">
        <w:rPr>
          <w:rFonts w:eastAsia="TimesNewRomanPS-BoldMT" w:cs="Times New Roman"/>
          <w:szCs w:val="24"/>
        </w:rPr>
        <w:t>3</w:t>
      </w:r>
      <w:r w:rsidRPr="00C60B17">
        <w:rPr>
          <w:rFonts w:eastAsia="TimesNewRomanPS-BoldMT" w:cs="Times New Roman"/>
          <w:szCs w:val="24"/>
        </w:rPr>
        <w:t xml:space="preserve">’e ayarlandı. </w:t>
      </w:r>
      <w:r w:rsidR="000A7416">
        <w:rPr>
          <w:rFonts w:eastAsia="TimesNewRomanPS-BoldMT" w:cs="Times New Roman"/>
          <w:szCs w:val="24"/>
        </w:rPr>
        <w:t>Çözeltinin son</w:t>
      </w:r>
      <w:r w:rsidRPr="00C60B17">
        <w:rPr>
          <w:rFonts w:eastAsia="TimesNewRomanPS-BoldMT" w:cs="Times New Roman"/>
          <w:szCs w:val="24"/>
        </w:rPr>
        <w:t xml:space="preserve"> hacm</w:t>
      </w:r>
      <w:r w:rsidR="000A7416">
        <w:rPr>
          <w:rFonts w:eastAsia="TimesNewRomanPS-BoldMT" w:cs="Times New Roman"/>
          <w:szCs w:val="24"/>
        </w:rPr>
        <w:t>i</w:t>
      </w:r>
      <w:r w:rsidRPr="00C60B17">
        <w:rPr>
          <w:rFonts w:eastAsia="TimesNewRomanPS-BoldMT" w:cs="Times New Roman"/>
          <w:szCs w:val="24"/>
        </w:rPr>
        <w:t xml:space="preserve"> destile su</w:t>
      </w:r>
      <w:r w:rsidR="004E2037">
        <w:rPr>
          <w:rFonts w:eastAsia="TimesNewRomanPS-BoldMT" w:cs="Times New Roman"/>
          <w:szCs w:val="24"/>
        </w:rPr>
        <w:t xml:space="preserve"> </w:t>
      </w:r>
      <w:r w:rsidRPr="00C60B17">
        <w:rPr>
          <w:rFonts w:eastAsia="TimesNewRomanPS-BoldMT" w:cs="Times New Roman"/>
          <w:szCs w:val="24"/>
        </w:rPr>
        <w:t>ile</w:t>
      </w:r>
      <w:r w:rsidR="000A7416">
        <w:rPr>
          <w:rFonts w:eastAsia="TimesNewRomanPS-BoldMT" w:cs="Times New Roman"/>
          <w:szCs w:val="24"/>
        </w:rPr>
        <w:t xml:space="preserve"> beraber</w:t>
      </w:r>
      <w:r w:rsidRPr="00C60B17">
        <w:rPr>
          <w:rFonts w:eastAsia="TimesNewRomanPS-BoldMT" w:cs="Times New Roman"/>
          <w:szCs w:val="24"/>
        </w:rPr>
        <w:t xml:space="preserve"> 250 mL’ye </w:t>
      </w:r>
      <w:r w:rsidR="000A7416">
        <w:rPr>
          <w:rFonts w:eastAsia="TimesNewRomanPS-BoldMT" w:cs="Times New Roman"/>
          <w:szCs w:val="24"/>
        </w:rPr>
        <w:t>ayarlan</w:t>
      </w:r>
      <w:r w:rsidRPr="00C60B17">
        <w:rPr>
          <w:rFonts w:eastAsia="TimesNewRomanPS-BoldMT" w:cs="Times New Roman"/>
          <w:szCs w:val="24"/>
        </w:rPr>
        <w:t>dı.</w:t>
      </w:r>
    </w:p>
    <w:p w:rsidR="00261EAD" w:rsidRPr="00C60B17" w:rsidRDefault="00261EAD" w:rsidP="004E2037">
      <w:pPr>
        <w:autoSpaceDE w:val="0"/>
        <w:autoSpaceDN w:val="0"/>
        <w:adjustRightInd w:val="0"/>
        <w:spacing w:after="200"/>
        <w:rPr>
          <w:rFonts w:eastAsia="TimesNewRomanPS-BoldMT" w:cs="Times New Roman"/>
          <w:szCs w:val="24"/>
        </w:rPr>
      </w:pPr>
      <w:r w:rsidRPr="00C60B17">
        <w:rPr>
          <w:rFonts w:eastAsia="TimesNewRomanPS-BoldMT" w:cs="Times New Roman"/>
          <w:szCs w:val="24"/>
        </w:rPr>
        <w:t xml:space="preserve">2. </w:t>
      </w:r>
      <w:proofErr w:type="gramStart"/>
      <w:r w:rsidRPr="00C60B17">
        <w:rPr>
          <w:rFonts w:eastAsia="TimesNewRomanPS-BoldMT" w:cs="Times New Roman"/>
          <w:szCs w:val="24"/>
        </w:rPr>
        <w:t>0</w:t>
      </w:r>
      <w:r w:rsidR="00590DEE">
        <w:rPr>
          <w:rFonts w:eastAsia="TimesNewRomanPS-BoldMT" w:cs="Times New Roman"/>
          <w:szCs w:val="24"/>
        </w:rPr>
        <w:t>.</w:t>
      </w:r>
      <w:r w:rsidRPr="00C60B17">
        <w:rPr>
          <w:rFonts w:eastAsia="TimesNewRomanPS-BoldMT" w:cs="Times New Roman"/>
          <w:szCs w:val="24"/>
        </w:rPr>
        <w:t>1</w:t>
      </w:r>
      <w:proofErr w:type="gramEnd"/>
      <w:r w:rsidRPr="00C60B17">
        <w:rPr>
          <w:rFonts w:eastAsia="TimesNewRomanPS-BoldMT" w:cs="Times New Roman"/>
          <w:szCs w:val="24"/>
        </w:rPr>
        <w:t xml:space="preserve"> M’lık DMPD</w:t>
      </w:r>
      <w:r w:rsidRPr="00590DEE">
        <w:rPr>
          <w:rFonts w:eastAsia="TimesNewRomanPS-BoldMT" w:cs="Times New Roman"/>
          <w:szCs w:val="24"/>
          <w:vertAlign w:val="superscript"/>
        </w:rPr>
        <w:t>·+</w:t>
      </w:r>
      <w:r w:rsidRPr="00C60B17">
        <w:rPr>
          <w:rFonts w:eastAsia="TimesNewRomanPS-BoldMT" w:cs="Times New Roman"/>
          <w:szCs w:val="24"/>
        </w:rPr>
        <w:t xml:space="preserve"> çözeltisinin hazırlanması: </w:t>
      </w:r>
      <w:r w:rsidR="00E04CC6">
        <w:rPr>
          <w:rFonts w:eastAsia="TimesNewRomanPS-BoldMT" w:cs="Times New Roman"/>
          <w:szCs w:val="24"/>
        </w:rPr>
        <w:t>105 mg DMPD</w:t>
      </w:r>
      <w:r w:rsidR="001E7CE7">
        <w:rPr>
          <w:rFonts w:eastAsia="TimesNewRomanPS-BoldMT" w:cs="Times New Roman"/>
          <w:szCs w:val="24"/>
        </w:rPr>
        <w:t>,</w:t>
      </w:r>
      <w:r w:rsidR="00E04CC6">
        <w:rPr>
          <w:rFonts w:eastAsia="TimesNewRomanPS-BoldMT" w:cs="Times New Roman"/>
          <w:szCs w:val="24"/>
        </w:rPr>
        <w:t xml:space="preserve"> 5</w:t>
      </w:r>
      <w:r w:rsidR="00BE3432">
        <w:rPr>
          <w:rFonts w:eastAsia="TimesNewRomanPS-BoldMT" w:cs="Times New Roman"/>
          <w:szCs w:val="24"/>
        </w:rPr>
        <w:t xml:space="preserve"> m</w:t>
      </w:r>
      <w:r w:rsidR="000A7416">
        <w:rPr>
          <w:rFonts w:eastAsia="TimesNewRomanPS-BoldMT" w:cs="Times New Roman"/>
          <w:szCs w:val="24"/>
        </w:rPr>
        <w:t>L saf</w:t>
      </w:r>
      <w:r w:rsidR="004E2037">
        <w:rPr>
          <w:rFonts w:eastAsia="TimesNewRomanPS-BoldMT" w:cs="Times New Roman"/>
          <w:szCs w:val="24"/>
        </w:rPr>
        <w:t xml:space="preserve"> su</w:t>
      </w:r>
      <w:r w:rsidR="000A7416">
        <w:rPr>
          <w:rFonts w:eastAsia="TimesNewRomanPS-BoldMT" w:cs="Times New Roman"/>
          <w:szCs w:val="24"/>
        </w:rPr>
        <w:t xml:space="preserve"> ile</w:t>
      </w:r>
      <w:r w:rsidR="00C76F0B">
        <w:rPr>
          <w:rFonts w:eastAsia="TimesNewRomanPS-BoldMT" w:cs="Times New Roman"/>
          <w:szCs w:val="24"/>
        </w:rPr>
        <w:t xml:space="preserve"> </w:t>
      </w:r>
      <w:r w:rsidR="000A7416">
        <w:rPr>
          <w:rFonts w:eastAsia="TimesNewRomanPS-BoldMT" w:cs="Times New Roman"/>
          <w:szCs w:val="24"/>
        </w:rPr>
        <w:t>beraber</w:t>
      </w:r>
      <w:r w:rsidR="004E2037">
        <w:rPr>
          <w:rFonts w:eastAsia="TimesNewRomanPS-BoldMT" w:cs="Times New Roman"/>
          <w:szCs w:val="24"/>
        </w:rPr>
        <w:t xml:space="preserve"> </w:t>
      </w:r>
      <w:r w:rsidRPr="00C60B17">
        <w:rPr>
          <w:rFonts w:eastAsia="TimesNewRomanPS-BoldMT" w:cs="Times New Roman"/>
          <w:szCs w:val="24"/>
        </w:rPr>
        <w:t>çözülerek hazır</w:t>
      </w:r>
      <w:r w:rsidR="001E7CE7">
        <w:rPr>
          <w:rFonts w:eastAsia="TimesNewRomanPS-BoldMT" w:cs="Times New Roman"/>
          <w:szCs w:val="24"/>
        </w:rPr>
        <w:t xml:space="preserve"> hale getirildi</w:t>
      </w:r>
      <w:r w:rsidRPr="00C60B17">
        <w:rPr>
          <w:rFonts w:eastAsia="TimesNewRomanPS-BoldMT" w:cs="Times New Roman"/>
          <w:szCs w:val="24"/>
        </w:rPr>
        <w:t>.</w:t>
      </w:r>
    </w:p>
    <w:p w:rsidR="005B3677" w:rsidRDefault="005B3677" w:rsidP="005B3677">
      <w:pPr>
        <w:autoSpaceDE w:val="0"/>
        <w:autoSpaceDN w:val="0"/>
        <w:adjustRightInd w:val="0"/>
        <w:spacing w:after="200"/>
        <w:rPr>
          <w:rFonts w:eastAsia="TimesNewRomanPS-BoldMT" w:cs="Times New Roman"/>
          <w:szCs w:val="24"/>
        </w:rPr>
      </w:pPr>
      <w:r>
        <w:rPr>
          <w:rFonts w:eastAsia="TimesNewRomanPS-BoldMT" w:cs="Times New Roman"/>
          <w:szCs w:val="24"/>
        </w:rPr>
        <w:t>3</w:t>
      </w:r>
      <w:r w:rsidRPr="00C60B17">
        <w:rPr>
          <w:rFonts w:eastAsia="TimesNewRomanPS-BoldMT" w:cs="Times New Roman"/>
          <w:szCs w:val="24"/>
        </w:rPr>
        <w:t xml:space="preserve">. </w:t>
      </w:r>
      <w:r>
        <w:rPr>
          <w:rFonts w:eastAsia="TimesNewRomanPS-BoldMT" w:cs="Times New Roman"/>
          <w:szCs w:val="24"/>
        </w:rPr>
        <w:t>5.10</w:t>
      </w:r>
      <w:r>
        <w:rPr>
          <w:rFonts w:eastAsia="TimesNewRomanPS-BoldMT" w:cs="Times New Roman"/>
          <w:szCs w:val="24"/>
          <w:vertAlign w:val="superscript"/>
        </w:rPr>
        <w:t>-2</w:t>
      </w:r>
      <w:r w:rsidRPr="00C60B17">
        <w:rPr>
          <w:rFonts w:eastAsia="TimesNewRomanPS-BoldMT" w:cs="Times New Roman"/>
          <w:szCs w:val="24"/>
        </w:rPr>
        <w:t xml:space="preserve"> M’lık FeCl</w:t>
      </w:r>
      <w:r w:rsidRPr="00BE3432">
        <w:rPr>
          <w:rFonts w:eastAsia="TimesNewRomanPS-BoldMT" w:cs="Times New Roman"/>
          <w:szCs w:val="24"/>
          <w:vertAlign w:val="subscript"/>
        </w:rPr>
        <w:t>3</w:t>
      </w:r>
      <w:r w:rsidRPr="00C60B17">
        <w:rPr>
          <w:rFonts w:eastAsia="TimesNewRomanPS-BoldMT" w:cs="Times New Roman"/>
          <w:szCs w:val="24"/>
        </w:rPr>
        <w:t xml:space="preserve"> çözeltisinin hazırlanması: </w:t>
      </w:r>
      <w:r>
        <w:rPr>
          <w:rFonts w:eastAsia="TimesNewRomanPS-BoldMT" w:cs="Times New Roman"/>
          <w:szCs w:val="24"/>
        </w:rPr>
        <w:t>1.60</w:t>
      </w:r>
      <w:r w:rsidRPr="00C60B17">
        <w:rPr>
          <w:rFonts w:eastAsia="TimesNewRomanPS-BoldMT" w:cs="Times New Roman"/>
          <w:szCs w:val="24"/>
        </w:rPr>
        <w:t xml:space="preserve"> g </w:t>
      </w:r>
      <w:r>
        <w:rPr>
          <w:rFonts w:eastAsia="TimesNewRomanPS-BoldMT" w:cs="Times New Roman"/>
          <w:szCs w:val="24"/>
        </w:rPr>
        <w:t>FeCl</w:t>
      </w:r>
      <w:r w:rsidRPr="00F8140E">
        <w:rPr>
          <w:rFonts w:eastAsia="TimesNewRomanPS-BoldMT" w:cs="Times New Roman"/>
          <w:szCs w:val="24"/>
          <w:vertAlign w:val="subscript"/>
        </w:rPr>
        <w:t>3</w:t>
      </w:r>
      <w:r>
        <w:rPr>
          <w:rFonts w:eastAsia="TimesNewRomanPS-BoldMT" w:cs="Times New Roman"/>
          <w:szCs w:val="24"/>
        </w:rPr>
        <w:t xml:space="preserve"> 200 mL saf suda çözülerek hazırlandı.</w:t>
      </w:r>
    </w:p>
    <w:p w:rsidR="00261EAD" w:rsidRPr="00C60B17" w:rsidRDefault="005B3677" w:rsidP="00901955">
      <w:pPr>
        <w:autoSpaceDE w:val="0"/>
        <w:autoSpaceDN w:val="0"/>
        <w:adjustRightInd w:val="0"/>
        <w:spacing w:after="200"/>
        <w:rPr>
          <w:rFonts w:eastAsia="TimesNewRomanPS-BoldMT" w:cs="Times New Roman"/>
          <w:szCs w:val="24"/>
        </w:rPr>
      </w:pPr>
      <w:r>
        <w:rPr>
          <w:rFonts w:eastAsia="TimesNewRomanPS-BoldMT" w:cs="Times New Roman"/>
          <w:szCs w:val="24"/>
        </w:rPr>
        <w:t>4</w:t>
      </w:r>
      <w:r w:rsidR="00261EAD" w:rsidRPr="00C60B17">
        <w:rPr>
          <w:rFonts w:eastAsia="TimesNewRomanPS-BoldMT" w:cs="Times New Roman"/>
          <w:szCs w:val="24"/>
        </w:rPr>
        <w:t xml:space="preserve">. </w:t>
      </w:r>
      <w:r w:rsidR="001E7CE7">
        <w:rPr>
          <w:rFonts w:eastAsia="TimesNewRomanPS-BoldMT" w:cs="Times New Roman"/>
          <w:szCs w:val="24"/>
        </w:rPr>
        <w:t>10</w:t>
      </w:r>
      <w:r w:rsidR="001E7CE7">
        <w:rPr>
          <w:rFonts w:eastAsia="TimesNewRomanPS-BoldMT" w:cs="Times New Roman"/>
          <w:szCs w:val="24"/>
          <w:vertAlign w:val="superscript"/>
        </w:rPr>
        <w:t>-3</w:t>
      </w:r>
      <w:r w:rsidR="00261EAD" w:rsidRPr="00C60B17">
        <w:rPr>
          <w:rFonts w:eastAsia="TimesNewRomanPS-BoldMT" w:cs="Times New Roman"/>
          <w:szCs w:val="24"/>
        </w:rPr>
        <w:t xml:space="preserve"> M’lık DMPD</w:t>
      </w:r>
      <w:r w:rsidR="00261EAD" w:rsidRPr="00F8140E">
        <w:rPr>
          <w:rFonts w:eastAsia="TimesNewRomanPS-BoldMT" w:cs="Times New Roman"/>
          <w:szCs w:val="24"/>
          <w:vertAlign w:val="superscript"/>
        </w:rPr>
        <w:t>·+</w:t>
      </w:r>
      <w:r w:rsidR="00261EAD" w:rsidRPr="00C60B17">
        <w:rPr>
          <w:rFonts w:eastAsia="TimesNewRomanPS-BoldMT" w:cs="Times New Roman"/>
          <w:szCs w:val="24"/>
        </w:rPr>
        <w:t xml:space="preserve"> çözeltisinin hazırlanması: </w:t>
      </w:r>
      <w:proofErr w:type="gramStart"/>
      <w:r w:rsidR="00261EAD" w:rsidRPr="00C60B17">
        <w:rPr>
          <w:rFonts w:eastAsia="TimesNewRomanPS-BoldMT" w:cs="Times New Roman"/>
          <w:szCs w:val="24"/>
        </w:rPr>
        <w:t>0</w:t>
      </w:r>
      <w:r w:rsidR="00F8140E">
        <w:rPr>
          <w:rFonts w:eastAsia="TimesNewRomanPS-BoldMT" w:cs="Times New Roman"/>
          <w:szCs w:val="24"/>
        </w:rPr>
        <w:t>.</w:t>
      </w:r>
      <w:r w:rsidR="00C60B17">
        <w:rPr>
          <w:rFonts w:eastAsia="TimesNewRomanPS-BoldMT" w:cs="Times New Roman"/>
          <w:szCs w:val="24"/>
        </w:rPr>
        <w:t>1</w:t>
      </w:r>
      <w:proofErr w:type="gramEnd"/>
      <w:r w:rsidR="00C60B17">
        <w:rPr>
          <w:rFonts w:eastAsia="TimesNewRomanPS-BoldMT" w:cs="Times New Roman"/>
          <w:szCs w:val="24"/>
        </w:rPr>
        <w:t xml:space="preserve"> M’lık DMPD çözeltisinden 1</w:t>
      </w:r>
      <w:r w:rsidR="001E7CE7">
        <w:rPr>
          <w:rFonts w:eastAsia="TimesNewRomanPS-BoldMT" w:cs="Times New Roman"/>
          <w:szCs w:val="24"/>
        </w:rPr>
        <w:t>000</w:t>
      </w:r>
      <w:r w:rsidR="00C60B17">
        <w:rPr>
          <w:rFonts w:eastAsia="TimesNewRomanPS-BoldMT" w:cs="Times New Roman"/>
          <w:szCs w:val="24"/>
        </w:rPr>
        <w:t xml:space="preserve"> </w:t>
      </w:r>
      <w:r w:rsidR="001E7CE7">
        <w:rPr>
          <w:rFonts w:eastAsia="TimesNewRomanPS-BoldMT" w:cs="Times New Roman"/>
          <w:szCs w:val="24"/>
        </w:rPr>
        <w:t>µ</w:t>
      </w:r>
      <w:r w:rsidR="00C60B17">
        <w:rPr>
          <w:rFonts w:eastAsia="TimesNewRomanPS-BoldMT" w:cs="Times New Roman"/>
          <w:szCs w:val="24"/>
        </w:rPr>
        <w:t xml:space="preserve">L </w:t>
      </w:r>
      <w:r w:rsidR="001E7CE7">
        <w:rPr>
          <w:rFonts w:eastAsia="TimesNewRomanPS-BoldMT" w:cs="Times New Roman"/>
          <w:szCs w:val="24"/>
        </w:rPr>
        <w:t>çekilip</w:t>
      </w:r>
      <w:r w:rsidR="00BE3432">
        <w:rPr>
          <w:rFonts w:eastAsia="TimesNewRomanPS-BoldMT" w:cs="Times New Roman"/>
          <w:szCs w:val="24"/>
        </w:rPr>
        <w:t xml:space="preserve"> 0.1 </w:t>
      </w:r>
      <w:r w:rsidR="00261EAD" w:rsidRPr="00C60B17">
        <w:rPr>
          <w:rFonts w:eastAsia="TimesNewRomanPS-BoldMT" w:cs="Times New Roman"/>
          <w:szCs w:val="24"/>
        </w:rPr>
        <w:t>L’lik ve 0,1 M’lık</w:t>
      </w:r>
      <w:r w:rsidR="00BE3432">
        <w:rPr>
          <w:rFonts w:eastAsia="TimesNewRomanPS-BoldMT" w:cs="Times New Roman"/>
          <w:szCs w:val="24"/>
        </w:rPr>
        <w:t xml:space="preserve"> (pH:5.3)</w:t>
      </w:r>
      <w:r w:rsidR="001E7CE7">
        <w:rPr>
          <w:rFonts w:eastAsia="TimesNewRomanPS-BoldMT" w:cs="Times New Roman"/>
          <w:szCs w:val="24"/>
        </w:rPr>
        <w:t xml:space="preserve"> </w:t>
      </w:r>
      <w:r w:rsidR="00261EAD" w:rsidRPr="00C60B17">
        <w:rPr>
          <w:rFonts w:eastAsia="TimesNewRomanPS-BoldMT" w:cs="Times New Roman"/>
          <w:szCs w:val="24"/>
        </w:rPr>
        <w:t xml:space="preserve">asetat tamponuna </w:t>
      </w:r>
      <w:r w:rsidR="001E7CE7">
        <w:rPr>
          <w:rFonts w:eastAsia="TimesNewRomanPS-BoldMT" w:cs="Times New Roman"/>
          <w:szCs w:val="24"/>
        </w:rPr>
        <w:t>ilave edildi</w:t>
      </w:r>
      <w:r w:rsidR="00261EAD" w:rsidRPr="00C60B17">
        <w:rPr>
          <w:rFonts w:eastAsia="TimesNewRomanPS-BoldMT" w:cs="Times New Roman"/>
          <w:szCs w:val="24"/>
        </w:rPr>
        <w:t xml:space="preserve">. </w:t>
      </w:r>
      <w:r w:rsidR="001E7CE7">
        <w:rPr>
          <w:rFonts w:eastAsia="TimesNewRomanPS-BoldMT" w:cs="Times New Roman"/>
          <w:szCs w:val="24"/>
        </w:rPr>
        <w:t xml:space="preserve">Daha sonrasında </w:t>
      </w:r>
      <w:r w:rsidR="00261EAD" w:rsidRPr="00C60B17">
        <w:rPr>
          <w:rFonts w:eastAsia="TimesNewRomanPS-BoldMT" w:cs="Times New Roman"/>
          <w:szCs w:val="24"/>
        </w:rPr>
        <w:t xml:space="preserve">üzerine </w:t>
      </w:r>
      <w:r w:rsidR="001E7CE7">
        <w:rPr>
          <w:rFonts w:eastAsia="TimesNewRomanPS-BoldMT" w:cs="Times New Roman"/>
          <w:szCs w:val="24"/>
        </w:rPr>
        <w:t>200</w:t>
      </w:r>
      <w:r w:rsidR="00C60B17">
        <w:rPr>
          <w:rFonts w:eastAsia="TimesNewRomanPS-BoldMT" w:cs="Times New Roman"/>
          <w:szCs w:val="24"/>
        </w:rPr>
        <w:t xml:space="preserve"> </w:t>
      </w:r>
      <w:r w:rsidR="001E7CE7">
        <w:rPr>
          <w:rFonts w:eastAsia="TimesNewRomanPS-BoldMT" w:cs="Times New Roman"/>
          <w:szCs w:val="24"/>
        </w:rPr>
        <w:t>µ</w:t>
      </w:r>
      <w:r w:rsidR="00261EAD" w:rsidRPr="00C60B17">
        <w:rPr>
          <w:rFonts w:eastAsia="TimesNewRomanPS-BoldMT" w:cs="Times New Roman"/>
          <w:szCs w:val="24"/>
        </w:rPr>
        <w:t>L ve 0</w:t>
      </w:r>
      <w:r w:rsidR="00F8140E">
        <w:rPr>
          <w:rFonts w:eastAsia="TimesNewRomanPS-BoldMT" w:cs="Times New Roman"/>
          <w:szCs w:val="24"/>
        </w:rPr>
        <w:t>.</w:t>
      </w:r>
      <w:r w:rsidR="00261EAD" w:rsidRPr="00C60B17">
        <w:rPr>
          <w:rFonts w:eastAsia="TimesNewRomanPS-BoldMT" w:cs="Times New Roman"/>
          <w:szCs w:val="24"/>
        </w:rPr>
        <w:t>05 M’lık FeCl</w:t>
      </w:r>
      <w:r w:rsidR="00261EAD" w:rsidRPr="00F8140E">
        <w:rPr>
          <w:rFonts w:eastAsia="TimesNewRomanPS-BoldMT" w:cs="Times New Roman"/>
          <w:szCs w:val="24"/>
          <w:vertAlign w:val="subscript"/>
        </w:rPr>
        <w:t>3</w:t>
      </w:r>
      <w:r w:rsidR="00261EAD" w:rsidRPr="00C60B17">
        <w:rPr>
          <w:rFonts w:eastAsia="TimesNewRomanPS-BoldMT" w:cs="Times New Roman"/>
          <w:szCs w:val="24"/>
        </w:rPr>
        <w:t xml:space="preserve"> </w:t>
      </w:r>
      <w:r w:rsidR="001E7CE7">
        <w:rPr>
          <w:rFonts w:eastAsia="TimesNewRomanPS-BoldMT" w:cs="Times New Roman"/>
          <w:szCs w:val="24"/>
        </w:rPr>
        <w:t>eklenerek</w:t>
      </w:r>
      <w:r w:rsidR="00261EAD" w:rsidRPr="00C60B17">
        <w:rPr>
          <w:rFonts w:eastAsia="TimesNewRomanPS-BoldMT" w:cs="Times New Roman"/>
          <w:szCs w:val="24"/>
        </w:rPr>
        <w:t xml:space="preserve"> hazır</w:t>
      </w:r>
      <w:r w:rsidR="001E7CE7">
        <w:rPr>
          <w:rFonts w:eastAsia="TimesNewRomanPS-BoldMT" w:cs="Times New Roman"/>
          <w:szCs w:val="24"/>
        </w:rPr>
        <w:t xml:space="preserve"> hale getirildi</w:t>
      </w:r>
      <w:r w:rsidR="00261EAD" w:rsidRPr="00C60B17">
        <w:rPr>
          <w:rFonts w:eastAsia="TimesNewRomanPS-BoldMT" w:cs="Times New Roman"/>
          <w:szCs w:val="24"/>
        </w:rPr>
        <w:t>.</w:t>
      </w:r>
    </w:p>
    <w:p w:rsidR="0086486A" w:rsidRPr="00E41738" w:rsidRDefault="00A47ABE" w:rsidP="008F37D6">
      <w:pPr>
        <w:pStyle w:val="Balk3"/>
      </w:pPr>
      <w:bookmarkStart w:id="191" w:name="_Toc67093486"/>
      <w:r w:rsidRPr="00E41738">
        <w:t>3.1.3.</w:t>
      </w:r>
      <w:r w:rsidR="00067F20">
        <w:t>8</w:t>
      </w:r>
      <w:r w:rsidR="00261EAD" w:rsidRPr="00E41738">
        <w:t xml:space="preserve">. </w:t>
      </w:r>
      <w:r w:rsidR="00C12C4A" w:rsidRPr="00E41738">
        <w:t>ABTS</w:t>
      </w:r>
      <w:r w:rsidR="00C12C4A" w:rsidRPr="00914FDF">
        <w:rPr>
          <w:vertAlign w:val="superscript"/>
        </w:rPr>
        <w:t>·+</w:t>
      </w:r>
      <w:r w:rsidR="00C12C4A" w:rsidRPr="00E41738">
        <w:t xml:space="preserve"> Giderme Aktivitesi Tayini ile İlgili Çözeltiler</w:t>
      </w:r>
      <w:bookmarkEnd w:id="191"/>
    </w:p>
    <w:bookmarkEnd w:id="189"/>
    <w:p w:rsidR="00C12C4A" w:rsidRPr="00C60B17" w:rsidRDefault="00C12C4A" w:rsidP="00C12C4A">
      <w:pPr>
        <w:autoSpaceDE w:val="0"/>
        <w:autoSpaceDN w:val="0"/>
        <w:adjustRightInd w:val="0"/>
        <w:spacing w:after="200"/>
        <w:rPr>
          <w:rFonts w:eastAsia="TimesNewRomanPS-BoldMT" w:cs="Times New Roman"/>
          <w:szCs w:val="24"/>
        </w:rPr>
      </w:pPr>
      <w:r w:rsidRPr="00C60B17">
        <w:rPr>
          <w:rFonts w:eastAsia="TimesNewRomanPS-BoldMT" w:cs="Times New Roman"/>
          <w:szCs w:val="24"/>
        </w:rPr>
        <w:t>1.</w:t>
      </w:r>
      <w:r>
        <w:rPr>
          <w:rFonts w:eastAsia="TimesNewRomanPS-BoldMT" w:cs="Times New Roman"/>
          <w:szCs w:val="24"/>
        </w:rPr>
        <w:t xml:space="preserve"> </w:t>
      </w:r>
      <w:r w:rsidRPr="00C60B17">
        <w:rPr>
          <w:rFonts w:eastAsia="TimesNewRomanPS-BoldMT" w:cs="Times New Roman"/>
          <w:szCs w:val="24"/>
        </w:rPr>
        <w:t>ABTS</w:t>
      </w:r>
      <w:r w:rsidRPr="00590DEE">
        <w:rPr>
          <w:rFonts w:eastAsia="TimesNewRomanPS-BoldMT" w:cs="Times New Roman"/>
          <w:b/>
          <w:bCs/>
          <w:szCs w:val="24"/>
          <w:vertAlign w:val="superscript"/>
        </w:rPr>
        <w:t>·</w:t>
      </w:r>
      <w:r w:rsidRPr="00590DEE">
        <w:rPr>
          <w:rFonts w:eastAsia="TimesNewRomanPS-BoldMT" w:cs="Times New Roman"/>
          <w:szCs w:val="24"/>
          <w:vertAlign w:val="superscript"/>
        </w:rPr>
        <w:t xml:space="preserve">+ </w:t>
      </w:r>
      <w:r w:rsidRPr="00C60B17">
        <w:rPr>
          <w:rFonts w:eastAsia="TimesNewRomanPS-BoldMT" w:cs="Times New Roman"/>
          <w:szCs w:val="24"/>
        </w:rPr>
        <w:t xml:space="preserve">çözeltisinin hazırlanması: </w:t>
      </w:r>
      <w:r w:rsidR="0077639E">
        <w:rPr>
          <w:rFonts w:eastAsia="TimesNewRomanPS-BoldMT" w:cs="Times New Roman"/>
          <w:szCs w:val="24"/>
        </w:rPr>
        <w:t>50</w:t>
      </w:r>
      <w:r w:rsidRPr="00C60B17">
        <w:rPr>
          <w:rFonts w:eastAsia="TimesNewRomanPS-BoldMT" w:cs="Times New Roman"/>
          <w:szCs w:val="24"/>
        </w:rPr>
        <w:t xml:space="preserve"> mL saf su </w:t>
      </w:r>
      <w:r>
        <w:rPr>
          <w:rFonts w:eastAsia="TimesNewRomanPS-BoldMT" w:cs="Times New Roman"/>
          <w:szCs w:val="24"/>
        </w:rPr>
        <w:t>içerisinde 0.</w:t>
      </w:r>
      <w:r w:rsidR="0077639E">
        <w:rPr>
          <w:rFonts w:eastAsia="TimesNewRomanPS-BoldMT" w:cs="Times New Roman"/>
          <w:szCs w:val="24"/>
        </w:rPr>
        <w:t>075</w:t>
      </w:r>
      <w:r>
        <w:rPr>
          <w:rFonts w:eastAsia="TimesNewRomanPS-BoldMT" w:cs="Times New Roman"/>
          <w:szCs w:val="24"/>
        </w:rPr>
        <w:t xml:space="preserve"> g ABTS alınarak </w:t>
      </w:r>
      <w:r w:rsidRPr="00C60B17">
        <w:rPr>
          <w:rFonts w:eastAsia="TimesNewRomanPS-BoldMT" w:cs="Times New Roman"/>
          <w:szCs w:val="24"/>
        </w:rPr>
        <w:t>çözüldü.</w:t>
      </w:r>
    </w:p>
    <w:p w:rsidR="00C12C4A" w:rsidRPr="00C60B17" w:rsidRDefault="00C12C4A" w:rsidP="00C12C4A">
      <w:pPr>
        <w:autoSpaceDE w:val="0"/>
        <w:autoSpaceDN w:val="0"/>
        <w:adjustRightInd w:val="0"/>
        <w:spacing w:after="200"/>
        <w:rPr>
          <w:rFonts w:eastAsia="TimesNewRomanPS-BoldMT" w:cs="Times New Roman"/>
          <w:szCs w:val="24"/>
        </w:rPr>
      </w:pPr>
      <w:r w:rsidRPr="00C60B17">
        <w:rPr>
          <w:rFonts w:eastAsia="TimesNewRomanPS-BoldMT" w:cs="Times New Roman"/>
          <w:szCs w:val="24"/>
        </w:rPr>
        <w:t>2. Potasyum persülfat çözeltisinin hazırlanması: 0</w:t>
      </w:r>
      <w:r>
        <w:rPr>
          <w:rFonts w:eastAsia="TimesNewRomanPS-BoldMT" w:cs="Times New Roman"/>
          <w:szCs w:val="24"/>
        </w:rPr>
        <w:t>.</w:t>
      </w:r>
      <w:r w:rsidRPr="00C60B17">
        <w:rPr>
          <w:rFonts w:eastAsia="TimesNewRomanPS-BoldMT" w:cs="Times New Roman"/>
          <w:szCs w:val="24"/>
        </w:rPr>
        <w:t>0</w:t>
      </w:r>
      <w:r w:rsidR="0077639E">
        <w:rPr>
          <w:rFonts w:eastAsia="TimesNewRomanPS-BoldMT" w:cs="Times New Roman"/>
          <w:szCs w:val="24"/>
        </w:rPr>
        <w:t>2</w:t>
      </w:r>
      <w:r w:rsidRPr="00C60B17">
        <w:rPr>
          <w:rFonts w:eastAsia="TimesNewRomanPS-BoldMT" w:cs="Times New Roman"/>
          <w:szCs w:val="24"/>
        </w:rPr>
        <w:t xml:space="preserve"> g K</w:t>
      </w:r>
      <w:r w:rsidRPr="00E66EC1">
        <w:rPr>
          <w:rFonts w:eastAsia="TimesNewRomanPS-BoldMT" w:cs="Times New Roman"/>
          <w:szCs w:val="24"/>
          <w:vertAlign w:val="subscript"/>
        </w:rPr>
        <w:t>2</w:t>
      </w:r>
      <w:r w:rsidRPr="00C60B17">
        <w:rPr>
          <w:rFonts w:eastAsia="TimesNewRomanPS-BoldMT" w:cs="Times New Roman"/>
          <w:szCs w:val="24"/>
        </w:rPr>
        <w:t>O</w:t>
      </w:r>
      <w:r w:rsidRPr="00E66EC1">
        <w:rPr>
          <w:rFonts w:eastAsia="TimesNewRomanPS-BoldMT" w:cs="Times New Roman"/>
          <w:szCs w:val="24"/>
          <w:vertAlign w:val="subscript"/>
        </w:rPr>
        <w:t>8</w:t>
      </w:r>
      <w:r w:rsidRPr="00C60B17">
        <w:rPr>
          <w:rFonts w:eastAsia="TimesNewRomanPS-BoldMT" w:cs="Times New Roman"/>
          <w:szCs w:val="24"/>
        </w:rPr>
        <w:t>S</w:t>
      </w:r>
      <w:r w:rsidRPr="00590DEE">
        <w:rPr>
          <w:rFonts w:eastAsia="TimesNewRomanPS-BoldMT" w:cs="Times New Roman"/>
          <w:szCs w:val="24"/>
          <w:vertAlign w:val="subscript"/>
        </w:rPr>
        <w:t>2</w:t>
      </w:r>
      <w:r>
        <w:rPr>
          <w:rFonts w:eastAsia="TimesNewRomanPS-BoldMT" w:cs="Times New Roman"/>
          <w:szCs w:val="24"/>
        </w:rPr>
        <w:t>,</w:t>
      </w:r>
      <w:r w:rsidR="0077639E">
        <w:rPr>
          <w:rFonts w:eastAsia="TimesNewRomanPS-BoldMT" w:cs="Times New Roman"/>
          <w:szCs w:val="24"/>
        </w:rPr>
        <w:t>50</w:t>
      </w:r>
      <w:r w:rsidRPr="00C60B17">
        <w:rPr>
          <w:rFonts w:eastAsia="TimesNewRomanPS-BoldMT" w:cs="Times New Roman"/>
          <w:szCs w:val="24"/>
        </w:rPr>
        <w:t xml:space="preserve"> mL’lik ABTS</w:t>
      </w:r>
      <w:r w:rsidR="00773493" w:rsidRPr="00590DEE">
        <w:rPr>
          <w:rFonts w:eastAsia="TimesNewRomanPS-BoldMT" w:cs="Times New Roman"/>
          <w:b/>
          <w:bCs/>
          <w:szCs w:val="24"/>
          <w:vertAlign w:val="superscript"/>
        </w:rPr>
        <w:t>·</w:t>
      </w:r>
      <w:r w:rsidRPr="00590DEE">
        <w:rPr>
          <w:rFonts w:eastAsia="TimesNewRomanPS-BoldMT" w:cs="Times New Roman"/>
          <w:szCs w:val="24"/>
          <w:vertAlign w:val="superscript"/>
        </w:rPr>
        <w:t>+</w:t>
      </w:r>
      <w:r>
        <w:rPr>
          <w:rFonts w:eastAsia="TimesNewRomanPS-BoldMT" w:cs="Times New Roman"/>
          <w:szCs w:val="24"/>
          <w:vertAlign w:val="superscript"/>
        </w:rPr>
        <w:t xml:space="preserve"> </w:t>
      </w:r>
      <w:r w:rsidRPr="00C60B17">
        <w:rPr>
          <w:rFonts w:eastAsia="TimesNewRomanPS-BoldMT" w:cs="Times New Roman"/>
          <w:szCs w:val="24"/>
        </w:rPr>
        <w:t xml:space="preserve">çözeltisi içerisine azar azar eklenildi. </w:t>
      </w:r>
      <w:r w:rsidR="0077639E">
        <w:rPr>
          <w:rFonts w:eastAsia="TimesNewRomanPS-BoldMT" w:cs="Times New Roman"/>
          <w:szCs w:val="24"/>
        </w:rPr>
        <w:t>Y</w:t>
      </w:r>
      <w:r w:rsidRPr="00C60B17">
        <w:rPr>
          <w:rFonts w:eastAsia="TimesNewRomanPS-BoldMT" w:cs="Times New Roman"/>
          <w:szCs w:val="24"/>
        </w:rPr>
        <w:t>arım saat magnetik karıştırıcıda</w:t>
      </w:r>
      <w:r>
        <w:rPr>
          <w:rFonts w:eastAsia="TimesNewRomanPS-BoldMT" w:cs="Times New Roman"/>
          <w:szCs w:val="24"/>
        </w:rPr>
        <w:t xml:space="preserve"> </w:t>
      </w:r>
      <w:r w:rsidRPr="00C60B17">
        <w:rPr>
          <w:rFonts w:eastAsia="TimesNewRomanPS-BoldMT" w:cs="Times New Roman"/>
          <w:szCs w:val="24"/>
        </w:rPr>
        <w:t>karıştırıldı.</w:t>
      </w:r>
    </w:p>
    <w:p w:rsidR="00B6065B" w:rsidRPr="00E41738" w:rsidRDefault="00160971" w:rsidP="008F37D6">
      <w:pPr>
        <w:pStyle w:val="Balk3"/>
      </w:pPr>
      <w:bookmarkStart w:id="192" w:name="_Toc67093487"/>
      <w:r w:rsidRPr="00E41738">
        <w:t>3.1.3.</w:t>
      </w:r>
      <w:r w:rsidR="00067F20">
        <w:t>9</w:t>
      </w:r>
      <w:r w:rsidR="00B6065B" w:rsidRPr="00E41738">
        <w:t xml:space="preserve">. </w:t>
      </w:r>
      <w:r w:rsidR="00C12C4A" w:rsidRPr="00E41738">
        <w:t>Bipiridil Metal Şelatlama Metodu ile İlgili Çözeltiler</w:t>
      </w:r>
      <w:bookmarkEnd w:id="192"/>
    </w:p>
    <w:p w:rsidR="00C12C4A" w:rsidRPr="00C60B17" w:rsidRDefault="00C60BD8" w:rsidP="00C12C4A">
      <w:pPr>
        <w:autoSpaceDE w:val="0"/>
        <w:autoSpaceDN w:val="0"/>
        <w:adjustRightInd w:val="0"/>
        <w:spacing w:after="200"/>
        <w:rPr>
          <w:rFonts w:eastAsia="TimesNewRomanPS-BoldMT" w:cs="Times New Roman"/>
          <w:szCs w:val="24"/>
        </w:rPr>
      </w:pPr>
      <w:r>
        <w:rPr>
          <w:rFonts w:eastAsia="TimesNewRomanPS-BoldMT" w:cs="Times New Roman"/>
          <w:szCs w:val="24"/>
        </w:rPr>
        <w:t>1</w:t>
      </w:r>
      <w:r w:rsidR="00C12C4A" w:rsidRPr="00C60B17">
        <w:rPr>
          <w:rFonts w:eastAsia="TimesNewRomanPS-BoldMT" w:cs="Times New Roman"/>
          <w:szCs w:val="24"/>
        </w:rPr>
        <w:t>. 2</w:t>
      </w:r>
      <w:r w:rsidR="005B3677">
        <w:rPr>
          <w:rFonts w:eastAsia="TimesNewRomanPS-BoldMT" w:cs="Times New Roman"/>
          <w:szCs w:val="24"/>
        </w:rPr>
        <w:t>.10</w:t>
      </w:r>
      <w:r w:rsidR="005B3677">
        <w:rPr>
          <w:rFonts w:eastAsia="TimesNewRomanPS-BoldMT" w:cs="Times New Roman"/>
          <w:szCs w:val="24"/>
          <w:vertAlign w:val="superscript"/>
        </w:rPr>
        <w:t>-1</w:t>
      </w:r>
      <w:r w:rsidR="00C12C4A" w:rsidRPr="00C60B17">
        <w:rPr>
          <w:rFonts w:eastAsia="TimesNewRomanPS-BoldMT" w:cs="Times New Roman"/>
          <w:szCs w:val="24"/>
        </w:rPr>
        <w:t xml:space="preserve"> M’lık HCl Çözeltisinin Hazırlanması: %</w:t>
      </w:r>
      <w:r>
        <w:rPr>
          <w:rFonts w:eastAsia="TimesNewRomanPS-BoldMT" w:cs="Times New Roman"/>
          <w:szCs w:val="24"/>
        </w:rPr>
        <w:t xml:space="preserve"> </w:t>
      </w:r>
      <w:r w:rsidR="00C12C4A">
        <w:rPr>
          <w:rFonts w:eastAsia="TimesNewRomanPS-BoldMT" w:cs="Times New Roman"/>
          <w:szCs w:val="24"/>
        </w:rPr>
        <w:t xml:space="preserve">37 lik </w:t>
      </w:r>
      <w:r>
        <w:rPr>
          <w:rFonts w:eastAsia="TimesNewRomanPS-BoldMT" w:cs="Times New Roman"/>
          <w:szCs w:val="24"/>
        </w:rPr>
        <w:t>hidroklorik asit</w:t>
      </w:r>
      <w:r w:rsidR="00C12C4A">
        <w:rPr>
          <w:rFonts w:eastAsia="TimesNewRomanPS-BoldMT" w:cs="Times New Roman"/>
          <w:szCs w:val="24"/>
        </w:rPr>
        <w:t xml:space="preserve"> çözeltisinden </w:t>
      </w:r>
      <w:r w:rsidR="00914FDF">
        <w:rPr>
          <w:rFonts w:eastAsia="TimesNewRomanPS-BoldMT" w:cs="Times New Roman"/>
          <w:szCs w:val="24"/>
        </w:rPr>
        <w:t>16</w:t>
      </w:r>
      <w:r w:rsidR="00914FDF" w:rsidRPr="00C60B17">
        <w:rPr>
          <w:rFonts w:eastAsia="TimesNewRomanPS-BoldMT" w:cs="Times New Roman"/>
          <w:szCs w:val="24"/>
        </w:rPr>
        <w:t>0</w:t>
      </w:r>
      <w:r w:rsidR="00914FDF">
        <w:rPr>
          <w:rFonts w:eastAsia="TimesNewRomanPS-BoldMT" w:cs="Times New Roman"/>
          <w:szCs w:val="24"/>
        </w:rPr>
        <w:t>0</w:t>
      </w:r>
      <w:r w:rsidR="00914FDF" w:rsidRPr="00C60B17">
        <w:rPr>
          <w:rFonts w:eastAsia="TimesNewRomanPS-BoldMT" w:cs="Times New Roman"/>
          <w:szCs w:val="24"/>
        </w:rPr>
        <w:t xml:space="preserve"> </w:t>
      </w:r>
      <w:r w:rsidR="00914FDF">
        <w:rPr>
          <w:rFonts w:eastAsia="TimesNewRomanPS-BoldMT" w:cs="Times New Roman"/>
          <w:szCs w:val="24"/>
        </w:rPr>
        <w:t>µ</w:t>
      </w:r>
      <w:r w:rsidR="00914FDF" w:rsidRPr="00C60B17">
        <w:rPr>
          <w:rFonts w:eastAsia="TimesNewRomanPS-BoldMT" w:cs="Times New Roman"/>
          <w:szCs w:val="24"/>
        </w:rPr>
        <w:t xml:space="preserve">L </w:t>
      </w:r>
      <w:r w:rsidR="00C12C4A">
        <w:rPr>
          <w:rFonts w:eastAsia="TimesNewRomanPS-BoldMT" w:cs="Times New Roman"/>
          <w:szCs w:val="24"/>
        </w:rPr>
        <w:t>alın</w:t>
      </w:r>
      <w:r w:rsidR="00914FDF">
        <w:rPr>
          <w:rFonts w:eastAsia="TimesNewRomanPS-BoldMT" w:cs="Times New Roman"/>
          <w:szCs w:val="24"/>
        </w:rPr>
        <w:t>arak</w:t>
      </w:r>
      <w:r>
        <w:rPr>
          <w:rFonts w:eastAsia="TimesNewRomanPS-BoldMT" w:cs="Times New Roman"/>
          <w:szCs w:val="24"/>
        </w:rPr>
        <w:t>,</w:t>
      </w:r>
      <w:r w:rsidR="00C12C4A" w:rsidRPr="00C60B17">
        <w:rPr>
          <w:rFonts w:eastAsia="TimesNewRomanPS-BoldMT" w:cs="Times New Roman"/>
          <w:szCs w:val="24"/>
        </w:rPr>
        <w:t xml:space="preserve"> </w:t>
      </w:r>
      <w:r>
        <w:rPr>
          <w:rFonts w:eastAsia="TimesNewRomanPS-BoldMT" w:cs="Times New Roman"/>
          <w:szCs w:val="24"/>
        </w:rPr>
        <w:t xml:space="preserve">son </w:t>
      </w:r>
      <w:r w:rsidR="00C12C4A" w:rsidRPr="00C60B17">
        <w:rPr>
          <w:rFonts w:eastAsia="TimesNewRomanPS-BoldMT" w:cs="Times New Roman"/>
          <w:szCs w:val="24"/>
        </w:rPr>
        <w:t xml:space="preserve">hacim </w:t>
      </w:r>
      <w:r w:rsidR="00914FDF">
        <w:rPr>
          <w:rFonts w:eastAsia="TimesNewRomanPS-BoldMT" w:cs="Times New Roman"/>
          <w:szCs w:val="24"/>
        </w:rPr>
        <w:t>1</w:t>
      </w:r>
      <w:r w:rsidR="0077639E">
        <w:rPr>
          <w:rFonts w:eastAsia="TimesNewRomanPS-BoldMT" w:cs="Times New Roman"/>
          <w:szCs w:val="24"/>
        </w:rPr>
        <w:t xml:space="preserve">00 </w:t>
      </w:r>
      <w:r w:rsidR="00C12C4A" w:rsidRPr="00C60B17">
        <w:rPr>
          <w:rFonts w:eastAsia="TimesNewRomanPS-BoldMT" w:cs="Times New Roman"/>
          <w:szCs w:val="24"/>
        </w:rPr>
        <w:t xml:space="preserve">mL’ye </w:t>
      </w:r>
      <w:r>
        <w:rPr>
          <w:rFonts w:eastAsia="TimesNewRomanPS-BoldMT" w:cs="Times New Roman"/>
          <w:szCs w:val="24"/>
        </w:rPr>
        <w:t>saf</w:t>
      </w:r>
      <w:r w:rsidR="00C12C4A" w:rsidRPr="00C60B17">
        <w:rPr>
          <w:rFonts w:eastAsia="TimesNewRomanPS-BoldMT" w:cs="Times New Roman"/>
          <w:szCs w:val="24"/>
        </w:rPr>
        <w:t xml:space="preserve"> su ile </w:t>
      </w:r>
      <w:r>
        <w:rPr>
          <w:rFonts w:eastAsia="TimesNewRomanPS-BoldMT" w:cs="Times New Roman"/>
          <w:szCs w:val="24"/>
        </w:rPr>
        <w:t>ayarlandı</w:t>
      </w:r>
      <w:r w:rsidR="00C12C4A" w:rsidRPr="00C60B17">
        <w:rPr>
          <w:rFonts w:eastAsia="TimesNewRomanPS-BoldMT" w:cs="Times New Roman"/>
          <w:szCs w:val="24"/>
        </w:rPr>
        <w:t>.</w:t>
      </w:r>
    </w:p>
    <w:p w:rsidR="00C60BD8" w:rsidRDefault="00C60BD8" w:rsidP="00C60BD8">
      <w:pPr>
        <w:autoSpaceDE w:val="0"/>
        <w:autoSpaceDN w:val="0"/>
        <w:adjustRightInd w:val="0"/>
        <w:spacing w:after="200"/>
        <w:rPr>
          <w:rFonts w:eastAsia="TimesNewRomanPS-BoldMT" w:cs="Times New Roman"/>
          <w:szCs w:val="24"/>
        </w:rPr>
      </w:pPr>
      <w:r>
        <w:rPr>
          <w:rFonts w:eastAsia="TimesNewRomanPS-BoldMT" w:cs="Times New Roman"/>
          <w:szCs w:val="24"/>
        </w:rPr>
        <w:t>2</w:t>
      </w:r>
      <w:r w:rsidRPr="00C60B17">
        <w:rPr>
          <w:rFonts w:eastAsia="TimesNewRomanPS-BoldMT" w:cs="Times New Roman"/>
          <w:szCs w:val="24"/>
        </w:rPr>
        <w:t>. 2 mM’lık FeSO</w:t>
      </w:r>
      <w:r w:rsidRPr="00E66EC1">
        <w:rPr>
          <w:rFonts w:eastAsia="TimesNewRomanPS-BoldMT" w:cs="Times New Roman"/>
          <w:szCs w:val="24"/>
          <w:vertAlign w:val="subscript"/>
        </w:rPr>
        <w:t>4</w:t>
      </w:r>
      <w:r w:rsidRPr="00C60B17">
        <w:rPr>
          <w:rFonts w:eastAsia="TimesNewRomanPS-BoldMT" w:cs="Times New Roman"/>
          <w:szCs w:val="24"/>
        </w:rPr>
        <w:t xml:space="preserve"> Çözeltisinin Hazırlanması: 0</w:t>
      </w:r>
      <w:r w:rsidR="00914FDF">
        <w:rPr>
          <w:rFonts w:eastAsia="TimesNewRomanPS-BoldMT" w:cs="Times New Roman"/>
          <w:szCs w:val="24"/>
        </w:rPr>
        <w:t>.112</w:t>
      </w:r>
      <w:r>
        <w:rPr>
          <w:rFonts w:eastAsia="TimesNewRomanPS-BoldMT" w:cs="Times New Roman"/>
          <w:szCs w:val="24"/>
        </w:rPr>
        <w:t xml:space="preserve"> g FeSO</w:t>
      </w:r>
      <w:r w:rsidRPr="00E66EC1">
        <w:rPr>
          <w:rFonts w:eastAsia="TimesNewRomanPS-BoldMT" w:cs="Times New Roman"/>
          <w:szCs w:val="24"/>
          <w:vertAlign w:val="subscript"/>
        </w:rPr>
        <w:t>4</w:t>
      </w:r>
      <w:r>
        <w:rPr>
          <w:rFonts w:eastAsia="TimesNewRomanPS-BoldMT" w:cs="Times New Roman"/>
          <w:szCs w:val="24"/>
        </w:rPr>
        <w:t>.7H</w:t>
      </w:r>
      <w:r w:rsidRPr="00E66EC1">
        <w:rPr>
          <w:rFonts w:eastAsia="TimesNewRomanPS-BoldMT" w:cs="Times New Roman"/>
          <w:szCs w:val="24"/>
          <w:vertAlign w:val="subscript"/>
        </w:rPr>
        <w:t>2</w:t>
      </w:r>
      <w:r>
        <w:rPr>
          <w:rFonts w:eastAsia="TimesNewRomanPS-BoldMT" w:cs="Times New Roman"/>
          <w:szCs w:val="24"/>
        </w:rPr>
        <w:t xml:space="preserve">O </w:t>
      </w:r>
      <w:r w:rsidR="00A73021">
        <w:rPr>
          <w:rFonts w:eastAsia="TimesNewRomanPS-BoldMT" w:cs="Times New Roman"/>
          <w:szCs w:val="24"/>
        </w:rPr>
        <w:t>tartılarak</w:t>
      </w:r>
      <w:r>
        <w:rPr>
          <w:rFonts w:eastAsia="TimesNewRomanPS-BoldMT" w:cs="Times New Roman"/>
          <w:szCs w:val="24"/>
        </w:rPr>
        <w:t xml:space="preserve"> 200 mL saf suda çözündürüldü.</w:t>
      </w:r>
    </w:p>
    <w:p w:rsidR="00C12C4A" w:rsidRDefault="00C60BD8" w:rsidP="00C12C4A">
      <w:pPr>
        <w:autoSpaceDE w:val="0"/>
        <w:autoSpaceDN w:val="0"/>
        <w:adjustRightInd w:val="0"/>
        <w:spacing w:after="200"/>
        <w:rPr>
          <w:rFonts w:eastAsia="TimesNewRomanPS-BoldMT" w:cs="Times New Roman"/>
          <w:szCs w:val="24"/>
        </w:rPr>
      </w:pPr>
      <w:r>
        <w:rPr>
          <w:rFonts w:eastAsia="TimesNewRomanPS-BoldMT" w:cs="Times New Roman"/>
          <w:szCs w:val="24"/>
        </w:rPr>
        <w:t>3</w:t>
      </w:r>
      <w:r w:rsidR="00C12C4A" w:rsidRPr="00C60B17">
        <w:rPr>
          <w:rFonts w:eastAsia="TimesNewRomanPS-BoldMT" w:cs="Times New Roman"/>
          <w:szCs w:val="24"/>
        </w:rPr>
        <w:t>. %</w:t>
      </w:r>
      <w:r w:rsidR="00C12C4A">
        <w:rPr>
          <w:rFonts w:eastAsia="TimesNewRomanPS-BoldMT" w:cs="Times New Roman"/>
          <w:szCs w:val="24"/>
        </w:rPr>
        <w:t xml:space="preserve"> </w:t>
      </w:r>
      <w:proofErr w:type="gramStart"/>
      <w:r w:rsidR="00C12C4A" w:rsidRPr="00C60B17">
        <w:rPr>
          <w:rFonts w:eastAsia="TimesNewRomanPS-BoldMT" w:cs="Times New Roman"/>
          <w:szCs w:val="24"/>
        </w:rPr>
        <w:t>0</w:t>
      </w:r>
      <w:r w:rsidR="00C12C4A">
        <w:rPr>
          <w:rFonts w:eastAsia="TimesNewRomanPS-BoldMT" w:cs="Times New Roman"/>
          <w:szCs w:val="24"/>
        </w:rPr>
        <w:t>.</w:t>
      </w:r>
      <w:r w:rsidR="00C12C4A" w:rsidRPr="00C60B17">
        <w:rPr>
          <w:rFonts w:eastAsia="TimesNewRomanPS-BoldMT" w:cs="Times New Roman"/>
          <w:szCs w:val="24"/>
        </w:rPr>
        <w:t>2’lik</w:t>
      </w:r>
      <w:proofErr w:type="gramEnd"/>
      <w:r w:rsidR="00C12C4A" w:rsidRPr="00C60B17">
        <w:rPr>
          <w:rFonts w:eastAsia="TimesNewRomanPS-BoldMT" w:cs="Times New Roman"/>
          <w:szCs w:val="24"/>
        </w:rPr>
        <w:t xml:space="preserve"> Bipiri</w:t>
      </w:r>
      <w:r w:rsidR="00A73021">
        <w:rPr>
          <w:rFonts w:eastAsia="TimesNewRomanPS-BoldMT" w:cs="Times New Roman"/>
          <w:szCs w:val="24"/>
        </w:rPr>
        <w:t>dil Çözeltisinin Hazırlanması: 200</w:t>
      </w:r>
      <w:r w:rsidR="00C12C4A" w:rsidRPr="00C60B17">
        <w:rPr>
          <w:rFonts w:eastAsia="TimesNewRomanPS-BoldMT" w:cs="Times New Roman"/>
          <w:szCs w:val="24"/>
        </w:rPr>
        <w:t xml:space="preserve"> </w:t>
      </w:r>
      <w:r w:rsidR="00A73021">
        <w:rPr>
          <w:rFonts w:eastAsia="TimesNewRomanPS-BoldMT" w:cs="Times New Roman"/>
          <w:szCs w:val="24"/>
        </w:rPr>
        <w:t>m</w:t>
      </w:r>
      <w:r w:rsidR="00C12C4A" w:rsidRPr="00C60B17">
        <w:rPr>
          <w:rFonts w:eastAsia="TimesNewRomanPS-BoldMT" w:cs="Times New Roman"/>
          <w:szCs w:val="24"/>
        </w:rPr>
        <w:t xml:space="preserve">g </w:t>
      </w:r>
      <w:r w:rsidR="00C12C4A">
        <w:rPr>
          <w:rFonts w:eastAsia="TimesNewRomanPS-BoldMT" w:cs="Times New Roman"/>
          <w:szCs w:val="24"/>
        </w:rPr>
        <w:t>Bipiridil alın</w:t>
      </w:r>
      <w:r>
        <w:rPr>
          <w:rFonts w:eastAsia="TimesNewRomanPS-BoldMT" w:cs="Times New Roman"/>
          <w:szCs w:val="24"/>
        </w:rPr>
        <w:t>ıp</w:t>
      </w:r>
      <w:r w:rsidR="00C12C4A">
        <w:rPr>
          <w:rFonts w:eastAsia="TimesNewRomanPS-BoldMT" w:cs="Times New Roman"/>
          <w:szCs w:val="24"/>
        </w:rPr>
        <w:t xml:space="preserve"> </w:t>
      </w:r>
      <w:r w:rsidR="00A73021">
        <w:rPr>
          <w:rFonts w:eastAsia="TimesNewRomanPS-BoldMT" w:cs="Times New Roman"/>
          <w:szCs w:val="24"/>
        </w:rPr>
        <w:t>1</w:t>
      </w:r>
      <w:r w:rsidR="00C12C4A">
        <w:rPr>
          <w:rFonts w:eastAsia="TimesNewRomanPS-BoldMT" w:cs="Times New Roman"/>
          <w:szCs w:val="24"/>
        </w:rPr>
        <w:t xml:space="preserve">00 mL’lik, 0.2 </w:t>
      </w:r>
      <w:r w:rsidR="00C12C4A" w:rsidRPr="00C60B17">
        <w:rPr>
          <w:rFonts w:eastAsia="TimesNewRomanPS-BoldMT" w:cs="Times New Roman"/>
          <w:szCs w:val="24"/>
        </w:rPr>
        <w:t xml:space="preserve">M’lık </w:t>
      </w:r>
      <w:r>
        <w:rPr>
          <w:rFonts w:eastAsia="TimesNewRomanPS-BoldMT" w:cs="Times New Roman"/>
          <w:szCs w:val="24"/>
        </w:rPr>
        <w:t>hidroklorik asit</w:t>
      </w:r>
      <w:r w:rsidR="00C12C4A" w:rsidRPr="00C60B17">
        <w:rPr>
          <w:rFonts w:eastAsia="TimesNewRomanPS-BoldMT" w:cs="Times New Roman"/>
          <w:szCs w:val="24"/>
        </w:rPr>
        <w:t xml:space="preserve"> çözeltisinde çözündü</w:t>
      </w:r>
      <w:r>
        <w:rPr>
          <w:rFonts w:eastAsia="TimesNewRomanPS-BoldMT" w:cs="Times New Roman"/>
          <w:szCs w:val="24"/>
        </w:rPr>
        <w:t>rüldü</w:t>
      </w:r>
      <w:r w:rsidR="00C12C4A" w:rsidRPr="00C60B17">
        <w:rPr>
          <w:rFonts w:eastAsia="TimesNewRomanPS-BoldMT" w:cs="Times New Roman"/>
          <w:szCs w:val="24"/>
        </w:rPr>
        <w:t>.</w:t>
      </w:r>
    </w:p>
    <w:p w:rsidR="00C60BD8" w:rsidRDefault="00C60BD8" w:rsidP="00C60BD8">
      <w:pPr>
        <w:autoSpaceDE w:val="0"/>
        <w:autoSpaceDN w:val="0"/>
        <w:adjustRightInd w:val="0"/>
        <w:spacing w:after="200"/>
        <w:rPr>
          <w:rFonts w:eastAsia="TimesNewRomanPS-BoldMT" w:cs="Times New Roman"/>
          <w:szCs w:val="24"/>
        </w:rPr>
      </w:pPr>
      <w:r>
        <w:rPr>
          <w:rFonts w:eastAsia="TimesNewRomanPS-BoldMT" w:cs="Times New Roman"/>
          <w:szCs w:val="24"/>
        </w:rPr>
        <w:t>4</w:t>
      </w:r>
      <w:r w:rsidRPr="00C60B17">
        <w:rPr>
          <w:rFonts w:eastAsia="TimesNewRomanPS-BoldMT" w:cs="Times New Roman"/>
          <w:szCs w:val="24"/>
        </w:rPr>
        <w:t xml:space="preserve">. </w:t>
      </w:r>
      <w:proofErr w:type="gramStart"/>
      <w:r w:rsidRPr="00C60B17">
        <w:rPr>
          <w:rFonts w:eastAsia="TimesNewRomanPS-BoldMT" w:cs="Times New Roman"/>
          <w:szCs w:val="24"/>
        </w:rPr>
        <w:t>0</w:t>
      </w:r>
      <w:r>
        <w:rPr>
          <w:rFonts w:eastAsia="TimesNewRomanPS-BoldMT" w:cs="Times New Roman"/>
          <w:szCs w:val="24"/>
        </w:rPr>
        <w:t>.</w:t>
      </w:r>
      <w:r w:rsidRPr="00C60B17">
        <w:rPr>
          <w:rFonts w:eastAsia="TimesNewRomanPS-BoldMT" w:cs="Times New Roman"/>
          <w:szCs w:val="24"/>
        </w:rPr>
        <w:t>1</w:t>
      </w:r>
      <w:proofErr w:type="gramEnd"/>
      <w:r w:rsidRPr="00C60B17">
        <w:rPr>
          <w:rFonts w:eastAsia="TimesNewRomanPS-BoldMT" w:cs="Times New Roman"/>
          <w:szCs w:val="24"/>
        </w:rPr>
        <w:t xml:space="preserve"> M’lık Tris-HCl Tamponunun Hazırlanması: </w:t>
      </w:r>
      <w:r w:rsidR="00A73021">
        <w:rPr>
          <w:rFonts w:eastAsia="TimesNewRomanPS-BoldMT" w:cs="Times New Roman"/>
          <w:szCs w:val="24"/>
        </w:rPr>
        <w:t>1</w:t>
      </w:r>
      <w:r w:rsidR="0047218D">
        <w:rPr>
          <w:rFonts w:eastAsia="TimesNewRomanPS-BoldMT" w:cs="Times New Roman"/>
          <w:szCs w:val="24"/>
        </w:rPr>
        <w:t>.</w:t>
      </w:r>
      <w:r w:rsidR="00A73021">
        <w:rPr>
          <w:rFonts w:eastAsia="TimesNewRomanPS-BoldMT" w:cs="Times New Roman"/>
          <w:szCs w:val="24"/>
        </w:rPr>
        <w:t>21</w:t>
      </w:r>
      <w:r w:rsidR="0047218D">
        <w:rPr>
          <w:rFonts w:eastAsia="TimesNewRomanPS-BoldMT" w:cs="Times New Roman"/>
          <w:szCs w:val="24"/>
        </w:rPr>
        <w:t xml:space="preserve"> </w:t>
      </w:r>
      <w:r>
        <w:rPr>
          <w:rFonts w:eastAsia="TimesNewRomanPS-BoldMT" w:cs="Times New Roman"/>
          <w:szCs w:val="24"/>
        </w:rPr>
        <w:t>g Tris alınıp</w:t>
      </w:r>
      <w:r w:rsidR="00A73021">
        <w:rPr>
          <w:rFonts w:eastAsia="TimesNewRomanPS-BoldMT" w:cs="Times New Roman"/>
          <w:szCs w:val="24"/>
        </w:rPr>
        <w:t>, 9</w:t>
      </w:r>
      <w:r>
        <w:rPr>
          <w:rFonts w:eastAsia="TimesNewRomanPS-BoldMT" w:cs="Times New Roman"/>
          <w:szCs w:val="24"/>
        </w:rPr>
        <w:t xml:space="preserve">0 mL saf </w:t>
      </w:r>
      <w:r w:rsidRPr="00C60B17">
        <w:rPr>
          <w:rFonts w:eastAsia="TimesNewRomanPS-BoldMT" w:cs="Times New Roman"/>
          <w:szCs w:val="24"/>
        </w:rPr>
        <w:t>suda çözü</w:t>
      </w:r>
      <w:r>
        <w:rPr>
          <w:rFonts w:eastAsia="TimesNewRomanPS-BoldMT" w:cs="Times New Roman"/>
          <w:szCs w:val="24"/>
        </w:rPr>
        <w:t>ndürül</w:t>
      </w:r>
      <w:r w:rsidRPr="00C60B17">
        <w:rPr>
          <w:rFonts w:eastAsia="TimesNewRomanPS-BoldMT" w:cs="Times New Roman"/>
          <w:szCs w:val="24"/>
        </w:rPr>
        <w:t xml:space="preserve">dü. </w:t>
      </w:r>
      <w:r>
        <w:rPr>
          <w:rFonts w:eastAsia="TimesNewRomanPS-BoldMT" w:cs="Times New Roman"/>
          <w:szCs w:val="24"/>
        </w:rPr>
        <w:t>p</w:t>
      </w:r>
      <w:r w:rsidRPr="00C60B17">
        <w:rPr>
          <w:rFonts w:eastAsia="TimesNewRomanPS-BoldMT" w:cs="Times New Roman"/>
          <w:szCs w:val="24"/>
        </w:rPr>
        <w:t xml:space="preserve">H metre </w:t>
      </w:r>
      <w:r>
        <w:rPr>
          <w:rFonts w:eastAsia="TimesNewRomanPS-BoldMT" w:cs="Times New Roman"/>
          <w:szCs w:val="24"/>
        </w:rPr>
        <w:t>yardımıyla</w:t>
      </w:r>
      <w:r w:rsidRPr="00C60B17">
        <w:rPr>
          <w:rFonts w:eastAsia="TimesNewRomanPS-BoldMT" w:cs="Times New Roman"/>
          <w:szCs w:val="24"/>
        </w:rPr>
        <w:t xml:space="preserve"> </w:t>
      </w:r>
      <w:r w:rsidR="00A73021">
        <w:rPr>
          <w:rFonts w:eastAsia="TimesNewRomanPS-BoldMT" w:cs="Times New Roman"/>
          <w:szCs w:val="24"/>
        </w:rPr>
        <w:t>pH:</w:t>
      </w:r>
      <w:proofErr w:type="gramStart"/>
      <w:r w:rsidRPr="00C60B17">
        <w:rPr>
          <w:rFonts w:eastAsia="TimesNewRomanPS-BoldMT" w:cs="Times New Roman"/>
          <w:szCs w:val="24"/>
        </w:rPr>
        <w:t>7</w:t>
      </w:r>
      <w:r>
        <w:rPr>
          <w:rFonts w:eastAsia="TimesNewRomanPS-BoldMT" w:cs="Times New Roman"/>
          <w:szCs w:val="24"/>
        </w:rPr>
        <w:t>.</w:t>
      </w:r>
      <w:r w:rsidRPr="00C60B17">
        <w:rPr>
          <w:rFonts w:eastAsia="TimesNewRomanPS-BoldMT" w:cs="Times New Roman"/>
          <w:szCs w:val="24"/>
        </w:rPr>
        <w:t>4’e</w:t>
      </w:r>
      <w:proofErr w:type="gramEnd"/>
      <w:r w:rsidRPr="00C60B17">
        <w:rPr>
          <w:rFonts w:eastAsia="TimesNewRomanPS-BoldMT" w:cs="Times New Roman"/>
          <w:szCs w:val="24"/>
        </w:rPr>
        <w:t xml:space="preserve"> </w:t>
      </w:r>
      <w:r>
        <w:rPr>
          <w:rFonts w:eastAsia="TimesNewRomanPS-BoldMT" w:cs="Times New Roman"/>
          <w:szCs w:val="24"/>
        </w:rPr>
        <w:t>getirildi.</w:t>
      </w:r>
      <w:r w:rsidRPr="00C60B17">
        <w:rPr>
          <w:rFonts w:eastAsia="TimesNewRomanPS-BoldMT" w:cs="Times New Roman"/>
          <w:szCs w:val="24"/>
        </w:rPr>
        <w:t xml:space="preserve"> </w:t>
      </w:r>
      <w:r>
        <w:rPr>
          <w:rFonts w:eastAsia="TimesNewRomanPS-BoldMT" w:cs="Times New Roman"/>
          <w:szCs w:val="24"/>
        </w:rPr>
        <w:t>Saf su ile son</w:t>
      </w:r>
      <w:r w:rsidRPr="00C60B17">
        <w:rPr>
          <w:rFonts w:eastAsia="TimesNewRomanPS-BoldMT" w:cs="Times New Roman"/>
          <w:szCs w:val="24"/>
        </w:rPr>
        <w:t xml:space="preserve"> hacim </w:t>
      </w:r>
      <w:r w:rsidR="00A73021">
        <w:rPr>
          <w:rFonts w:eastAsia="TimesNewRomanPS-BoldMT" w:cs="Times New Roman"/>
          <w:szCs w:val="24"/>
        </w:rPr>
        <w:t>1</w:t>
      </w:r>
      <w:r w:rsidRPr="00C60B17">
        <w:rPr>
          <w:rFonts w:eastAsia="TimesNewRomanPS-BoldMT" w:cs="Times New Roman"/>
          <w:szCs w:val="24"/>
        </w:rPr>
        <w:t>00 mL’ye</w:t>
      </w:r>
      <w:r>
        <w:rPr>
          <w:rFonts w:eastAsia="TimesNewRomanPS-BoldMT" w:cs="Times New Roman"/>
          <w:szCs w:val="24"/>
        </w:rPr>
        <w:t xml:space="preserve"> ayarlan</w:t>
      </w:r>
      <w:r w:rsidRPr="00C60B17">
        <w:rPr>
          <w:rFonts w:eastAsia="TimesNewRomanPS-BoldMT" w:cs="Times New Roman"/>
          <w:szCs w:val="24"/>
        </w:rPr>
        <w:t>dı.</w:t>
      </w:r>
    </w:p>
    <w:p w:rsidR="0086486A" w:rsidRPr="008F37D6" w:rsidRDefault="00160971" w:rsidP="008F37D6">
      <w:pPr>
        <w:pStyle w:val="Balk3"/>
      </w:pPr>
      <w:bookmarkStart w:id="193" w:name="_Toc67093488"/>
      <w:r w:rsidRPr="008F37D6">
        <w:t xml:space="preserve">3.1.3.10. </w:t>
      </w:r>
      <w:r w:rsidR="00C12C4A" w:rsidRPr="008F37D6">
        <w:t>Total Antioksidan Aktivitesi Tayini ile İlgili Çözeltiler</w:t>
      </w:r>
      <w:bookmarkEnd w:id="193"/>
    </w:p>
    <w:p w:rsidR="00C12C4A" w:rsidRPr="00C60B17" w:rsidRDefault="005A607E" w:rsidP="00C12C4A">
      <w:pPr>
        <w:autoSpaceDE w:val="0"/>
        <w:autoSpaceDN w:val="0"/>
        <w:adjustRightInd w:val="0"/>
        <w:spacing w:after="200"/>
        <w:rPr>
          <w:rFonts w:eastAsia="TimesNewRomanPS-BoldMT" w:cs="Times New Roman"/>
          <w:szCs w:val="24"/>
        </w:rPr>
      </w:pPr>
      <w:r>
        <w:rPr>
          <w:rFonts w:eastAsia="TimesNewRomanPS-BoldMT" w:cs="Times New Roman"/>
          <w:szCs w:val="24"/>
        </w:rPr>
        <w:t>1</w:t>
      </w:r>
      <w:r w:rsidR="00C12C4A" w:rsidRPr="00C60B17">
        <w:rPr>
          <w:rFonts w:eastAsia="TimesNewRomanPS-BoldMT" w:cs="Times New Roman"/>
          <w:szCs w:val="24"/>
        </w:rPr>
        <w:t xml:space="preserve">. </w:t>
      </w:r>
      <w:r w:rsidR="0047218D">
        <w:rPr>
          <w:rFonts w:eastAsia="TimesNewRomanPS-BoldMT" w:cs="Times New Roman"/>
          <w:szCs w:val="24"/>
        </w:rPr>
        <w:t xml:space="preserve">% </w:t>
      </w:r>
      <w:proofErr w:type="gramStart"/>
      <w:r w:rsidR="005727AF">
        <w:rPr>
          <w:rFonts w:eastAsia="TimesNewRomanPS-BoldMT" w:cs="Times New Roman"/>
          <w:szCs w:val="24"/>
        </w:rPr>
        <w:t>3</w:t>
      </w:r>
      <w:r w:rsidR="0047218D">
        <w:rPr>
          <w:rFonts w:eastAsia="TimesNewRomanPS-BoldMT" w:cs="Times New Roman"/>
          <w:szCs w:val="24"/>
        </w:rPr>
        <w:t>.</w:t>
      </w:r>
      <w:r w:rsidR="005727AF">
        <w:rPr>
          <w:rFonts w:eastAsia="TimesNewRomanPS-BoldMT" w:cs="Times New Roman"/>
          <w:szCs w:val="24"/>
        </w:rPr>
        <w:t>5</w:t>
      </w:r>
      <w:r w:rsidR="00C12C4A" w:rsidRPr="00C60B17">
        <w:rPr>
          <w:rFonts w:eastAsia="TimesNewRomanPS-BoldMT" w:cs="Times New Roman"/>
          <w:szCs w:val="24"/>
        </w:rPr>
        <w:t>’l</w:t>
      </w:r>
      <w:r w:rsidR="0047218D">
        <w:rPr>
          <w:rFonts w:eastAsia="TimesNewRomanPS-BoldMT" w:cs="Times New Roman"/>
          <w:szCs w:val="24"/>
        </w:rPr>
        <w:t>u</w:t>
      </w:r>
      <w:r w:rsidR="00C12C4A" w:rsidRPr="00C60B17">
        <w:rPr>
          <w:rFonts w:eastAsia="TimesNewRomanPS-BoldMT" w:cs="Times New Roman"/>
          <w:szCs w:val="24"/>
        </w:rPr>
        <w:t>k</w:t>
      </w:r>
      <w:proofErr w:type="gramEnd"/>
      <w:r w:rsidR="00C12C4A" w:rsidRPr="00C60B17">
        <w:rPr>
          <w:rFonts w:eastAsia="TimesNewRomanPS-BoldMT" w:cs="Times New Roman"/>
          <w:szCs w:val="24"/>
        </w:rPr>
        <w:t xml:space="preserve"> HCl Çözeltisinin Hazırlanması: </w:t>
      </w:r>
      <w:r w:rsidR="00A73021">
        <w:rPr>
          <w:rFonts w:eastAsia="TimesNewRomanPS-BoldMT" w:cs="Times New Roman"/>
          <w:szCs w:val="24"/>
        </w:rPr>
        <w:t xml:space="preserve">9.46 mL </w:t>
      </w:r>
      <w:r w:rsidR="0047218D">
        <w:rPr>
          <w:rFonts w:eastAsia="TimesNewRomanPS-BoldMT" w:cs="Times New Roman"/>
          <w:szCs w:val="24"/>
        </w:rPr>
        <w:t>%</w:t>
      </w:r>
      <w:r w:rsidR="00A73021">
        <w:rPr>
          <w:rFonts w:eastAsia="TimesNewRomanPS-BoldMT" w:cs="Times New Roman"/>
          <w:szCs w:val="24"/>
        </w:rPr>
        <w:t xml:space="preserve"> </w:t>
      </w:r>
      <w:r w:rsidR="0047218D">
        <w:rPr>
          <w:rFonts w:eastAsia="TimesNewRomanPS-BoldMT" w:cs="Times New Roman"/>
          <w:szCs w:val="24"/>
        </w:rPr>
        <w:t>37</w:t>
      </w:r>
      <w:r w:rsidR="00C12C4A" w:rsidRPr="00C60B17">
        <w:rPr>
          <w:rFonts w:eastAsia="TimesNewRomanPS-BoldMT" w:cs="Times New Roman"/>
          <w:szCs w:val="24"/>
        </w:rPr>
        <w:t>’l</w:t>
      </w:r>
      <w:r w:rsidR="00C12C4A">
        <w:rPr>
          <w:rFonts w:eastAsia="TimesNewRomanPS-BoldMT" w:cs="Times New Roman"/>
          <w:szCs w:val="24"/>
        </w:rPr>
        <w:t xml:space="preserve">ik </w:t>
      </w:r>
      <w:r>
        <w:rPr>
          <w:rFonts w:eastAsia="TimesNewRomanPS-BoldMT" w:cs="Times New Roman"/>
          <w:szCs w:val="24"/>
        </w:rPr>
        <w:t>H</w:t>
      </w:r>
      <w:r w:rsidR="005727AF">
        <w:rPr>
          <w:rFonts w:eastAsia="TimesNewRomanPS-BoldMT" w:cs="Times New Roman"/>
          <w:szCs w:val="24"/>
        </w:rPr>
        <w:t>idroklorik asit’ten</w:t>
      </w:r>
      <w:r w:rsidR="00C12C4A">
        <w:rPr>
          <w:rFonts w:eastAsia="TimesNewRomanPS-BoldMT" w:cs="Times New Roman"/>
          <w:szCs w:val="24"/>
        </w:rPr>
        <w:t xml:space="preserve"> alın</w:t>
      </w:r>
      <w:r>
        <w:rPr>
          <w:rFonts w:eastAsia="TimesNewRomanPS-BoldMT" w:cs="Times New Roman"/>
          <w:szCs w:val="24"/>
        </w:rPr>
        <w:t xml:space="preserve">ıp </w:t>
      </w:r>
      <w:r w:rsidR="0047218D">
        <w:rPr>
          <w:rFonts w:eastAsia="TimesNewRomanPS-BoldMT" w:cs="Times New Roman"/>
          <w:szCs w:val="24"/>
        </w:rPr>
        <w:t xml:space="preserve">saf su ile </w:t>
      </w:r>
      <w:r w:rsidR="00C12C4A">
        <w:rPr>
          <w:rFonts w:eastAsia="TimesNewRomanPS-BoldMT" w:cs="Times New Roman"/>
          <w:szCs w:val="24"/>
        </w:rPr>
        <w:t xml:space="preserve">100 </w:t>
      </w:r>
      <w:r w:rsidR="00C12C4A" w:rsidRPr="00C60B17">
        <w:rPr>
          <w:rFonts w:eastAsia="TimesNewRomanPS-BoldMT" w:cs="Times New Roman"/>
          <w:szCs w:val="24"/>
        </w:rPr>
        <w:t>mL’ye</w:t>
      </w:r>
      <w:r>
        <w:rPr>
          <w:rFonts w:eastAsia="TimesNewRomanPS-BoldMT" w:cs="Times New Roman"/>
          <w:szCs w:val="24"/>
        </w:rPr>
        <w:t xml:space="preserve"> ayarlandı</w:t>
      </w:r>
      <w:r w:rsidR="00C12C4A" w:rsidRPr="00C60B17">
        <w:rPr>
          <w:rFonts w:eastAsia="TimesNewRomanPS-BoldMT" w:cs="Times New Roman"/>
          <w:szCs w:val="24"/>
        </w:rPr>
        <w:t>.</w:t>
      </w:r>
    </w:p>
    <w:p w:rsidR="005A607E" w:rsidRDefault="005A607E" w:rsidP="005A607E">
      <w:pPr>
        <w:autoSpaceDE w:val="0"/>
        <w:autoSpaceDN w:val="0"/>
        <w:adjustRightInd w:val="0"/>
        <w:spacing w:after="200"/>
        <w:rPr>
          <w:rFonts w:eastAsia="TimesNewRomanPS-BoldMT" w:cs="Times New Roman"/>
          <w:szCs w:val="24"/>
        </w:rPr>
      </w:pPr>
      <w:r>
        <w:rPr>
          <w:rFonts w:eastAsia="TimesNewRomanPS-BoldMT" w:cs="Times New Roman"/>
          <w:szCs w:val="24"/>
        </w:rPr>
        <w:t>2</w:t>
      </w:r>
      <w:r w:rsidRPr="00C60B17">
        <w:rPr>
          <w:rFonts w:eastAsia="TimesNewRomanPS-BoldMT" w:cs="Times New Roman"/>
          <w:szCs w:val="24"/>
        </w:rPr>
        <w:t xml:space="preserve">. </w:t>
      </w:r>
      <w:r>
        <w:rPr>
          <w:rFonts w:eastAsia="TimesNewRomanPS-BoldMT" w:cs="Times New Roman"/>
          <w:szCs w:val="24"/>
        </w:rPr>
        <w:t>4.10</w:t>
      </w:r>
      <w:r>
        <w:rPr>
          <w:rFonts w:eastAsia="TimesNewRomanPS-BoldMT" w:cs="Times New Roman"/>
          <w:szCs w:val="24"/>
          <w:vertAlign w:val="superscript"/>
        </w:rPr>
        <w:t>-2</w:t>
      </w:r>
      <w:r w:rsidRPr="00C60B17">
        <w:rPr>
          <w:rFonts w:eastAsia="TimesNewRomanPS-BoldMT" w:cs="Times New Roman"/>
          <w:szCs w:val="24"/>
        </w:rPr>
        <w:t xml:space="preserve"> M pH:</w:t>
      </w:r>
      <w:proofErr w:type="gramStart"/>
      <w:r w:rsidRPr="00C60B17">
        <w:rPr>
          <w:rFonts w:eastAsia="TimesNewRomanPS-BoldMT" w:cs="Times New Roman"/>
          <w:szCs w:val="24"/>
        </w:rPr>
        <w:t>7</w:t>
      </w:r>
      <w:r>
        <w:rPr>
          <w:rFonts w:eastAsia="TimesNewRomanPS-BoldMT" w:cs="Times New Roman"/>
          <w:szCs w:val="24"/>
        </w:rPr>
        <w:t>.</w:t>
      </w:r>
      <w:r w:rsidRPr="00C60B17">
        <w:rPr>
          <w:rFonts w:eastAsia="TimesNewRomanPS-BoldMT" w:cs="Times New Roman"/>
          <w:szCs w:val="24"/>
        </w:rPr>
        <w:t>4</w:t>
      </w:r>
      <w:proofErr w:type="gramEnd"/>
      <w:r w:rsidRPr="00C60B17">
        <w:rPr>
          <w:rFonts w:eastAsia="TimesNewRomanPS-BoldMT" w:cs="Times New Roman"/>
          <w:szCs w:val="24"/>
        </w:rPr>
        <w:t xml:space="preserve"> Fosfat Tamponu</w:t>
      </w:r>
      <w:r>
        <w:rPr>
          <w:rFonts w:eastAsia="TimesNewRomanPS-BoldMT" w:cs="Times New Roman"/>
          <w:szCs w:val="24"/>
        </w:rPr>
        <w:t>nun</w:t>
      </w:r>
      <w:r w:rsidRPr="00C60B17">
        <w:rPr>
          <w:rFonts w:eastAsia="TimesNewRomanPS-BoldMT" w:cs="Times New Roman"/>
          <w:szCs w:val="24"/>
        </w:rPr>
        <w:t xml:space="preserve"> Hazırlanması:</w:t>
      </w:r>
      <w:r w:rsidR="00165D65">
        <w:rPr>
          <w:rFonts w:eastAsia="TimesNewRomanPS-BoldMT" w:cs="Times New Roman"/>
          <w:szCs w:val="24"/>
        </w:rPr>
        <w:t xml:space="preserve"> 0.96</w:t>
      </w:r>
      <w:r>
        <w:rPr>
          <w:rFonts w:eastAsia="TimesNewRomanPS-BoldMT" w:cs="Times New Roman"/>
          <w:szCs w:val="24"/>
        </w:rPr>
        <w:t xml:space="preserve"> g NaH</w:t>
      </w:r>
      <w:r w:rsidRPr="00F8140E">
        <w:rPr>
          <w:rFonts w:eastAsia="TimesNewRomanPS-BoldMT" w:cs="Times New Roman"/>
          <w:szCs w:val="24"/>
          <w:vertAlign w:val="subscript"/>
        </w:rPr>
        <w:t>2</w:t>
      </w:r>
      <w:r>
        <w:rPr>
          <w:rFonts w:eastAsia="TimesNewRomanPS-BoldMT" w:cs="Times New Roman"/>
          <w:szCs w:val="24"/>
        </w:rPr>
        <w:t>PO</w:t>
      </w:r>
      <w:r w:rsidRPr="00F8140E">
        <w:rPr>
          <w:rFonts w:eastAsia="TimesNewRomanPS-BoldMT" w:cs="Times New Roman"/>
          <w:szCs w:val="24"/>
          <w:vertAlign w:val="subscript"/>
        </w:rPr>
        <w:t>4</w:t>
      </w:r>
      <w:r>
        <w:rPr>
          <w:rFonts w:eastAsia="TimesNewRomanPS-BoldMT" w:cs="Times New Roman"/>
          <w:szCs w:val="24"/>
        </w:rPr>
        <w:t xml:space="preserve"> alınıp 180</w:t>
      </w:r>
      <w:r w:rsidR="00165D65">
        <w:rPr>
          <w:rFonts w:eastAsia="TimesNewRomanPS-BoldMT" w:cs="Times New Roman"/>
          <w:szCs w:val="24"/>
        </w:rPr>
        <w:t xml:space="preserve"> </w:t>
      </w:r>
      <w:r>
        <w:rPr>
          <w:rFonts w:eastAsia="TimesNewRomanPS-BoldMT" w:cs="Times New Roman"/>
          <w:szCs w:val="24"/>
        </w:rPr>
        <w:t>mL saf</w:t>
      </w:r>
      <w:r w:rsidRPr="00C60B17">
        <w:rPr>
          <w:rFonts w:eastAsia="TimesNewRomanPS-BoldMT" w:cs="Times New Roman"/>
          <w:szCs w:val="24"/>
        </w:rPr>
        <w:t xml:space="preserve"> suda çözü</w:t>
      </w:r>
      <w:r w:rsidR="00165D65">
        <w:rPr>
          <w:rFonts w:eastAsia="TimesNewRomanPS-BoldMT" w:cs="Times New Roman"/>
          <w:szCs w:val="24"/>
        </w:rPr>
        <w:t>ldü, daha sonra</w:t>
      </w:r>
      <w:r w:rsidRPr="00C60B17">
        <w:rPr>
          <w:rFonts w:eastAsia="TimesNewRomanPS-BoldMT" w:cs="Times New Roman"/>
          <w:szCs w:val="24"/>
        </w:rPr>
        <w:t xml:space="preserve"> pH metre</w:t>
      </w:r>
      <w:r>
        <w:rPr>
          <w:rFonts w:eastAsia="TimesNewRomanPS-BoldMT" w:cs="Times New Roman"/>
          <w:szCs w:val="24"/>
        </w:rPr>
        <w:t xml:space="preserve"> yardımıyla</w:t>
      </w:r>
      <w:r w:rsidRPr="00C60B17">
        <w:rPr>
          <w:rFonts w:eastAsia="TimesNewRomanPS-BoldMT" w:cs="Times New Roman"/>
          <w:szCs w:val="24"/>
        </w:rPr>
        <w:t xml:space="preserve"> </w:t>
      </w:r>
      <w:r>
        <w:rPr>
          <w:rFonts w:eastAsia="TimesNewRomanPS-BoldMT" w:cs="Times New Roman"/>
          <w:szCs w:val="24"/>
        </w:rPr>
        <w:t>p</w:t>
      </w:r>
      <w:r w:rsidRPr="00C60B17">
        <w:rPr>
          <w:rFonts w:eastAsia="TimesNewRomanPS-BoldMT" w:cs="Times New Roman"/>
          <w:szCs w:val="24"/>
        </w:rPr>
        <w:t>H 7</w:t>
      </w:r>
      <w:r>
        <w:rPr>
          <w:rFonts w:eastAsia="TimesNewRomanPS-BoldMT" w:cs="Times New Roman"/>
          <w:szCs w:val="24"/>
        </w:rPr>
        <w:t>.</w:t>
      </w:r>
      <w:r w:rsidRPr="00C60B17">
        <w:rPr>
          <w:rFonts w:eastAsia="TimesNewRomanPS-BoldMT" w:cs="Times New Roman"/>
          <w:szCs w:val="24"/>
        </w:rPr>
        <w:t>4’e ayarlan</w:t>
      </w:r>
      <w:r>
        <w:rPr>
          <w:rFonts w:eastAsia="TimesNewRomanPS-BoldMT" w:cs="Times New Roman"/>
          <w:szCs w:val="24"/>
        </w:rPr>
        <w:t>ıp</w:t>
      </w:r>
      <w:r w:rsidRPr="00C60B17">
        <w:rPr>
          <w:rFonts w:eastAsia="TimesNewRomanPS-BoldMT" w:cs="Times New Roman"/>
          <w:szCs w:val="24"/>
        </w:rPr>
        <w:t xml:space="preserve"> </w:t>
      </w:r>
      <w:r>
        <w:rPr>
          <w:rFonts w:eastAsia="TimesNewRomanPS-BoldMT" w:cs="Times New Roman"/>
          <w:szCs w:val="24"/>
        </w:rPr>
        <w:t>son</w:t>
      </w:r>
      <w:r w:rsidRPr="00C60B17">
        <w:rPr>
          <w:rFonts w:eastAsia="TimesNewRomanPS-BoldMT" w:cs="Times New Roman"/>
          <w:szCs w:val="24"/>
        </w:rPr>
        <w:t xml:space="preserve"> hacm</w:t>
      </w:r>
      <w:r>
        <w:rPr>
          <w:rFonts w:eastAsia="TimesNewRomanPS-BoldMT" w:cs="Times New Roman"/>
          <w:szCs w:val="24"/>
        </w:rPr>
        <w:t>i</w:t>
      </w:r>
      <w:r w:rsidR="0047218D">
        <w:rPr>
          <w:rFonts w:eastAsia="TimesNewRomanPS-BoldMT" w:cs="Times New Roman"/>
          <w:szCs w:val="24"/>
        </w:rPr>
        <w:t xml:space="preserve"> </w:t>
      </w:r>
      <w:r w:rsidR="00165D65">
        <w:rPr>
          <w:rFonts w:eastAsia="TimesNewRomanPS-BoldMT" w:cs="Times New Roman"/>
          <w:szCs w:val="24"/>
        </w:rPr>
        <w:t>saf</w:t>
      </w:r>
      <w:r w:rsidR="00165D65" w:rsidRPr="00C60B17">
        <w:rPr>
          <w:rFonts w:eastAsia="TimesNewRomanPS-BoldMT" w:cs="Times New Roman"/>
          <w:szCs w:val="24"/>
        </w:rPr>
        <w:t xml:space="preserve"> su ile </w:t>
      </w:r>
      <w:r w:rsidR="0047218D">
        <w:rPr>
          <w:rFonts w:eastAsia="TimesNewRomanPS-BoldMT" w:cs="Times New Roman"/>
          <w:szCs w:val="24"/>
        </w:rPr>
        <w:t>2</w:t>
      </w:r>
      <w:r w:rsidRPr="00C60B17">
        <w:rPr>
          <w:rFonts w:eastAsia="TimesNewRomanPS-BoldMT" w:cs="Times New Roman"/>
          <w:szCs w:val="24"/>
        </w:rPr>
        <w:t>00 mL’ye</w:t>
      </w:r>
      <w:r>
        <w:rPr>
          <w:rFonts w:eastAsia="TimesNewRomanPS-BoldMT" w:cs="Times New Roman"/>
          <w:szCs w:val="24"/>
        </w:rPr>
        <w:t xml:space="preserve"> ayarlandı</w:t>
      </w:r>
      <w:r w:rsidRPr="00C60B17">
        <w:rPr>
          <w:rFonts w:eastAsia="TimesNewRomanPS-BoldMT" w:cs="Times New Roman"/>
          <w:szCs w:val="24"/>
        </w:rPr>
        <w:t>.</w:t>
      </w:r>
    </w:p>
    <w:p w:rsidR="00C12C4A" w:rsidRPr="00C60B17" w:rsidRDefault="005A607E" w:rsidP="00C12C4A">
      <w:pPr>
        <w:autoSpaceDE w:val="0"/>
        <w:autoSpaceDN w:val="0"/>
        <w:adjustRightInd w:val="0"/>
        <w:spacing w:after="200"/>
        <w:rPr>
          <w:rFonts w:eastAsia="TimesNewRomanPS-BoldMT" w:cs="Times New Roman"/>
          <w:szCs w:val="24"/>
        </w:rPr>
      </w:pPr>
      <w:r>
        <w:rPr>
          <w:rFonts w:eastAsia="TimesNewRomanPS-BoldMT" w:cs="Times New Roman"/>
          <w:szCs w:val="24"/>
        </w:rPr>
        <w:t>3</w:t>
      </w:r>
      <w:r w:rsidR="00C12C4A" w:rsidRPr="00C60B17">
        <w:rPr>
          <w:rFonts w:eastAsia="TimesNewRomanPS-BoldMT" w:cs="Times New Roman"/>
          <w:szCs w:val="24"/>
        </w:rPr>
        <w:t>. 20 mM FeCl</w:t>
      </w:r>
      <w:r w:rsidR="00C12C4A" w:rsidRPr="00F8140E">
        <w:rPr>
          <w:rFonts w:eastAsia="TimesNewRomanPS-BoldMT" w:cs="Times New Roman"/>
          <w:szCs w:val="24"/>
          <w:vertAlign w:val="subscript"/>
        </w:rPr>
        <w:t>2</w:t>
      </w:r>
      <w:r w:rsidR="00C12C4A" w:rsidRPr="00C60B17">
        <w:rPr>
          <w:rFonts w:eastAsia="TimesNewRomanPS-BoldMT" w:cs="Times New Roman"/>
          <w:szCs w:val="24"/>
        </w:rPr>
        <w:t xml:space="preserve"> Çözeltisi Hazırlanması: </w:t>
      </w:r>
      <w:r w:rsidR="0047218D">
        <w:rPr>
          <w:rFonts w:eastAsia="TimesNewRomanPS-BoldMT" w:cs="Times New Roman"/>
          <w:szCs w:val="24"/>
        </w:rPr>
        <w:t>%</w:t>
      </w:r>
      <w:r w:rsidR="00165D65">
        <w:rPr>
          <w:rFonts w:eastAsia="TimesNewRomanPS-BoldMT" w:cs="Times New Roman"/>
          <w:szCs w:val="24"/>
        </w:rPr>
        <w:t xml:space="preserve"> </w:t>
      </w:r>
      <w:proofErr w:type="gramStart"/>
      <w:r w:rsidR="0047218D">
        <w:rPr>
          <w:rFonts w:eastAsia="TimesNewRomanPS-BoldMT" w:cs="Times New Roman"/>
          <w:szCs w:val="24"/>
        </w:rPr>
        <w:t>3.5</w:t>
      </w:r>
      <w:r w:rsidRPr="00C60B17">
        <w:rPr>
          <w:rFonts w:eastAsia="TimesNewRomanPS-BoldMT" w:cs="Times New Roman"/>
          <w:szCs w:val="24"/>
        </w:rPr>
        <w:t>’l</w:t>
      </w:r>
      <w:r w:rsidR="0047218D">
        <w:rPr>
          <w:rFonts w:eastAsia="TimesNewRomanPS-BoldMT" w:cs="Times New Roman"/>
          <w:szCs w:val="24"/>
        </w:rPr>
        <w:t>u</w:t>
      </w:r>
      <w:r>
        <w:rPr>
          <w:rFonts w:eastAsia="TimesNewRomanPS-BoldMT" w:cs="Times New Roman"/>
          <w:szCs w:val="24"/>
        </w:rPr>
        <w:t>k</w:t>
      </w:r>
      <w:proofErr w:type="gramEnd"/>
      <w:r>
        <w:rPr>
          <w:rFonts w:eastAsia="TimesNewRomanPS-BoldMT" w:cs="Times New Roman"/>
          <w:szCs w:val="24"/>
        </w:rPr>
        <w:t xml:space="preserve"> Hidroklorik asit</w:t>
      </w:r>
      <w:r w:rsidR="00C12C4A">
        <w:rPr>
          <w:rFonts w:eastAsia="TimesNewRomanPS-BoldMT" w:cs="Times New Roman"/>
          <w:szCs w:val="24"/>
        </w:rPr>
        <w:t xml:space="preserve"> </w:t>
      </w:r>
      <w:r>
        <w:rPr>
          <w:rFonts w:eastAsia="TimesNewRomanPS-BoldMT" w:cs="Times New Roman"/>
          <w:szCs w:val="24"/>
        </w:rPr>
        <w:t xml:space="preserve">içinde </w:t>
      </w:r>
      <w:r w:rsidR="00165D65">
        <w:rPr>
          <w:rFonts w:eastAsia="TimesNewRomanPS-BoldMT" w:cs="Times New Roman"/>
          <w:szCs w:val="24"/>
        </w:rPr>
        <w:t>0.</w:t>
      </w:r>
      <w:r w:rsidR="00165D65" w:rsidRPr="00C60B17">
        <w:rPr>
          <w:rFonts w:eastAsia="TimesNewRomanPS-BoldMT" w:cs="Times New Roman"/>
          <w:szCs w:val="24"/>
        </w:rPr>
        <w:t xml:space="preserve">281 </w:t>
      </w:r>
      <w:r w:rsidR="00165D65">
        <w:rPr>
          <w:rFonts w:eastAsia="TimesNewRomanPS-BoldMT" w:cs="Times New Roman"/>
          <w:szCs w:val="24"/>
        </w:rPr>
        <w:t>g FeCl</w:t>
      </w:r>
      <w:r w:rsidR="00165D65" w:rsidRPr="00F8140E">
        <w:rPr>
          <w:rFonts w:eastAsia="TimesNewRomanPS-BoldMT" w:cs="Times New Roman"/>
          <w:szCs w:val="24"/>
          <w:vertAlign w:val="subscript"/>
        </w:rPr>
        <w:t>2</w:t>
      </w:r>
      <w:r w:rsidR="00165D65">
        <w:rPr>
          <w:rFonts w:eastAsia="TimesNewRomanPS-BoldMT" w:cs="Times New Roman"/>
          <w:szCs w:val="24"/>
        </w:rPr>
        <w:t>.xH</w:t>
      </w:r>
      <w:r w:rsidR="00165D65" w:rsidRPr="003D56C6">
        <w:rPr>
          <w:rFonts w:eastAsia="TimesNewRomanPS-BoldMT" w:cs="Times New Roman"/>
          <w:szCs w:val="24"/>
          <w:vertAlign w:val="subscript"/>
        </w:rPr>
        <w:t>2</w:t>
      </w:r>
      <w:r w:rsidR="00165D65">
        <w:rPr>
          <w:rFonts w:eastAsia="TimesNewRomanPS-BoldMT" w:cs="Times New Roman"/>
          <w:szCs w:val="24"/>
        </w:rPr>
        <w:t xml:space="preserve">O </w:t>
      </w:r>
      <w:r w:rsidR="00C12C4A" w:rsidRPr="00C60B17">
        <w:rPr>
          <w:rFonts w:eastAsia="TimesNewRomanPS-BoldMT" w:cs="Times New Roman"/>
          <w:szCs w:val="24"/>
        </w:rPr>
        <w:t>çözü</w:t>
      </w:r>
      <w:r>
        <w:rPr>
          <w:rFonts w:eastAsia="TimesNewRomanPS-BoldMT" w:cs="Times New Roman"/>
          <w:szCs w:val="24"/>
        </w:rPr>
        <w:t xml:space="preserve">ndürülerek, son </w:t>
      </w:r>
      <w:r w:rsidR="00C12C4A" w:rsidRPr="00C60B17">
        <w:rPr>
          <w:rFonts w:eastAsia="TimesNewRomanPS-BoldMT" w:cs="Times New Roman"/>
          <w:szCs w:val="24"/>
        </w:rPr>
        <w:t>hacm</w:t>
      </w:r>
      <w:r>
        <w:rPr>
          <w:rFonts w:eastAsia="TimesNewRomanPS-BoldMT" w:cs="Times New Roman"/>
          <w:szCs w:val="24"/>
        </w:rPr>
        <w:t>i</w:t>
      </w:r>
      <w:r w:rsidR="00C12C4A" w:rsidRPr="00C60B17">
        <w:rPr>
          <w:rFonts w:eastAsia="TimesNewRomanPS-BoldMT" w:cs="Times New Roman"/>
          <w:szCs w:val="24"/>
        </w:rPr>
        <w:t xml:space="preserve"> </w:t>
      </w:r>
      <w:r w:rsidR="00165D65" w:rsidRPr="00C60B17">
        <w:rPr>
          <w:rFonts w:eastAsia="TimesNewRomanPS-BoldMT" w:cs="Times New Roman"/>
          <w:szCs w:val="24"/>
        </w:rPr>
        <w:t xml:space="preserve">100 mL’ye </w:t>
      </w:r>
      <w:r w:rsidR="00C12C4A" w:rsidRPr="00C60B17">
        <w:rPr>
          <w:rFonts w:eastAsia="TimesNewRomanPS-BoldMT" w:cs="Times New Roman"/>
          <w:szCs w:val="24"/>
        </w:rPr>
        <w:t xml:space="preserve">aynı çözeltiyle </w:t>
      </w:r>
      <w:r>
        <w:rPr>
          <w:rFonts w:eastAsia="TimesNewRomanPS-BoldMT" w:cs="Times New Roman"/>
          <w:szCs w:val="24"/>
        </w:rPr>
        <w:t>ayarlandı</w:t>
      </w:r>
      <w:r w:rsidR="00C12C4A" w:rsidRPr="00C60B17">
        <w:rPr>
          <w:rFonts w:eastAsia="TimesNewRomanPS-BoldMT" w:cs="Times New Roman"/>
          <w:szCs w:val="24"/>
        </w:rPr>
        <w:t>.</w:t>
      </w:r>
    </w:p>
    <w:p w:rsidR="005A607E" w:rsidRDefault="005A607E" w:rsidP="005A607E">
      <w:pPr>
        <w:autoSpaceDE w:val="0"/>
        <w:autoSpaceDN w:val="0"/>
        <w:adjustRightInd w:val="0"/>
        <w:spacing w:after="200"/>
        <w:rPr>
          <w:rFonts w:eastAsia="TimesNewRomanPS-BoldMT" w:cs="Times New Roman"/>
          <w:szCs w:val="24"/>
        </w:rPr>
      </w:pPr>
      <w:r>
        <w:rPr>
          <w:rFonts w:eastAsia="TimesNewRomanPS-BoldMT" w:cs="Times New Roman"/>
          <w:szCs w:val="24"/>
        </w:rPr>
        <w:t>4</w:t>
      </w:r>
      <w:r w:rsidRPr="00C60B17">
        <w:rPr>
          <w:rFonts w:eastAsia="TimesNewRomanPS-BoldMT" w:cs="Times New Roman"/>
          <w:szCs w:val="24"/>
        </w:rPr>
        <w:t xml:space="preserve">. </w:t>
      </w:r>
      <w:r>
        <w:rPr>
          <w:rFonts w:eastAsia="TimesNewRomanPS-BoldMT" w:cs="Times New Roman"/>
          <w:szCs w:val="24"/>
        </w:rPr>
        <w:t xml:space="preserve">0.017 M </w:t>
      </w:r>
      <w:r w:rsidRPr="00C60B17">
        <w:rPr>
          <w:rFonts w:eastAsia="TimesNewRomanPS-BoldMT" w:cs="Times New Roman"/>
          <w:szCs w:val="24"/>
        </w:rPr>
        <w:t>Linoleik Asit Emülsiyonunun Hazırlan</w:t>
      </w:r>
      <w:r>
        <w:rPr>
          <w:rFonts w:eastAsia="TimesNewRomanPS-BoldMT" w:cs="Times New Roman"/>
          <w:szCs w:val="24"/>
        </w:rPr>
        <w:t>ışı</w:t>
      </w:r>
      <w:r w:rsidRPr="00C60B17">
        <w:rPr>
          <w:rFonts w:eastAsia="TimesNewRomanPS-BoldMT" w:cs="Times New Roman"/>
          <w:szCs w:val="24"/>
        </w:rPr>
        <w:t xml:space="preserve">: </w:t>
      </w:r>
      <w:r w:rsidR="003A78FD">
        <w:rPr>
          <w:rFonts w:eastAsia="TimesNewRomanPS-BoldMT" w:cs="Times New Roman"/>
          <w:szCs w:val="24"/>
        </w:rPr>
        <w:t xml:space="preserve">pH’sı </w:t>
      </w:r>
      <w:proofErr w:type="gramStart"/>
      <w:r w:rsidR="003A78FD">
        <w:rPr>
          <w:rFonts w:eastAsia="TimesNewRomanPS-BoldMT" w:cs="Times New Roman"/>
          <w:szCs w:val="24"/>
        </w:rPr>
        <w:t>7.4</w:t>
      </w:r>
      <w:proofErr w:type="gramEnd"/>
      <w:r w:rsidR="003A78FD">
        <w:rPr>
          <w:rFonts w:eastAsia="TimesNewRomanPS-BoldMT" w:cs="Times New Roman"/>
          <w:szCs w:val="24"/>
        </w:rPr>
        <w:t xml:space="preserve"> olan </w:t>
      </w:r>
      <w:r w:rsidRPr="00C60B17">
        <w:rPr>
          <w:rFonts w:eastAsia="TimesNewRomanPS-BoldMT" w:cs="Times New Roman"/>
          <w:szCs w:val="24"/>
        </w:rPr>
        <w:t xml:space="preserve">50 mL fosfat tamponuna </w:t>
      </w:r>
      <w:r w:rsidR="00165D65">
        <w:rPr>
          <w:rFonts w:eastAsia="TimesNewRomanPS-BoldMT" w:cs="Times New Roman"/>
          <w:szCs w:val="24"/>
        </w:rPr>
        <w:t xml:space="preserve">265 µL </w:t>
      </w:r>
      <w:r w:rsidR="00165D65" w:rsidRPr="00C60B17">
        <w:rPr>
          <w:rFonts w:eastAsia="TimesNewRomanPS-BoldMT" w:cs="Times New Roman"/>
          <w:szCs w:val="24"/>
        </w:rPr>
        <w:t xml:space="preserve">linoleik asit </w:t>
      </w:r>
      <w:r>
        <w:rPr>
          <w:rFonts w:eastAsia="TimesNewRomanPS-BoldMT" w:cs="Times New Roman"/>
          <w:szCs w:val="24"/>
        </w:rPr>
        <w:t>eklendi</w:t>
      </w:r>
      <w:r w:rsidRPr="00C60B17">
        <w:rPr>
          <w:rFonts w:eastAsia="TimesNewRomanPS-BoldMT" w:cs="Times New Roman"/>
          <w:szCs w:val="24"/>
        </w:rPr>
        <w:t>.</w:t>
      </w:r>
      <w:r w:rsidR="003A78FD">
        <w:rPr>
          <w:rFonts w:eastAsia="TimesNewRomanPS-BoldMT" w:cs="Times New Roman"/>
          <w:szCs w:val="24"/>
        </w:rPr>
        <w:t xml:space="preserve"> Karışımın homojenize olması</w:t>
      </w:r>
      <w:r w:rsidRPr="00C60B17">
        <w:rPr>
          <w:rFonts w:eastAsia="TimesNewRomanPS-BoldMT" w:cs="Times New Roman"/>
          <w:szCs w:val="24"/>
        </w:rPr>
        <w:t xml:space="preserve"> </w:t>
      </w:r>
      <w:r w:rsidR="003A78FD">
        <w:rPr>
          <w:rFonts w:eastAsia="TimesNewRomanPS-BoldMT" w:cs="Times New Roman"/>
          <w:szCs w:val="24"/>
        </w:rPr>
        <w:t xml:space="preserve">için </w:t>
      </w:r>
      <w:r w:rsidRPr="00C60B17">
        <w:rPr>
          <w:rFonts w:eastAsia="TimesNewRomanPS-BoldMT" w:cs="Times New Roman"/>
          <w:szCs w:val="24"/>
        </w:rPr>
        <w:t xml:space="preserve">emülgatör </w:t>
      </w:r>
      <w:r w:rsidR="003A78FD">
        <w:rPr>
          <w:rFonts w:eastAsia="TimesNewRomanPS-BoldMT" w:cs="Times New Roman"/>
          <w:szCs w:val="24"/>
        </w:rPr>
        <w:t>olarak</w:t>
      </w:r>
      <w:r w:rsidRPr="00C60B17">
        <w:rPr>
          <w:rFonts w:eastAsia="TimesNewRomanPS-BoldMT" w:cs="Times New Roman"/>
          <w:szCs w:val="24"/>
        </w:rPr>
        <w:t xml:space="preserve"> Tween-20</w:t>
      </w:r>
      <w:r w:rsidR="003A78FD">
        <w:rPr>
          <w:rFonts w:eastAsia="TimesNewRomanPS-BoldMT" w:cs="Times New Roman"/>
          <w:szCs w:val="24"/>
        </w:rPr>
        <w:t xml:space="preserve">’den </w:t>
      </w:r>
      <w:r w:rsidR="003A78FD" w:rsidRPr="00C60B17">
        <w:rPr>
          <w:rFonts w:eastAsia="TimesNewRomanPS-BoldMT" w:cs="Times New Roman"/>
          <w:szCs w:val="24"/>
        </w:rPr>
        <w:t>175</w:t>
      </w:r>
      <w:r w:rsidR="003A78FD">
        <w:rPr>
          <w:rFonts w:eastAsia="TimesNewRomanPS-BoldMT" w:cs="Times New Roman"/>
          <w:szCs w:val="24"/>
        </w:rPr>
        <w:t xml:space="preserve"> µL eklendi</w:t>
      </w:r>
      <w:r>
        <w:rPr>
          <w:rFonts w:eastAsia="TimesNewRomanPS-BoldMT" w:cs="Times New Roman"/>
          <w:szCs w:val="24"/>
        </w:rPr>
        <w:t>.</w:t>
      </w:r>
    </w:p>
    <w:p w:rsidR="00C12C4A" w:rsidRPr="00C12C4A" w:rsidRDefault="005A607E" w:rsidP="00C12C4A">
      <w:pPr>
        <w:autoSpaceDE w:val="0"/>
        <w:autoSpaceDN w:val="0"/>
        <w:adjustRightInd w:val="0"/>
        <w:spacing w:after="200"/>
        <w:rPr>
          <w:rFonts w:eastAsia="TimesNewRomanPS-BoldMT" w:cs="Times New Roman"/>
          <w:szCs w:val="24"/>
        </w:rPr>
      </w:pPr>
      <w:r>
        <w:rPr>
          <w:rFonts w:eastAsia="TimesNewRomanPS-BoldMT" w:cs="Times New Roman"/>
          <w:szCs w:val="24"/>
        </w:rPr>
        <w:t>5</w:t>
      </w:r>
      <w:r w:rsidR="00C12C4A" w:rsidRPr="00C60B17">
        <w:rPr>
          <w:rFonts w:eastAsia="TimesNewRomanPS-BoldMT" w:cs="Times New Roman"/>
          <w:szCs w:val="24"/>
        </w:rPr>
        <w:t xml:space="preserve">. </w:t>
      </w:r>
      <w:r w:rsidR="0047218D">
        <w:rPr>
          <w:rFonts w:eastAsia="TimesNewRomanPS-BoldMT" w:cs="Times New Roman"/>
          <w:szCs w:val="24"/>
        </w:rPr>
        <w:t xml:space="preserve">% </w:t>
      </w:r>
      <w:r>
        <w:rPr>
          <w:rFonts w:eastAsia="TimesNewRomanPS-BoldMT" w:cs="Times New Roman"/>
          <w:szCs w:val="24"/>
        </w:rPr>
        <w:t>3</w:t>
      </w:r>
      <w:r w:rsidR="0047218D">
        <w:rPr>
          <w:rFonts w:eastAsia="TimesNewRomanPS-BoldMT" w:cs="Times New Roman"/>
          <w:szCs w:val="24"/>
        </w:rPr>
        <w:t>0</w:t>
      </w:r>
      <w:r w:rsidR="00C12C4A" w:rsidRPr="00C60B17">
        <w:rPr>
          <w:rFonts w:eastAsia="TimesNewRomanPS-BoldMT" w:cs="Times New Roman"/>
          <w:szCs w:val="24"/>
        </w:rPr>
        <w:t>’l</w:t>
      </w:r>
      <w:r w:rsidR="0047218D">
        <w:rPr>
          <w:rFonts w:eastAsia="TimesNewRomanPS-BoldMT" w:cs="Times New Roman"/>
          <w:szCs w:val="24"/>
        </w:rPr>
        <w:t>u</w:t>
      </w:r>
      <w:r w:rsidR="00C12C4A" w:rsidRPr="00C60B17">
        <w:rPr>
          <w:rFonts w:eastAsia="TimesNewRomanPS-BoldMT" w:cs="Times New Roman"/>
          <w:szCs w:val="24"/>
        </w:rPr>
        <w:t>k NH</w:t>
      </w:r>
      <w:r w:rsidR="00C12C4A" w:rsidRPr="003D56C6">
        <w:rPr>
          <w:rFonts w:eastAsia="TimesNewRomanPS-BoldMT" w:cs="Times New Roman"/>
          <w:szCs w:val="24"/>
          <w:vertAlign w:val="subscript"/>
        </w:rPr>
        <w:t>4</w:t>
      </w:r>
      <w:r w:rsidR="00C12C4A" w:rsidRPr="00C60B17">
        <w:rPr>
          <w:rFonts w:eastAsia="TimesNewRomanPS-BoldMT" w:cs="Times New Roman"/>
          <w:szCs w:val="24"/>
        </w:rPr>
        <w:t>SCN Çözeltisinin Hazırlan</w:t>
      </w:r>
      <w:r>
        <w:rPr>
          <w:rFonts w:eastAsia="TimesNewRomanPS-BoldMT" w:cs="Times New Roman"/>
          <w:szCs w:val="24"/>
        </w:rPr>
        <w:t>ışı</w:t>
      </w:r>
      <w:r w:rsidR="00C12C4A" w:rsidRPr="00C60B17">
        <w:rPr>
          <w:rFonts w:eastAsia="TimesNewRomanPS-BoldMT" w:cs="Times New Roman"/>
          <w:szCs w:val="24"/>
        </w:rPr>
        <w:t xml:space="preserve">: </w:t>
      </w:r>
      <w:r w:rsidR="0047218D">
        <w:rPr>
          <w:rFonts w:eastAsia="TimesNewRomanPS-BoldMT" w:cs="Times New Roman"/>
          <w:szCs w:val="24"/>
        </w:rPr>
        <w:t>30</w:t>
      </w:r>
      <w:r>
        <w:rPr>
          <w:rFonts w:eastAsia="TimesNewRomanPS-BoldMT" w:cs="Times New Roman"/>
          <w:szCs w:val="24"/>
        </w:rPr>
        <w:t xml:space="preserve"> </w:t>
      </w:r>
      <w:r w:rsidR="00C12C4A" w:rsidRPr="00C60B17">
        <w:rPr>
          <w:rFonts w:eastAsia="TimesNewRomanPS-BoldMT" w:cs="Times New Roman"/>
          <w:szCs w:val="24"/>
        </w:rPr>
        <w:t>g NH</w:t>
      </w:r>
      <w:r w:rsidR="00C12C4A" w:rsidRPr="00F8140E">
        <w:rPr>
          <w:rFonts w:eastAsia="TimesNewRomanPS-BoldMT" w:cs="Times New Roman"/>
          <w:szCs w:val="24"/>
          <w:vertAlign w:val="subscript"/>
        </w:rPr>
        <w:t>4</w:t>
      </w:r>
      <w:r w:rsidR="00C12C4A" w:rsidRPr="00C60B17">
        <w:rPr>
          <w:rFonts w:eastAsia="TimesNewRomanPS-BoldMT" w:cs="Times New Roman"/>
          <w:szCs w:val="24"/>
        </w:rPr>
        <w:t>SCN</w:t>
      </w:r>
      <w:r w:rsidR="00C12C4A">
        <w:rPr>
          <w:rFonts w:eastAsia="TimesNewRomanPS-BoldMT" w:cs="Times New Roman"/>
          <w:szCs w:val="24"/>
        </w:rPr>
        <w:t xml:space="preserve"> </w:t>
      </w:r>
      <w:r w:rsidR="003A78FD">
        <w:rPr>
          <w:rFonts w:eastAsia="TimesNewRomanPS-BoldMT" w:cs="Times New Roman"/>
          <w:szCs w:val="24"/>
        </w:rPr>
        <w:t xml:space="preserve">tartılarak bir miktar </w:t>
      </w:r>
      <w:r>
        <w:rPr>
          <w:rFonts w:eastAsia="TimesNewRomanPS-BoldMT" w:cs="Times New Roman"/>
          <w:szCs w:val="24"/>
        </w:rPr>
        <w:t>saf</w:t>
      </w:r>
      <w:r w:rsidR="00C12C4A">
        <w:rPr>
          <w:rFonts w:eastAsia="TimesNewRomanPS-BoldMT" w:cs="Times New Roman"/>
          <w:szCs w:val="24"/>
        </w:rPr>
        <w:t xml:space="preserve"> suda çözü</w:t>
      </w:r>
      <w:r>
        <w:rPr>
          <w:rFonts w:eastAsia="TimesNewRomanPS-BoldMT" w:cs="Times New Roman"/>
          <w:szCs w:val="24"/>
        </w:rPr>
        <w:t>ndürüldü.</w:t>
      </w:r>
      <w:r w:rsidR="003A78FD">
        <w:rPr>
          <w:rFonts w:eastAsia="TimesNewRomanPS-BoldMT" w:cs="Times New Roman"/>
          <w:szCs w:val="24"/>
        </w:rPr>
        <w:t xml:space="preserve"> Daha sonra</w:t>
      </w:r>
      <w:r w:rsidR="00C12C4A">
        <w:rPr>
          <w:rFonts w:eastAsia="TimesNewRomanPS-BoldMT" w:cs="Times New Roman"/>
          <w:szCs w:val="24"/>
        </w:rPr>
        <w:t xml:space="preserve"> </w:t>
      </w:r>
      <w:r w:rsidR="00C12C4A" w:rsidRPr="00C60B17">
        <w:rPr>
          <w:rFonts w:eastAsia="TimesNewRomanPS-BoldMT" w:cs="Times New Roman"/>
          <w:szCs w:val="24"/>
        </w:rPr>
        <w:t>hac</w:t>
      </w:r>
      <w:r>
        <w:rPr>
          <w:rFonts w:eastAsia="TimesNewRomanPS-BoldMT" w:cs="Times New Roman"/>
          <w:szCs w:val="24"/>
        </w:rPr>
        <w:t>im</w:t>
      </w:r>
      <w:r w:rsidR="0047218D">
        <w:rPr>
          <w:rFonts w:eastAsia="TimesNewRomanPS-BoldMT" w:cs="Times New Roman"/>
          <w:szCs w:val="24"/>
        </w:rPr>
        <w:t xml:space="preserve"> 10</w:t>
      </w:r>
      <w:r w:rsidR="00C12C4A" w:rsidRPr="00C60B17">
        <w:rPr>
          <w:rFonts w:eastAsia="TimesNewRomanPS-BoldMT" w:cs="Times New Roman"/>
          <w:szCs w:val="24"/>
        </w:rPr>
        <w:t>0 mL’ye</w:t>
      </w:r>
      <w:r w:rsidR="003A78FD">
        <w:rPr>
          <w:rFonts w:eastAsia="TimesNewRomanPS-BoldMT" w:cs="Times New Roman"/>
          <w:szCs w:val="24"/>
        </w:rPr>
        <w:t xml:space="preserve"> saf suyla</w:t>
      </w:r>
      <w:r w:rsidR="00C12C4A" w:rsidRPr="00C60B17">
        <w:rPr>
          <w:rFonts w:eastAsia="TimesNewRomanPS-BoldMT" w:cs="Times New Roman"/>
          <w:szCs w:val="24"/>
        </w:rPr>
        <w:t xml:space="preserve"> </w:t>
      </w:r>
      <w:r w:rsidR="003A78FD">
        <w:rPr>
          <w:rFonts w:eastAsia="TimesNewRomanPS-BoldMT" w:cs="Times New Roman"/>
          <w:szCs w:val="24"/>
        </w:rPr>
        <w:t>tamamlandı</w:t>
      </w:r>
      <w:r w:rsidR="00C12C4A" w:rsidRPr="00C60B17">
        <w:rPr>
          <w:rFonts w:eastAsia="TimesNewRomanPS-BoldMT" w:cs="Times New Roman"/>
          <w:szCs w:val="24"/>
        </w:rPr>
        <w:t>.</w:t>
      </w:r>
    </w:p>
    <w:p w:rsidR="005C4EA6" w:rsidRPr="004E2037" w:rsidRDefault="005C4EA6" w:rsidP="004E2037">
      <w:pPr>
        <w:pStyle w:val="Balk2"/>
        <w:spacing w:after="200"/>
        <w:rPr>
          <w:rFonts w:eastAsia="Times New Roman"/>
          <w:lang w:eastAsia="tr-TR"/>
        </w:rPr>
      </w:pPr>
      <w:bookmarkStart w:id="194" w:name="_Toc60506939"/>
      <w:bookmarkStart w:id="195" w:name="_Toc60625045"/>
      <w:bookmarkStart w:id="196" w:name="_Toc67093489"/>
      <w:r>
        <w:rPr>
          <w:rFonts w:eastAsia="Times New Roman"/>
          <w:lang w:eastAsia="tr-TR"/>
        </w:rPr>
        <w:t>3.2.</w:t>
      </w:r>
      <w:r w:rsidR="0086486A">
        <w:rPr>
          <w:rFonts w:eastAsia="Times New Roman"/>
          <w:lang w:eastAsia="tr-TR"/>
        </w:rPr>
        <w:t xml:space="preserve"> </w:t>
      </w:r>
      <w:r>
        <w:rPr>
          <w:rFonts w:eastAsia="Times New Roman"/>
          <w:lang w:eastAsia="tr-TR"/>
        </w:rPr>
        <w:t>Metot</w:t>
      </w:r>
      <w:bookmarkEnd w:id="194"/>
      <w:bookmarkEnd w:id="195"/>
      <w:bookmarkEnd w:id="196"/>
      <w:r w:rsidR="00160971">
        <w:rPr>
          <w:rFonts w:eastAsia="Times New Roman"/>
          <w:lang w:eastAsia="tr-TR"/>
        </w:rPr>
        <w:t xml:space="preserve"> </w:t>
      </w:r>
    </w:p>
    <w:p w:rsidR="0086486A" w:rsidRPr="004E2037" w:rsidRDefault="005C4EA6" w:rsidP="00484214">
      <w:pPr>
        <w:pStyle w:val="Balk3"/>
        <w:spacing w:after="200"/>
        <w:ind w:left="1276" w:hanging="709"/>
        <w:rPr>
          <w:rFonts w:eastAsia="Times New Roman"/>
          <w:lang w:eastAsia="tr-TR"/>
        </w:rPr>
      </w:pPr>
      <w:bookmarkStart w:id="197" w:name="_Toc60506940"/>
      <w:bookmarkStart w:id="198" w:name="_Toc60625046"/>
      <w:bookmarkStart w:id="199" w:name="_Toc67093490"/>
      <w:r w:rsidRPr="005C4EA6">
        <w:rPr>
          <w:rFonts w:eastAsia="Times New Roman"/>
          <w:lang w:eastAsia="tr-TR"/>
        </w:rPr>
        <w:t>3.2.1</w:t>
      </w:r>
      <w:r>
        <w:t>.</w:t>
      </w:r>
      <w:r w:rsidR="00773493">
        <w:t xml:space="preserve"> </w:t>
      </w:r>
      <w:r w:rsidRPr="0086486A">
        <w:t>Yayla üvezi (</w:t>
      </w:r>
      <w:r w:rsidRPr="0086486A">
        <w:rPr>
          <w:i/>
          <w:iCs/>
        </w:rPr>
        <w:t>Sorbus subfusca</w:t>
      </w:r>
      <w:r w:rsidRPr="0086486A">
        <w:t>)</w:t>
      </w:r>
      <w:r w:rsidRPr="005C4EA6">
        <w:t xml:space="preserve"> </w:t>
      </w:r>
      <w:r w:rsidR="0086486A">
        <w:t>M</w:t>
      </w:r>
      <w:r w:rsidRPr="005C4EA6">
        <w:t xml:space="preserve">eyvesinin </w:t>
      </w:r>
      <w:r w:rsidR="0086486A">
        <w:t>L</w:t>
      </w:r>
      <w:r w:rsidRPr="005C4EA6">
        <w:t xml:space="preserve">iyofilize </w:t>
      </w:r>
      <w:r w:rsidR="0086486A">
        <w:t>E</w:t>
      </w:r>
      <w:r w:rsidRPr="005C4EA6">
        <w:t xml:space="preserve">dilmiş </w:t>
      </w:r>
      <w:r w:rsidR="0086486A">
        <w:t>S</w:t>
      </w:r>
      <w:r w:rsidRPr="005C4EA6">
        <w:t xml:space="preserve">u ve </w:t>
      </w:r>
      <w:r w:rsidR="0086486A">
        <w:t>E</w:t>
      </w:r>
      <w:r w:rsidRPr="005C4EA6">
        <w:t xml:space="preserve">vaporate </w:t>
      </w:r>
      <w:r w:rsidR="0086486A">
        <w:t>E</w:t>
      </w:r>
      <w:r w:rsidRPr="005C4EA6">
        <w:t xml:space="preserve">dilmiş </w:t>
      </w:r>
      <w:r w:rsidR="0086486A">
        <w:t>E</w:t>
      </w:r>
      <w:r w:rsidRPr="005C4EA6">
        <w:t xml:space="preserve">til </w:t>
      </w:r>
      <w:r w:rsidR="0086486A">
        <w:t>Al</w:t>
      </w:r>
      <w:r w:rsidRPr="005C4EA6">
        <w:t xml:space="preserve">kol </w:t>
      </w:r>
      <w:r w:rsidR="0086486A">
        <w:t>Ek</w:t>
      </w:r>
      <w:r w:rsidRPr="005C4EA6">
        <w:t>strelerinin</w:t>
      </w:r>
      <w:r>
        <w:t xml:space="preserve"> </w:t>
      </w:r>
      <w:r w:rsidR="0086486A">
        <w:t>H</w:t>
      </w:r>
      <w:r>
        <w:t>azırlanması</w:t>
      </w:r>
      <w:bookmarkEnd w:id="197"/>
      <w:bookmarkEnd w:id="198"/>
      <w:bookmarkEnd w:id="199"/>
    </w:p>
    <w:p w:rsidR="003C71DB" w:rsidRPr="004E2037" w:rsidRDefault="005C4EA6" w:rsidP="004E2037">
      <w:pPr>
        <w:autoSpaceDE w:val="0"/>
        <w:autoSpaceDN w:val="0"/>
        <w:adjustRightInd w:val="0"/>
        <w:spacing w:after="200"/>
        <w:rPr>
          <w:rFonts w:eastAsia="Times New Roman" w:cs="Times New Roman"/>
          <w:b/>
          <w:color w:val="000000" w:themeColor="text1"/>
          <w:szCs w:val="24"/>
          <w:lang w:eastAsia="tr-TR"/>
        </w:rPr>
      </w:pPr>
      <w:r w:rsidRPr="005C4EA6">
        <w:rPr>
          <w:rFonts w:cs="Times New Roman"/>
          <w:szCs w:val="24"/>
        </w:rPr>
        <w:t>100 gram yayla üvez</w:t>
      </w:r>
      <w:r>
        <w:rPr>
          <w:rFonts w:cs="Times New Roman"/>
          <w:szCs w:val="24"/>
        </w:rPr>
        <w:t>i blendırda parçalandı</w:t>
      </w:r>
      <w:r w:rsidRPr="005C4EA6">
        <w:rPr>
          <w:rFonts w:cs="Times New Roman"/>
          <w:szCs w:val="24"/>
        </w:rPr>
        <w:t xml:space="preserve">. </w:t>
      </w:r>
      <w:r>
        <w:rPr>
          <w:rFonts w:cs="Times New Roman"/>
          <w:szCs w:val="24"/>
        </w:rPr>
        <w:t>Karışım iki kısma</w:t>
      </w:r>
      <w:r w:rsidRPr="005C4EA6">
        <w:rPr>
          <w:rFonts w:cs="Times New Roman"/>
          <w:szCs w:val="24"/>
        </w:rPr>
        <w:t xml:space="preserve"> ayrıl</w:t>
      </w:r>
      <w:r>
        <w:rPr>
          <w:rFonts w:cs="Times New Roman"/>
          <w:szCs w:val="24"/>
        </w:rPr>
        <w:t>dı</w:t>
      </w:r>
      <w:r w:rsidRPr="005C4EA6">
        <w:rPr>
          <w:rFonts w:cs="Times New Roman"/>
          <w:szCs w:val="24"/>
        </w:rPr>
        <w:t xml:space="preserve"> ve birinci kısmına 100 mL su ilave edil</w:t>
      </w:r>
      <w:r>
        <w:rPr>
          <w:rFonts w:cs="Times New Roman"/>
          <w:szCs w:val="24"/>
        </w:rPr>
        <w:t>di</w:t>
      </w:r>
      <w:r w:rsidRPr="005C4EA6">
        <w:rPr>
          <w:rFonts w:cs="Times New Roman"/>
          <w:szCs w:val="24"/>
        </w:rPr>
        <w:t>, bir gece boyunca oda sıcaklığında ekstrakte edil</w:t>
      </w:r>
      <w:r>
        <w:rPr>
          <w:rFonts w:cs="Times New Roman"/>
          <w:szCs w:val="24"/>
        </w:rPr>
        <w:t>di</w:t>
      </w:r>
      <w:r w:rsidRPr="005C4EA6">
        <w:rPr>
          <w:rFonts w:cs="Times New Roman"/>
          <w:szCs w:val="24"/>
        </w:rPr>
        <w:t xml:space="preserve"> ve daha sonra karışım tülbent bezinden süzül</w:t>
      </w:r>
      <w:r>
        <w:rPr>
          <w:rFonts w:cs="Times New Roman"/>
          <w:szCs w:val="24"/>
        </w:rPr>
        <w:t>dü</w:t>
      </w:r>
      <w:r w:rsidRPr="005C4EA6">
        <w:rPr>
          <w:rFonts w:cs="Times New Roman"/>
          <w:szCs w:val="24"/>
        </w:rPr>
        <w:t>. Süzüntü balon içine alınarak derin dondurucuda bekletil</w:t>
      </w:r>
      <w:r>
        <w:rPr>
          <w:rFonts w:cs="Times New Roman"/>
          <w:szCs w:val="24"/>
        </w:rPr>
        <w:t>di</w:t>
      </w:r>
      <w:r w:rsidRPr="005C4EA6">
        <w:rPr>
          <w:rFonts w:cs="Times New Roman"/>
          <w:szCs w:val="24"/>
        </w:rPr>
        <w:t>. Daha sonra liyofilizatörde kuruluğa kadar liyofilize edil</w:t>
      </w:r>
      <w:r>
        <w:rPr>
          <w:rFonts w:cs="Times New Roman"/>
          <w:szCs w:val="24"/>
        </w:rPr>
        <w:t>di</w:t>
      </w:r>
      <w:r w:rsidRPr="005C4EA6">
        <w:rPr>
          <w:rFonts w:cs="Times New Roman"/>
          <w:szCs w:val="24"/>
        </w:rPr>
        <w:t xml:space="preserve">. İkinci kısmına </w:t>
      </w:r>
      <w:r w:rsidR="00F40C0A">
        <w:rPr>
          <w:rFonts w:cs="Times New Roman"/>
          <w:szCs w:val="24"/>
        </w:rPr>
        <w:t>% 99</w:t>
      </w:r>
      <w:r w:rsidR="007F5F0B">
        <w:rPr>
          <w:rFonts w:cs="Times New Roman"/>
          <w:szCs w:val="24"/>
        </w:rPr>
        <w:t>.99</w:t>
      </w:r>
      <w:r w:rsidR="00F40C0A">
        <w:rPr>
          <w:rFonts w:cs="Times New Roman"/>
          <w:szCs w:val="24"/>
        </w:rPr>
        <w:t xml:space="preserve">’ luk </w:t>
      </w:r>
      <w:r w:rsidRPr="005C4EA6">
        <w:rPr>
          <w:rFonts w:cs="Times New Roman"/>
          <w:szCs w:val="24"/>
        </w:rPr>
        <w:t>etil alkol ilave edil</w:t>
      </w:r>
      <w:r w:rsidR="002A506F">
        <w:rPr>
          <w:rFonts w:cs="Times New Roman"/>
          <w:szCs w:val="24"/>
        </w:rPr>
        <w:t xml:space="preserve">ip </w:t>
      </w:r>
      <w:r w:rsidR="007F5F0B">
        <w:rPr>
          <w:rFonts w:cs="Times New Roman"/>
          <w:szCs w:val="24"/>
        </w:rPr>
        <w:t xml:space="preserve">12 saat karıştırıldı ve </w:t>
      </w:r>
      <w:r w:rsidRPr="005C4EA6">
        <w:rPr>
          <w:rFonts w:cs="Times New Roman"/>
          <w:szCs w:val="24"/>
        </w:rPr>
        <w:t>tülbentten süz</w:t>
      </w:r>
      <w:r w:rsidR="002A506F">
        <w:rPr>
          <w:rFonts w:cs="Times New Roman"/>
          <w:szCs w:val="24"/>
        </w:rPr>
        <w:t>ülmesi beklenmiştir,</w:t>
      </w:r>
      <w:r w:rsidR="00A47494">
        <w:rPr>
          <w:rFonts w:cs="Times New Roman"/>
          <w:szCs w:val="24"/>
        </w:rPr>
        <w:t xml:space="preserve"> s</w:t>
      </w:r>
      <w:r w:rsidR="002A506F">
        <w:rPr>
          <w:rFonts w:cs="Times New Roman"/>
          <w:szCs w:val="24"/>
        </w:rPr>
        <w:t>üzül</w:t>
      </w:r>
      <w:r w:rsidRPr="005C4EA6">
        <w:rPr>
          <w:rFonts w:cs="Times New Roman"/>
          <w:szCs w:val="24"/>
        </w:rPr>
        <w:t>dükten sonra evaporatör ile çözücüsü uzaklaştı</w:t>
      </w:r>
      <w:r>
        <w:rPr>
          <w:rFonts w:cs="Times New Roman"/>
          <w:szCs w:val="24"/>
        </w:rPr>
        <w:t>rılmıştır</w:t>
      </w:r>
      <w:r w:rsidRPr="005C4EA6">
        <w:rPr>
          <w:rFonts w:cs="Times New Roman"/>
          <w:szCs w:val="24"/>
        </w:rPr>
        <w:t>.</w:t>
      </w:r>
    </w:p>
    <w:p w:rsidR="00AF50ED" w:rsidRPr="004E2037" w:rsidRDefault="002A506F" w:rsidP="004E2037">
      <w:pPr>
        <w:pStyle w:val="Balk3"/>
        <w:spacing w:after="200"/>
      </w:pPr>
      <w:bookmarkStart w:id="200" w:name="_Toc60506941"/>
      <w:bookmarkStart w:id="201" w:name="_Toc60625047"/>
      <w:bookmarkStart w:id="202" w:name="_Toc67093491"/>
      <w:bookmarkStart w:id="203" w:name="_Hlk61463879"/>
      <w:r w:rsidRPr="00AF50ED">
        <w:rPr>
          <w:rFonts w:eastAsia="Times New Roman"/>
          <w:lang w:eastAsia="tr-TR"/>
        </w:rPr>
        <w:t>3.2.2.</w:t>
      </w:r>
      <w:r w:rsidRPr="00AF50ED">
        <w:t xml:space="preserve"> </w:t>
      </w:r>
      <w:bookmarkStart w:id="204" w:name="_Hlk61463945"/>
      <w:bookmarkEnd w:id="200"/>
      <w:bookmarkEnd w:id="201"/>
      <w:r w:rsidR="00C12C4A" w:rsidRPr="000B6F54">
        <w:t xml:space="preserve">Total </w:t>
      </w:r>
      <w:r w:rsidR="00C12C4A">
        <w:t>F</w:t>
      </w:r>
      <w:r w:rsidR="00C12C4A" w:rsidRPr="000B6F54">
        <w:t>enolik</w:t>
      </w:r>
      <w:r w:rsidR="00C12C4A" w:rsidRPr="007423EC">
        <w:t xml:space="preserve"> </w:t>
      </w:r>
      <w:r w:rsidR="00C12C4A">
        <w:t>B</w:t>
      </w:r>
      <w:r w:rsidR="00C12C4A" w:rsidRPr="007423EC">
        <w:t xml:space="preserve">ileşik </w:t>
      </w:r>
      <w:r w:rsidR="00C12C4A">
        <w:t>M</w:t>
      </w:r>
      <w:r w:rsidR="00C12C4A" w:rsidRPr="007423EC">
        <w:t xml:space="preserve">iktarı </w:t>
      </w:r>
      <w:r w:rsidR="00C12C4A">
        <w:t>T</w:t>
      </w:r>
      <w:r w:rsidR="00C12C4A" w:rsidRPr="007423EC">
        <w:t>ayini</w:t>
      </w:r>
      <w:bookmarkEnd w:id="202"/>
      <w:bookmarkEnd w:id="204"/>
    </w:p>
    <w:p w:rsidR="00C12C4A" w:rsidRPr="007423EC" w:rsidRDefault="00C12C4A" w:rsidP="00C12C4A">
      <w:pPr>
        <w:autoSpaceDE w:val="0"/>
        <w:autoSpaceDN w:val="0"/>
        <w:adjustRightInd w:val="0"/>
        <w:spacing w:after="200"/>
        <w:rPr>
          <w:rFonts w:cs="Times New Roman"/>
          <w:bCs/>
          <w:color w:val="000000"/>
          <w:szCs w:val="24"/>
        </w:rPr>
      </w:pPr>
      <w:bookmarkStart w:id="205" w:name="_Toc60506942"/>
      <w:bookmarkStart w:id="206" w:name="_Toc60625048"/>
      <w:r w:rsidRPr="007423EC">
        <w:rPr>
          <w:rFonts w:cs="Times New Roman"/>
          <w:bCs/>
          <w:color w:val="000000"/>
          <w:szCs w:val="24"/>
        </w:rPr>
        <w:t xml:space="preserve">Hazırlanan </w:t>
      </w:r>
      <w:proofErr w:type="gramStart"/>
      <w:r w:rsidRPr="007423EC">
        <w:rPr>
          <w:rFonts w:cs="Times New Roman"/>
          <w:bCs/>
          <w:color w:val="000000"/>
          <w:szCs w:val="24"/>
        </w:rPr>
        <w:t>ekstrelerde</w:t>
      </w:r>
      <w:proofErr w:type="gramEnd"/>
      <w:r w:rsidRPr="007423EC">
        <w:rPr>
          <w:rFonts w:cs="Times New Roman"/>
          <w:bCs/>
          <w:color w:val="000000"/>
          <w:szCs w:val="24"/>
        </w:rPr>
        <w:t xml:space="preserve"> bulunan fenolik bileşik miktarı, Folin-Ciocalteu reaktifi ile total olarak Singleton vd. (1999)</w:t>
      </w:r>
      <w:r>
        <w:rPr>
          <w:rFonts w:cs="Times New Roman"/>
          <w:bCs/>
          <w:color w:val="000000"/>
          <w:szCs w:val="24"/>
        </w:rPr>
        <w:t>’nin yöntemine göre belirlendi</w:t>
      </w:r>
      <w:r w:rsidR="00067F20">
        <w:rPr>
          <w:rFonts w:cs="Times New Roman"/>
          <w:bCs/>
          <w:color w:val="000000"/>
          <w:szCs w:val="24"/>
        </w:rPr>
        <w:t xml:space="preserve">. Gallik asit, </w:t>
      </w:r>
      <w:r w:rsidR="00067F20" w:rsidRPr="007854F6">
        <w:rPr>
          <w:rFonts w:cs="Times New Roman"/>
          <w:bCs/>
          <w:color w:val="000000"/>
          <w:szCs w:val="24"/>
        </w:rPr>
        <w:t>s</w:t>
      </w:r>
      <w:r w:rsidRPr="007854F6">
        <w:rPr>
          <w:rFonts w:cs="Times New Roman"/>
          <w:bCs/>
          <w:color w:val="000000"/>
          <w:szCs w:val="24"/>
        </w:rPr>
        <w:t>tandart fenolik bileşik olarak kullanıldı</w:t>
      </w:r>
      <w:r w:rsidR="007854F6" w:rsidRPr="007854F6">
        <w:rPr>
          <w:rFonts w:cs="Times New Roman"/>
          <w:bCs/>
          <w:color w:val="000000"/>
          <w:szCs w:val="24"/>
        </w:rPr>
        <w:t>.</w:t>
      </w:r>
      <w:r w:rsidR="00C310F9">
        <w:rPr>
          <w:rFonts w:cs="Times New Roman"/>
          <w:bCs/>
          <w:color w:val="000000"/>
          <w:szCs w:val="24"/>
        </w:rPr>
        <w:t xml:space="preserve"> </w:t>
      </w:r>
      <w:r w:rsidR="007854F6" w:rsidRPr="007854F6">
        <w:rPr>
          <w:rFonts w:cs="Times New Roman"/>
          <w:bCs/>
          <w:color w:val="000000"/>
          <w:szCs w:val="24"/>
        </w:rPr>
        <w:t xml:space="preserve">Yayla üvezinin liyofilize edilmiş su ve evaporate edilmiş etil alkol </w:t>
      </w:r>
      <w:proofErr w:type="gramStart"/>
      <w:r w:rsidR="007854F6" w:rsidRPr="007854F6">
        <w:rPr>
          <w:rFonts w:cs="Times New Roman"/>
          <w:bCs/>
          <w:color w:val="000000"/>
          <w:szCs w:val="24"/>
        </w:rPr>
        <w:t>ekstrelerinin</w:t>
      </w:r>
      <w:proofErr w:type="gramEnd"/>
      <w:r w:rsidR="007854F6" w:rsidRPr="007854F6">
        <w:rPr>
          <w:rFonts w:cs="Times New Roman"/>
          <w:bCs/>
          <w:color w:val="000000"/>
          <w:szCs w:val="24"/>
        </w:rPr>
        <w:t xml:space="preserve"> fenolik bileşik miktarını belirlemek</w:t>
      </w:r>
      <w:r w:rsidRPr="007854F6">
        <w:rPr>
          <w:rFonts w:cs="Times New Roman"/>
          <w:bCs/>
          <w:color w:val="000000"/>
          <w:szCs w:val="24"/>
        </w:rPr>
        <w:t xml:space="preserve"> </w:t>
      </w:r>
      <w:r w:rsidR="007854F6" w:rsidRPr="007854F6">
        <w:rPr>
          <w:rFonts w:cs="Times New Roman"/>
          <w:bCs/>
          <w:color w:val="000000"/>
          <w:szCs w:val="24"/>
        </w:rPr>
        <w:t>için ilk olarak</w:t>
      </w:r>
      <w:r w:rsidRPr="007854F6">
        <w:rPr>
          <w:rFonts w:cs="Times New Roman"/>
          <w:bCs/>
          <w:color w:val="000000"/>
          <w:szCs w:val="24"/>
        </w:rPr>
        <w:t xml:space="preserve"> gallik asitten bir standart grafik </w:t>
      </w:r>
      <w:r w:rsidR="007854F6" w:rsidRPr="007854F6">
        <w:rPr>
          <w:rFonts w:cs="Times New Roman"/>
          <w:bCs/>
          <w:color w:val="000000"/>
          <w:szCs w:val="24"/>
        </w:rPr>
        <w:t>çizildi</w:t>
      </w:r>
      <w:r w:rsidR="007854F6">
        <w:rPr>
          <w:rFonts w:cs="Times New Roman"/>
          <w:bCs/>
          <w:color w:val="000000"/>
          <w:szCs w:val="24"/>
        </w:rPr>
        <w:t>.</w:t>
      </w:r>
      <w:r w:rsidRPr="007423EC">
        <w:rPr>
          <w:rFonts w:cs="Times New Roman"/>
          <w:bCs/>
          <w:color w:val="000000"/>
          <w:szCs w:val="24"/>
        </w:rPr>
        <w:t xml:space="preserve"> </w:t>
      </w:r>
      <w:r w:rsidR="007854F6">
        <w:rPr>
          <w:rFonts w:cs="Times New Roman"/>
          <w:bCs/>
          <w:color w:val="000000"/>
          <w:szCs w:val="24"/>
        </w:rPr>
        <w:t>Y</w:t>
      </w:r>
      <w:r w:rsidRPr="007423EC">
        <w:rPr>
          <w:rFonts w:cs="Times New Roman"/>
          <w:bCs/>
          <w:color w:val="000000"/>
          <w:szCs w:val="24"/>
        </w:rPr>
        <w:t xml:space="preserve">ayla üvezi </w:t>
      </w:r>
      <w:proofErr w:type="gramStart"/>
      <w:r w:rsidRPr="007423EC">
        <w:rPr>
          <w:rFonts w:cs="Times New Roman"/>
          <w:bCs/>
          <w:color w:val="000000"/>
          <w:szCs w:val="24"/>
        </w:rPr>
        <w:t>ekstrelerinin</w:t>
      </w:r>
      <w:proofErr w:type="gramEnd"/>
      <w:r w:rsidRPr="007423EC">
        <w:rPr>
          <w:rFonts w:cs="Times New Roman"/>
          <w:bCs/>
          <w:color w:val="000000"/>
          <w:szCs w:val="24"/>
        </w:rPr>
        <w:t xml:space="preserve"> mevcut fenolik bileşik miktarını belirlemek için hazırlanmış o</w:t>
      </w:r>
      <w:r>
        <w:rPr>
          <w:rFonts w:cs="Times New Roman"/>
          <w:bCs/>
          <w:color w:val="000000"/>
          <w:szCs w:val="24"/>
        </w:rPr>
        <w:t>lan stok çözelti kullanıldı</w:t>
      </w:r>
      <w:r w:rsidRPr="007423EC">
        <w:rPr>
          <w:rFonts w:cs="Times New Roman"/>
          <w:bCs/>
          <w:color w:val="000000"/>
          <w:szCs w:val="24"/>
        </w:rPr>
        <w:t xml:space="preserve">. Stok çözeltiden </w:t>
      </w:r>
      <w:r w:rsidR="002E1946">
        <w:rPr>
          <w:rFonts w:cs="Times New Roman"/>
          <w:bCs/>
          <w:color w:val="000000"/>
          <w:szCs w:val="24"/>
        </w:rPr>
        <w:t xml:space="preserve">750 </w:t>
      </w:r>
      <w:r w:rsidRPr="007423EC">
        <w:rPr>
          <w:rFonts w:cs="Times New Roman"/>
          <w:bCs/>
          <w:color w:val="000000"/>
          <w:szCs w:val="24"/>
        </w:rPr>
        <w:t>μ</w:t>
      </w:r>
      <w:r w:rsidR="00406D05">
        <w:rPr>
          <w:rFonts w:cs="Times New Roman"/>
          <w:bCs/>
          <w:color w:val="000000"/>
          <w:szCs w:val="24"/>
        </w:rPr>
        <w:t>L</w:t>
      </w:r>
      <w:r w:rsidRPr="007423EC">
        <w:rPr>
          <w:rFonts w:cs="Times New Roman"/>
          <w:bCs/>
          <w:color w:val="000000"/>
          <w:szCs w:val="24"/>
        </w:rPr>
        <w:t xml:space="preserve"> </w:t>
      </w:r>
      <w:proofErr w:type="gramStart"/>
      <w:r w:rsidRPr="007423EC">
        <w:rPr>
          <w:rFonts w:cs="Times New Roman"/>
          <w:bCs/>
          <w:color w:val="000000"/>
          <w:szCs w:val="24"/>
        </w:rPr>
        <w:t>ekstre</w:t>
      </w:r>
      <w:proofErr w:type="gramEnd"/>
      <w:r w:rsidRPr="007423EC">
        <w:rPr>
          <w:rFonts w:cs="Times New Roman"/>
          <w:bCs/>
          <w:color w:val="000000"/>
          <w:szCs w:val="24"/>
        </w:rPr>
        <w:t xml:space="preserve"> alınarak bir vezin kabına konul</w:t>
      </w:r>
      <w:r w:rsidR="00112015">
        <w:rPr>
          <w:rFonts w:cs="Times New Roman"/>
          <w:bCs/>
          <w:color w:val="000000"/>
          <w:szCs w:val="24"/>
        </w:rPr>
        <w:t>du</w:t>
      </w:r>
      <w:r w:rsidRPr="007423EC">
        <w:rPr>
          <w:rFonts w:cs="Times New Roman"/>
          <w:bCs/>
          <w:color w:val="000000"/>
          <w:szCs w:val="24"/>
        </w:rPr>
        <w:t xml:space="preserve"> ve hacim 23</w:t>
      </w:r>
      <w:r w:rsidR="00012634">
        <w:rPr>
          <w:rFonts w:cs="Times New Roman"/>
          <w:bCs/>
          <w:color w:val="000000"/>
          <w:szCs w:val="24"/>
        </w:rPr>
        <w:t xml:space="preserve"> mL’ye destile su ile</w:t>
      </w:r>
      <w:r>
        <w:rPr>
          <w:rFonts w:cs="Times New Roman"/>
          <w:bCs/>
          <w:color w:val="000000"/>
          <w:szCs w:val="24"/>
        </w:rPr>
        <w:t xml:space="preserve"> tamamlandı</w:t>
      </w:r>
      <w:r w:rsidRPr="007423EC">
        <w:rPr>
          <w:rFonts w:cs="Times New Roman"/>
          <w:bCs/>
          <w:color w:val="000000"/>
          <w:szCs w:val="24"/>
        </w:rPr>
        <w:t xml:space="preserve">. </w:t>
      </w:r>
    </w:p>
    <w:p w:rsidR="00C12C4A" w:rsidRDefault="00012634" w:rsidP="00C12C4A">
      <w:pPr>
        <w:autoSpaceDE w:val="0"/>
        <w:autoSpaceDN w:val="0"/>
        <w:adjustRightInd w:val="0"/>
        <w:spacing w:after="200"/>
        <w:rPr>
          <w:rFonts w:cs="Times New Roman"/>
          <w:bCs/>
          <w:color w:val="000000"/>
          <w:szCs w:val="24"/>
        </w:rPr>
      </w:pPr>
      <w:r w:rsidRPr="00FF6D18">
        <w:rPr>
          <w:rFonts w:cs="Times New Roman"/>
          <w:bCs/>
          <w:color w:val="000000"/>
          <w:szCs w:val="24"/>
        </w:rPr>
        <w:t>Karışıma 500 μ</w:t>
      </w:r>
      <w:r w:rsidR="00C12C4A" w:rsidRPr="00FF6D18">
        <w:rPr>
          <w:rFonts w:cs="Times New Roman"/>
          <w:bCs/>
          <w:color w:val="000000"/>
          <w:szCs w:val="24"/>
        </w:rPr>
        <w:t>L Folin-Ciocalteu reaktifi ve 3 dakika sonra da %2’lik Na</w:t>
      </w:r>
      <w:r w:rsidR="00C12C4A" w:rsidRPr="00FF6D18">
        <w:rPr>
          <w:rFonts w:cs="Times New Roman"/>
          <w:bCs/>
          <w:color w:val="000000"/>
          <w:szCs w:val="24"/>
          <w:vertAlign w:val="subscript"/>
        </w:rPr>
        <w:t>2</w:t>
      </w:r>
      <w:r w:rsidR="00C12C4A" w:rsidRPr="00FF6D18">
        <w:rPr>
          <w:rFonts w:cs="Times New Roman"/>
          <w:bCs/>
          <w:color w:val="000000"/>
          <w:szCs w:val="24"/>
        </w:rPr>
        <w:t>CO</w:t>
      </w:r>
      <w:r w:rsidR="00C12C4A" w:rsidRPr="00FF6D18">
        <w:rPr>
          <w:rFonts w:cs="Times New Roman"/>
          <w:bCs/>
          <w:color w:val="000000"/>
          <w:szCs w:val="24"/>
          <w:vertAlign w:val="subscript"/>
        </w:rPr>
        <w:t>3</w:t>
      </w:r>
      <w:r w:rsidR="00C310F9" w:rsidRPr="00FF6D18">
        <w:rPr>
          <w:rFonts w:cs="Times New Roman"/>
          <w:bCs/>
          <w:color w:val="000000"/>
          <w:szCs w:val="24"/>
        </w:rPr>
        <w:t>’den</w:t>
      </w:r>
      <w:r w:rsidR="00C12C4A" w:rsidRPr="00FF6D18">
        <w:rPr>
          <w:rFonts w:cs="Times New Roman"/>
          <w:bCs/>
          <w:color w:val="000000"/>
          <w:szCs w:val="24"/>
        </w:rPr>
        <w:t xml:space="preserve"> </w:t>
      </w:r>
      <w:proofErr w:type="gramStart"/>
      <w:r w:rsidR="00C310F9" w:rsidRPr="00FF6D18">
        <w:rPr>
          <w:rFonts w:cs="Times New Roman"/>
          <w:bCs/>
          <w:color w:val="000000"/>
          <w:szCs w:val="24"/>
        </w:rPr>
        <w:t>1.5</w:t>
      </w:r>
      <w:proofErr w:type="gramEnd"/>
      <w:r w:rsidR="00C310F9" w:rsidRPr="00FF6D18">
        <w:rPr>
          <w:rFonts w:cs="Times New Roman"/>
          <w:bCs/>
          <w:color w:val="000000"/>
          <w:szCs w:val="24"/>
        </w:rPr>
        <w:t xml:space="preserve"> mL </w:t>
      </w:r>
      <w:r w:rsidR="00C12C4A" w:rsidRPr="00FF6D18">
        <w:rPr>
          <w:rFonts w:cs="Times New Roman"/>
          <w:bCs/>
          <w:color w:val="000000"/>
          <w:szCs w:val="24"/>
        </w:rPr>
        <w:t xml:space="preserve">ilave edildi. Numuneler </w:t>
      </w:r>
      <w:r w:rsidR="00C310F9" w:rsidRPr="00FF6D18">
        <w:rPr>
          <w:rFonts w:cs="Times New Roman"/>
          <w:bCs/>
          <w:color w:val="000000"/>
          <w:szCs w:val="24"/>
        </w:rPr>
        <w:t xml:space="preserve">oda </w:t>
      </w:r>
      <w:r w:rsidRPr="00FF6D18">
        <w:rPr>
          <w:rFonts w:cs="Times New Roman"/>
          <w:bCs/>
          <w:color w:val="000000"/>
          <w:szCs w:val="24"/>
        </w:rPr>
        <w:t xml:space="preserve">sıcaklığında </w:t>
      </w:r>
      <w:r w:rsidR="00C310F9" w:rsidRPr="00FF6D18">
        <w:rPr>
          <w:rFonts w:cs="Times New Roman"/>
          <w:bCs/>
          <w:color w:val="000000"/>
          <w:szCs w:val="24"/>
        </w:rPr>
        <w:t xml:space="preserve">çalkalayıcıda 2 saat </w:t>
      </w:r>
      <w:r w:rsidRPr="00FF6D18">
        <w:rPr>
          <w:rFonts w:cs="Times New Roman"/>
          <w:bCs/>
          <w:color w:val="000000"/>
          <w:szCs w:val="24"/>
        </w:rPr>
        <w:t>karıştırıldıktan sonra</w:t>
      </w:r>
      <w:r w:rsidR="00C12C4A" w:rsidRPr="00FF6D18">
        <w:rPr>
          <w:rFonts w:cs="Times New Roman"/>
          <w:bCs/>
          <w:color w:val="000000"/>
          <w:szCs w:val="24"/>
        </w:rPr>
        <w:t xml:space="preserve"> numunelerin absorbansı</w:t>
      </w:r>
      <w:r w:rsidR="00C310F9" w:rsidRPr="00FF6D18">
        <w:rPr>
          <w:rFonts w:cs="Times New Roman"/>
          <w:bCs/>
          <w:color w:val="000000"/>
          <w:szCs w:val="24"/>
        </w:rPr>
        <w:t xml:space="preserve"> 760 nm ölçüldü</w:t>
      </w:r>
      <w:r w:rsidRPr="00FF6D18">
        <w:rPr>
          <w:rFonts w:cs="Times New Roman"/>
          <w:bCs/>
          <w:color w:val="000000"/>
          <w:szCs w:val="24"/>
        </w:rPr>
        <w:t>, destile</w:t>
      </w:r>
      <w:r w:rsidR="00C12C4A" w:rsidRPr="00FF6D18">
        <w:rPr>
          <w:rFonts w:cs="Times New Roman"/>
          <w:bCs/>
          <w:color w:val="000000"/>
          <w:szCs w:val="24"/>
        </w:rPr>
        <w:t xml:space="preserve"> sudan oluşan köre karşı okundu. Numunelerin absorbans değerlerine karşılık gelen gallik asit ekivalen (GAE) miktarı</w:t>
      </w:r>
      <w:r w:rsidR="00C310F9" w:rsidRPr="00FF6D18">
        <w:rPr>
          <w:rFonts w:cs="Times New Roman"/>
          <w:bCs/>
          <w:color w:val="000000"/>
          <w:szCs w:val="24"/>
        </w:rPr>
        <w:t>, hazırlanmış olan</w:t>
      </w:r>
      <w:r w:rsidR="00C12C4A" w:rsidRPr="00FF6D18">
        <w:rPr>
          <w:rFonts w:cs="Times New Roman"/>
          <w:bCs/>
          <w:color w:val="000000"/>
          <w:szCs w:val="24"/>
        </w:rPr>
        <w:t xml:space="preserve"> standart g</w:t>
      </w:r>
      <w:r w:rsidR="00C310F9" w:rsidRPr="00FF6D18">
        <w:rPr>
          <w:rFonts w:cs="Times New Roman"/>
          <w:bCs/>
          <w:color w:val="000000"/>
          <w:szCs w:val="24"/>
        </w:rPr>
        <w:t>rafikteki</w:t>
      </w:r>
      <w:r w:rsidR="00C12C4A" w:rsidRPr="00FF6D18">
        <w:rPr>
          <w:rFonts w:cs="Times New Roman"/>
          <w:bCs/>
          <w:color w:val="000000"/>
          <w:szCs w:val="24"/>
        </w:rPr>
        <w:t xml:space="preserve"> denklem</w:t>
      </w:r>
      <w:r w:rsidR="00C310F9" w:rsidRPr="00FF6D18">
        <w:rPr>
          <w:rFonts w:cs="Times New Roman"/>
          <w:bCs/>
          <w:color w:val="000000"/>
          <w:szCs w:val="24"/>
        </w:rPr>
        <w:t>den</w:t>
      </w:r>
      <w:r w:rsidR="00D16663" w:rsidRPr="00FF6D18">
        <w:rPr>
          <w:rFonts w:cs="Times New Roman"/>
          <w:bCs/>
          <w:color w:val="000000"/>
          <w:szCs w:val="24"/>
        </w:rPr>
        <w:t xml:space="preserve"> oluşturuldu</w:t>
      </w:r>
      <w:r w:rsidR="00C12C4A" w:rsidRPr="00FF6D18">
        <w:rPr>
          <w:rFonts w:cs="Times New Roman"/>
          <w:bCs/>
          <w:color w:val="000000"/>
          <w:szCs w:val="24"/>
        </w:rPr>
        <w:t>. Sonuçlar, gallik asit ekivalen olarak verildi (Han</w:t>
      </w:r>
      <w:r w:rsidR="00C12C4A">
        <w:rPr>
          <w:rFonts w:cs="Times New Roman"/>
          <w:bCs/>
          <w:color w:val="000000"/>
          <w:szCs w:val="24"/>
        </w:rPr>
        <w:t>, 2012).</w:t>
      </w:r>
    </w:p>
    <w:p w:rsidR="007854F6" w:rsidRPr="004E2037" w:rsidRDefault="007854F6" w:rsidP="007854F6">
      <w:pPr>
        <w:pStyle w:val="Balk3"/>
        <w:spacing w:after="200"/>
        <w:rPr>
          <w:bCs/>
          <w:color w:val="000000"/>
        </w:rPr>
      </w:pPr>
      <w:bookmarkStart w:id="207" w:name="_Toc67093492"/>
      <w:r w:rsidRPr="00AF50ED">
        <w:rPr>
          <w:rFonts w:eastAsia="Times New Roman"/>
          <w:lang w:eastAsia="tr-TR"/>
        </w:rPr>
        <w:t>3.2.</w:t>
      </w:r>
      <w:r w:rsidR="00F817A9">
        <w:rPr>
          <w:rFonts w:eastAsia="Times New Roman"/>
          <w:lang w:eastAsia="tr-TR"/>
        </w:rPr>
        <w:t>3</w:t>
      </w:r>
      <w:r>
        <w:rPr>
          <w:rFonts w:eastAsia="Times New Roman"/>
          <w:lang w:eastAsia="tr-TR"/>
        </w:rPr>
        <w:t>.</w:t>
      </w:r>
      <w:r w:rsidRPr="00AF50ED">
        <w:t xml:space="preserve"> </w:t>
      </w:r>
      <w:r w:rsidRPr="000B6F54">
        <w:t xml:space="preserve">Total </w:t>
      </w:r>
      <w:r>
        <w:t>F</w:t>
      </w:r>
      <w:r w:rsidRPr="000B6F54">
        <w:t>lavonoi</w:t>
      </w:r>
      <w:r>
        <w:t>t</w:t>
      </w:r>
      <w:r w:rsidRPr="000B6F54">
        <w:t xml:space="preserve"> </w:t>
      </w:r>
      <w:r>
        <w:t>M</w:t>
      </w:r>
      <w:r w:rsidRPr="000B6F54">
        <w:t xml:space="preserve">iktarı </w:t>
      </w:r>
      <w:r>
        <w:t>T</w:t>
      </w:r>
      <w:r w:rsidRPr="000B6F54">
        <w:t>ayini</w:t>
      </w:r>
      <w:bookmarkEnd w:id="207"/>
    </w:p>
    <w:p w:rsidR="007854F6" w:rsidRPr="004E2037" w:rsidRDefault="007854F6" w:rsidP="007854F6">
      <w:pPr>
        <w:autoSpaceDE w:val="0"/>
        <w:autoSpaceDN w:val="0"/>
        <w:adjustRightInd w:val="0"/>
        <w:spacing w:after="200"/>
        <w:rPr>
          <w:rFonts w:cs="Times New Roman"/>
          <w:bCs/>
          <w:color w:val="000000"/>
          <w:szCs w:val="24"/>
        </w:rPr>
      </w:pPr>
      <w:r w:rsidRPr="007423EC">
        <w:rPr>
          <w:rFonts w:cs="Times New Roman"/>
          <w:bCs/>
          <w:color w:val="000000"/>
          <w:szCs w:val="24"/>
        </w:rPr>
        <w:t xml:space="preserve">Hazırlanan </w:t>
      </w:r>
      <w:proofErr w:type="gramStart"/>
      <w:r w:rsidRPr="007423EC">
        <w:rPr>
          <w:rFonts w:cs="Times New Roman"/>
          <w:bCs/>
          <w:color w:val="000000"/>
          <w:szCs w:val="24"/>
        </w:rPr>
        <w:t>ekstrelerinde</w:t>
      </w:r>
      <w:proofErr w:type="gramEnd"/>
      <w:r w:rsidRPr="007423EC">
        <w:rPr>
          <w:rFonts w:cs="Times New Roman"/>
          <w:bCs/>
          <w:color w:val="000000"/>
          <w:szCs w:val="24"/>
        </w:rPr>
        <w:t xml:space="preserve"> bulunan total flavonoid miktarı, Park vd. (1997</w:t>
      </w:r>
      <w:r>
        <w:rPr>
          <w:rFonts w:cs="Times New Roman"/>
          <w:bCs/>
          <w:color w:val="000000"/>
          <w:szCs w:val="24"/>
        </w:rPr>
        <w:t>)’nın metoduna göre yapıldı</w:t>
      </w:r>
      <w:r w:rsidRPr="007423EC">
        <w:rPr>
          <w:rFonts w:cs="Times New Roman"/>
          <w:bCs/>
          <w:color w:val="000000"/>
          <w:szCs w:val="24"/>
        </w:rPr>
        <w:t xml:space="preserve">. Bunun için bir vezin kabına </w:t>
      </w:r>
      <w:r w:rsidR="00C87806">
        <w:rPr>
          <w:rFonts w:cs="Times New Roman"/>
          <w:bCs/>
          <w:color w:val="000000"/>
          <w:szCs w:val="24"/>
        </w:rPr>
        <w:t>750</w:t>
      </w:r>
      <w:r w:rsidRPr="007423EC">
        <w:rPr>
          <w:rFonts w:cs="Times New Roman"/>
          <w:bCs/>
          <w:color w:val="000000"/>
          <w:szCs w:val="24"/>
        </w:rPr>
        <w:t xml:space="preserve"> </w:t>
      </w:r>
      <w:r w:rsidR="00C87806" w:rsidRPr="007423EC">
        <w:rPr>
          <w:rFonts w:cs="Times New Roman"/>
          <w:bCs/>
          <w:color w:val="000000"/>
          <w:szCs w:val="24"/>
        </w:rPr>
        <w:t>μL</w:t>
      </w:r>
      <w:r w:rsidRPr="007423EC">
        <w:rPr>
          <w:rFonts w:cs="Times New Roman"/>
          <w:bCs/>
          <w:color w:val="000000"/>
          <w:szCs w:val="24"/>
        </w:rPr>
        <w:t xml:space="preserve"> yayla üvezi </w:t>
      </w:r>
      <w:proofErr w:type="gramStart"/>
      <w:r>
        <w:rPr>
          <w:rFonts w:cs="Times New Roman"/>
          <w:bCs/>
          <w:color w:val="000000"/>
          <w:szCs w:val="24"/>
        </w:rPr>
        <w:t>ekstre</w:t>
      </w:r>
      <w:proofErr w:type="gramEnd"/>
      <w:r>
        <w:rPr>
          <w:rFonts w:cs="Times New Roman"/>
          <w:bCs/>
          <w:color w:val="000000"/>
          <w:szCs w:val="24"/>
        </w:rPr>
        <w:t xml:space="preserve"> ilave edildi</w:t>
      </w:r>
      <w:r w:rsidRPr="007423EC">
        <w:rPr>
          <w:rFonts w:cs="Times New Roman"/>
          <w:bCs/>
          <w:color w:val="000000"/>
          <w:szCs w:val="24"/>
        </w:rPr>
        <w:t>. Daha sonra den</w:t>
      </w:r>
      <w:r>
        <w:rPr>
          <w:rFonts w:cs="Times New Roman"/>
          <w:bCs/>
          <w:color w:val="000000"/>
          <w:szCs w:val="24"/>
        </w:rPr>
        <w:t xml:space="preserve">ey tüpüne aktarılan </w:t>
      </w:r>
      <w:proofErr w:type="gramStart"/>
      <w:r>
        <w:rPr>
          <w:rFonts w:cs="Times New Roman"/>
          <w:bCs/>
          <w:color w:val="000000"/>
          <w:szCs w:val="24"/>
        </w:rPr>
        <w:t>ekstre</w:t>
      </w:r>
      <w:proofErr w:type="gramEnd"/>
      <w:r>
        <w:rPr>
          <w:rFonts w:cs="Times New Roman"/>
          <w:bCs/>
          <w:color w:val="000000"/>
          <w:szCs w:val="24"/>
        </w:rPr>
        <w:t xml:space="preserve">, </w:t>
      </w:r>
      <w:r w:rsidRPr="007423EC">
        <w:rPr>
          <w:rFonts w:cs="Times New Roman"/>
          <w:bCs/>
          <w:color w:val="000000"/>
          <w:szCs w:val="24"/>
        </w:rPr>
        <w:t>1</w:t>
      </w:r>
      <w:r>
        <w:rPr>
          <w:rFonts w:cs="Times New Roman"/>
          <w:bCs/>
          <w:color w:val="000000"/>
          <w:szCs w:val="24"/>
        </w:rPr>
        <w:t xml:space="preserve">00 </w:t>
      </w:r>
      <w:r w:rsidRPr="007423EC">
        <w:rPr>
          <w:rFonts w:cs="Times New Roman"/>
          <w:bCs/>
          <w:color w:val="000000"/>
          <w:szCs w:val="24"/>
        </w:rPr>
        <w:t>μL (1 M) suda hazırlanmış CH</w:t>
      </w:r>
      <w:r w:rsidRPr="007423EC">
        <w:rPr>
          <w:rFonts w:cs="Times New Roman"/>
          <w:bCs/>
          <w:color w:val="000000"/>
          <w:szCs w:val="24"/>
          <w:vertAlign w:val="subscript"/>
        </w:rPr>
        <w:t>3</w:t>
      </w:r>
      <w:r>
        <w:rPr>
          <w:rFonts w:cs="Times New Roman"/>
          <w:bCs/>
          <w:color w:val="000000"/>
          <w:szCs w:val="24"/>
        </w:rPr>
        <w:t xml:space="preserve">COOK ve </w:t>
      </w:r>
      <w:r w:rsidRPr="007423EC">
        <w:rPr>
          <w:rFonts w:cs="Times New Roman"/>
          <w:bCs/>
          <w:color w:val="000000"/>
          <w:szCs w:val="24"/>
        </w:rPr>
        <w:t>1</w:t>
      </w:r>
      <w:r>
        <w:rPr>
          <w:rFonts w:cs="Times New Roman"/>
          <w:bCs/>
          <w:color w:val="000000"/>
          <w:szCs w:val="24"/>
        </w:rPr>
        <w:t xml:space="preserve">00 </w:t>
      </w:r>
      <w:r w:rsidRPr="007423EC">
        <w:rPr>
          <w:rFonts w:cs="Times New Roman"/>
          <w:bCs/>
          <w:color w:val="000000"/>
          <w:szCs w:val="24"/>
        </w:rPr>
        <w:t>μL (%10) Al(NO</w:t>
      </w:r>
      <w:r w:rsidRPr="007423EC">
        <w:rPr>
          <w:rFonts w:cs="Times New Roman"/>
          <w:bCs/>
          <w:color w:val="000000"/>
          <w:szCs w:val="24"/>
          <w:vertAlign w:val="subscript"/>
        </w:rPr>
        <w:t>3</w:t>
      </w:r>
      <w:r w:rsidRPr="007423EC">
        <w:rPr>
          <w:rFonts w:cs="Times New Roman"/>
          <w:bCs/>
          <w:color w:val="000000"/>
          <w:szCs w:val="24"/>
        </w:rPr>
        <w:t>)</w:t>
      </w:r>
      <w:r w:rsidRPr="007423EC">
        <w:rPr>
          <w:rFonts w:cs="Times New Roman"/>
          <w:bCs/>
          <w:color w:val="000000"/>
          <w:szCs w:val="24"/>
          <w:vertAlign w:val="subscript"/>
        </w:rPr>
        <w:t>3</w:t>
      </w:r>
      <w:r>
        <w:rPr>
          <w:rFonts w:cs="Times New Roman"/>
          <w:bCs/>
          <w:color w:val="000000"/>
          <w:szCs w:val="24"/>
        </w:rPr>
        <w:t xml:space="preserve"> çözeltilerini içeren 4</w:t>
      </w:r>
      <w:r w:rsidR="00C87806">
        <w:rPr>
          <w:rFonts w:cs="Times New Roman"/>
          <w:bCs/>
          <w:color w:val="000000"/>
          <w:szCs w:val="24"/>
        </w:rPr>
        <w:t>550</w:t>
      </w:r>
      <w:r>
        <w:rPr>
          <w:rFonts w:cs="Times New Roman"/>
          <w:bCs/>
          <w:color w:val="000000"/>
          <w:szCs w:val="24"/>
        </w:rPr>
        <w:t xml:space="preserve"> </w:t>
      </w:r>
      <w:r w:rsidRPr="007423EC">
        <w:rPr>
          <w:rFonts w:cs="Times New Roman"/>
          <w:bCs/>
          <w:color w:val="000000"/>
          <w:szCs w:val="24"/>
        </w:rPr>
        <w:t>μL etanol çözeltisi ile seyreltil</w:t>
      </w:r>
      <w:r>
        <w:rPr>
          <w:rFonts w:cs="Times New Roman"/>
          <w:bCs/>
          <w:color w:val="000000"/>
          <w:szCs w:val="24"/>
        </w:rPr>
        <w:t>erek vortekste karıştırıldı</w:t>
      </w:r>
      <w:r w:rsidRPr="007423EC">
        <w:rPr>
          <w:rFonts w:cs="Times New Roman"/>
          <w:bCs/>
          <w:color w:val="000000"/>
          <w:szCs w:val="24"/>
        </w:rPr>
        <w:t>. Oda sıcaklığında 40 dakika inkübe edildikten sonra 415 nm’</w:t>
      </w:r>
      <w:r>
        <w:rPr>
          <w:rFonts w:cs="Times New Roman"/>
          <w:bCs/>
          <w:color w:val="000000"/>
          <w:szCs w:val="24"/>
        </w:rPr>
        <w:t>de absorbansları kaydedildi</w:t>
      </w:r>
      <w:r w:rsidRPr="007423EC">
        <w:rPr>
          <w:rFonts w:cs="Times New Roman"/>
          <w:bCs/>
          <w:color w:val="000000"/>
          <w:szCs w:val="24"/>
        </w:rPr>
        <w:t xml:space="preserve">. Toplam flavonoid </w:t>
      </w:r>
      <w:proofErr w:type="gramStart"/>
      <w:r w:rsidRPr="007423EC">
        <w:rPr>
          <w:rFonts w:cs="Times New Roman"/>
          <w:bCs/>
          <w:color w:val="000000"/>
          <w:szCs w:val="24"/>
        </w:rPr>
        <w:t>konsantrasyonu</w:t>
      </w:r>
      <w:proofErr w:type="gramEnd"/>
      <w:r w:rsidRPr="007423EC">
        <w:rPr>
          <w:rFonts w:cs="Times New Roman"/>
          <w:bCs/>
          <w:color w:val="000000"/>
          <w:szCs w:val="24"/>
        </w:rPr>
        <w:t xml:space="preserve"> tayini için kuersetin standart olarak kullanı</w:t>
      </w:r>
      <w:r>
        <w:rPr>
          <w:rFonts w:cs="Times New Roman"/>
          <w:bCs/>
          <w:color w:val="000000"/>
          <w:szCs w:val="24"/>
        </w:rPr>
        <w:t>ldı</w:t>
      </w:r>
      <w:r w:rsidRPr="007423EC">
        <w:rPr>
          <w:rFonts w:cs="Times New Roman"/>
          <w:bCs/>
          <w:color w:val="000000"/>
          <w:szCs w:val="24"/>
        </w:rPr>
        <w:t xml:space="preserve"> ve standart kuersetin grafiğinden elde edilen denklemden toplam flavonoid konsantrasyonu mikrogram kuersetin ekiv</w:t>
      </w:r>
      <w:r>
        <w:rPr>
          <w:rFonts w:cs="Times New Roman"/>
          <w:bCs/>
          <w:color w:val="000000"/>
          <w:szCs w:val="24"/>
        </w:rPr>
        <w:t>alen (KE) olarak belirlendi</w:t>
      </w:r>
      <w:r w:rsidRPr="007423EC">
        <w:rPr>
          <w:rFonts w:cs="Times New Roman"/>
          <w:bCs/>
          <w:color w:val="000000"/>
          <w:szCs w:val="24"/>
        </w:rPr>
        <w:t>.</w:t>
      </w:r>
    </w:p>
    <w:p w:rsidR="00295590" w:rsidRPr="004E2037" w:rsidRDefault="002A506F" w:rsidP="004E2037">
      <w:pPr>
        <w:pStyle w:val="Balk3"/>
        <w:spacing w:after="200"/>
      </w:pPr>
      <w:bookmarkStart w:id="208" w:name="_Toc60506943"/>
      <w:bookmarkStart w:id="209" w:name="_Toc60625049"/>
      <w:bookmarkStart w:id="210" w:name="_Toc67093493"/>
      <w:bookmarkEnd w:id="205"/>
      <w:bookmarkEnd w:id="206"/>
      <w:r w:rsidRPr="00295590">
        <w:t>3.2.</w:t>
      </w:r>
      <w:r w:rsidR="00F817A9">
        <w:t>4</w:t>
      </w:r>
      <w:r w:rsidR="00295590">
        <w:t xml:space="preserve">. </w:t>
      </w:r>
      <w:bookmarkEnd w:id="208"/>
      <w:bookmarkEnd w:id="209"/>
      <w:r w:rsidR="003D2943" w:rsidRPr="00AF50ED">
        <w:t>Cu</w:t>
      </w:r>
      <w:r w:rsidR="003D2943" w:rsidRPr="00AF50ED">
        <w:rPr>
          <w:vertAlign w:val="superscript"/>
        </w:rPr>
        <w:t>2+</w:t>
      </w:r>
      <w:r w:rsidR="003D2943" w:rsidRPr="00AF50ED">
        <w:t>-Cu</w:t>
      </w:r>
      <w:r w:rsidR="003D2943" w:rsidRPr="00AF50ED">
        <w:rPr>
          <w:vertAlign w:val="superscript"/>
        </w:rPr>
        <w:t xml:space="preserve">+ </w:t>
      </w:r>
      <w:r w:rsidR="003D2943">
        <w:t>İ</w:t>
      </w:r>
      <w:r w:rsidR="003D2943" w:rsidRPr="00AF50ED">
        <w:t xml:space="preserve">ndirgeme </w:t>
      </w:r>
      <w:r w:rsidR="003D2943">
        <w:t>K</w:t>
      </w:r>
      <w:r w:rsidR="003D2943" w:rsidRPr="00AF50ED">
        <w:t xml:space="preserve">apasitesi (CUPRAC </w:t>
      </w:r>
      <w:r w:rsidR="003D2943">
        <w:t>M</w:t>
      </w:r>
      <w:r w:rsidR="003D2943" w:rsidRPr="00AF50ED">
        <w:t>etodu)</w:t>
      </w:r>
      <w:bookmarkEnd w:id="210"/>
    </w:p>
    <w:p w:rsidR="003D2943" w:rsidRPr="004E2037" w:rsidRDefault="003D2943" w:rsidP="003D2943">
      <w:pPr>
        <w:autoSpaceDE w:val="0"/>
        <w:autoSpaceDN w:val="0"/>
        <w:adjustRightInd w:val="0"/>
        <w:spacing w:after="200"/>
        <w:rPr>
          <w:rFonts w:cs="Times New Roman"/>
          <w:bCs/>
          <w:color w:val="000000"/>
          <w:szCs w:val="24"/>
        </w:rPr>
      </w:pPr>
      <w:bookmarkStart w:id="211" w:name="_Toc60506944"/>
      <w:bookmarkStart w:id="212" w:name="_Toc60625050"/>
      <w:r w:rsidRPr="007423EC">
        <w:rPr>
          <w:rFonts w:cs="Times New Roman"/>
          <w:bCs/>
          <w:color w:val="000000"/>
          <w:szCs w:val="24"/>
        </w:rPr>
        <w:t xml:space="preserve">Hazırlanan ekstrelerde, </w:t>
      </w:r>
      <w:r w:rsidR="00AC7C6E">
        <w:rPr>
          <w:rFonts w:cs="Times New Roman"/>
          <w:bCs/>
          <w:color w:val="000000"/>
          <w:szCs w:val="24"/>
        </w:rPr>
        <w:t>CUPRAC</w:t>
      </w:r>
      <w:r w:rsidRPr="007423EC">
        <w:rPr>
          <w:rFonts w:cs="Times New Roman"/>
          <w:bCs/>
          <w:color w:val="000000"/>
          <w:szCs w:val="24"/>
        </w:rPr>
        <w:t xml:space="preserve"> metodunun (Apak vd</w:t>
      </w:r>
      <w:proofErr w:type="gramStart"/>
      <w:r w:rsidRPr="007423EC">
        <w:rPr>
          <w:rFonts w:cs="Times New Roman"/>
          <w:bCs/>
          <w:color w:val="000000"/>
          <w:szCs w:val="24"/>
        </w:rPr>
        <w:t>.,</w:t>
      </w:r>
      <w:proofErr w:type="gramEnd"/>
      <w:r w:rsidRPr="007423EC">
        <w:rPr>
          <w:rFonts w:cs="Times New Roman"/>
          <w:bCs/>
          <w:color w:val="000000"/>
          <w:szCs w:val="24"/>
        </w:rPr>
        <w:t xml:space="preserve"> 2006)</w:t>
      </w:r>
      <w:r w:rsidR="00AC7C6E">
        <w:rPr>
          <w:rFonts w:cs="Times New Roman"/>
          <w:bCs/>
          <w:color w:val="000000"/>
          <w:szCs w:val="24"/>
        </w:rPr>
        <w:t xml:space="preserve">, </w:t>
      </w:r>
      <w:r w:rsidR="00DD750A">
        <w:rPr>
          <w:rFonts w:cs="Times New Roman"/>
          <w:bCs/>
          <w:color w:val="000000"/>
          <w:szCs w:val="24"/>
        </w:rPr>
        <w:t xml:space="preserve">küçük bir </w:t>
      </w:r>
      <w:r w:rsidR="00AC7C6E">
        <w:rPr>
          <w:rFonts w:cs="Times New Roman"/>
          <w:bCs/>
          <w:color w:val="000000"/>
          <w:szCs w:val="24"/>
        </w:rPr>
        <w:t>modifikasyonuyla</w:t>
      </w:r>
      <w:r w:rsidRPr="007423EC">
        <w:rPr>
          <w:rFonts w:cs="Times New Roman"/>
          <w:bCs/>
          <w:color w:val="000000"/>
          <w:szCs w:val="24"/>
        </w:rPr>
        <w:t xml:space="preserve"> (Ak ve Gülçin, 2008) yapıldı. </w:t>
      </w:r>
      <w:r w:rsidR="00795D64" w:rsidRPr="00C204D9">
        <w:rPr>
          <w:rFonts w:cs="Times New Roman"/>
          <w:bCs/>
          <w:color w:val="000000"/>
          <w:szCs w:val="24"/>
        </w:rPr>
        <w:t>10,</w:t>
      </w:r>
      <w:r w:rsidR="00C204D9" w:rsidRPr="00C204D9">
        <w:rPr>
          <w:rFonts w:cs="Times New Roman"/>
          <w:bCs/>
          <w:color w:val="000000"/>
          <w:szCs w:val="24"/>
        </w:rPr>
        <w:t xml:space="preserve"> </w:t>
      </w:r>
      <w:r w:rsidR="00795D64" w:rsidRPr="00C204D9">
        <w:rPr>
          <w:rFonts w:cs="Times New Roman"/>
          <w:bCs/>
          <w:color w:val="000000"/>
          <w:szCs w:val="24"/>
        </w:rPr>
        <w:t>20</w:t>
      </w:r>
      <w:r w:rsidR="00C204D9">
        <w:rPr>
          <w:rFonts w:cs="Times New Roman"/>
          <w:bCs/>
          <w:color w:val="000000"/>
          <w:szCs w:val="24"/>
        </w:rPr>
        <w:t xml:space="preserve"> ve 30 µg </w:t>
      </w:r>
      <w:r w:rsidR="00795D64">
        <w:rPr>
          <w:rFonts w:cs="Times New Roman"/>
          <w:bCs/>
          <w:color w:val="000000"/>
          <w:szCs w:val="24"/>
        </w:rPr>
        <w:t>mL</w:t>
      </w:r>
      <w:r w:rsidR="00C204D9" w:rsidRPr="00C204D9">
        <w:rPr>
          <w:rFonts w:cs="Times New Roman"/>
          <w:bCs/>
          <w:color w:val="000000"/>
          <w:szCs w:val="24"/>
          <w:vertAlign w:val="superscript"/>
        </w:rPr>
        <w:t>-1</w:t>
      </w:r>
      <w:r w:rsidRPr="007423EC">
        <w:rPr>
          <w:rFonts w:cs="Times New Roman"/>
          <w:bCs/>
          <w:color w:val="000000"/>
          <w:szCs w:val="24"/>
        </w:rPr>
        <w:t xml:space="preserve"> </w:t>
      </w:r>
      <w:proofErr w:type="gramStart"/>
      <w:r w:rsidRPr="007423EC">
        <w:rPr>
          <w:rFonts w:cs="Times New Roman"/>
          <w:bCs/>
          <w:color w:val="000000"/>
          <w:szCs w:val="24"/>
        </w:rPr>
        <w:t>konsantrasyonlarda</w:t>
      </w:r>
      <w:proofErr w:type="gramEnd"/>
      <w:r w:rsidRPr="007423EC">
        <w:rPr>
          <w:rFonts w:cs="Times New Roman"/>
          <w:bCs/>
          <w:color w:val="000000"/>
          <w:szCs w:val="24"/>
        </w:rPr>
        <w:t xml:space="preserve"> hazırlanan yayla üvezi</w:t>
      </w:r>
      <w:r w:rsidR="003035EB">
        <w:rPr>
          <w:rFonts w:cs="Times New Roman"/>
          <w:bCs/>
          <w:color w:val="000000"/>
          <w:szCs w:val="24"/>
        </w:rPr>
        <w:t xml:space="preserve"> su ve etil alkol</w:t>
      </w:r>
      <w:r w:rsidRPr="007423EC">
        <w:rPr>
          <w:rFonts w:cs="Times New Roman"/>
          <w:bCs/>
          <w:color w:val="000000"/>
          <w:szCs w:val="24"/>
        </w:rPr>
        <w:t xml:space="preserve"> ek</w:t>
      </w:r>
      <w:r w:rsidR="00795D64">
        <w:rPr>
          <w:rFonts w:cs="Times New Roman"/>
          <w:bCs/>
          <w:color w:val="000000"/>
          <w:szCs w:val="24"/>
        </w:rPr>
        <w:t>streleri içeren tüplere sıra ile 0.01 M’lık</w:t>
      </w:r>
      <w:r w:rsidR="00795D64" w:rsidRPr="007423EC">
        <w:rPr>
          <w:rFonts w:cs="Times New Roman"/>
          <w:bCs/>
          <w:color w:val="000000"/>
          <w:szCs w:val="24"/>
        </w:rPr>
        <w:t xml:space="preserve"> </w:t>
      </w:r>
      <w:r w:rsidRPr="007423EC">
        <w:rPr>
          <w:rFonts w:cs="Times New Roman"/>
          <w:bCs/>
          <w:color w:val="000000"/>
          <w:szCs w:val="24"/>
        </w:rPr>
        <w:t>25</w:t>
      </w:r>
      <w:r w:rsidR="00795D64">
        <w:rPr>
          <w:rFonts w:cs="Times New Roman"/>
          <w:bCs/>
          <w:color w:val="000000"/>
          <w:szCs w:val="24"/>
        </w:rPr>
        <w:t>0 µ</w:t>
      </w:r>
      <w:r w:rsidRPr="007423EC">
        <w:rPr>
          <w:rFonts w:cs="Times New Roman"/>
          <w:bCs/>
          <w:color w:val="000000"/>
          <w:szCs w:val="24"/>
        </w:rPr>
        <w:t>L CuCl</w:t>
      </w:r>
      <w:r w:rsidRPr="007423EC">
        <w:rPr>
          <w:rFonts w:cs="Times New Roman"/>
          <w:bCs/>
          <w:color w:val="000000"/>
          <w:szCs w:val="24"/>
          <w:vertAlign w:val="subscript"/>
        </w:rPr>
        <w:t>2</w:t>
      </w:r>
      <w:r w:rsidRPr="007423EC">
        <w:rPr>
          <w:rFonts w:cs="Times New Roman"/>
          <w:bCs/>
          <w:color w:val="000000"/>
          <w:szCs w:val="24"/>
        </w:rPr>
        <w:t xml:space="preserve"> çözeltisi</w:t>
      </w:r>
      <w:r w:rsidR="00795D64">
        <w:rPr>
          <w:rFonts w:cs="Times New Roman"/>
          <w:bCs/>
          <w:color w:val="000000"/>
          <w:szCs w:val="24"/>
        </w:rPr>
        <w:t>,</w:t>
      </w:r>
      <w:r w:rsidRPr="007423EC">
        <w:rPr>
          <w:rFonts w:cs="Times New Roman"/>
          <w:bCs/>
          <w:color w:val="000000"/>
          <w:szCs w:val="24"/>
        </w:rPr>
        <w:t xml:space="preserve"> </w:t>
      </w:r>
      <w:r w:rsidR="00795D64" w:rsidRPr="007423EC">
        <w:rPr>
          <w:rFonts w:cs="Times New Roman"/>
          <w:bCs/>
          <w:color w:val="000000"/>
          <w:szCs w:val="24"/>
        </w:rPr>
        <w:t>(7.5x10</w:t>
      </w:r>
      <w:r w:rsidR="00795D64" w:rsidRPr="007423EC">
        <w:rPr>
          <w:rFonts w:cs="Times New Roman"/>
          <w:bCs/>
          <w:color w:val="000000"/>
          <w:szCs w:val="24"/>
          <w:vertAlign w:val="superscript"/>
        </w:rPr>
        <w:t>-3</w:t>
      </w:r>
      <w:r w:rsidR="00795D64" w:rsidRPr="007423EC">
        <w:rPr>
          <w:rFonts w:cs="Times New Roman"/>
          <w:bCs/>
          <w:color w:val="000000"/>
          <w:szCs w:val="24"/>
        </w:rPr>
        <w:t xml:space="preserve"> M) </w:t>
      </w:r>
      <w:r w:rsidRPr="007423EC">
        <w:rPr>
          <w:rFonts w:cs="Times New Roman"/>
          <w:bCs/>
          <w:color w:val="000000"/>
          <w:szCs w:val="24"/>
        </w:rPr>
        <w:t>etanolik</w:t>
      </w:r>
      <w:r w:rsidR="00795D64">
        <w:rPr>
          <w:rFonts w:cs="Times New Roman"/>
          <w:bCs/>
          <w:color w:val="000000"/>
          <w:szCs w:val="24"/>
        </w:rPr>
        <w:t xml:space="preserve"> neokuprin çözeltisinden </w:t>
      </w:r>
      <w:r w:rsidR="00795D64" w:rsidRPr="007423EC">
        <w:rPr>
          <w:rFonts w:cs="Times New Roman"/>
          <w:bCs/>
          <w:color w:val="000000"/>
          <w:szCs w:val="24"/>
        </w:rPr>
        <w:t>25</w:t>
      </w:r>
      <w:r w:rsidR="00795D64">
        <w:rPr>
          <w:rFonts w:cs="Times New Roman"/>
          <w:bCs/>
          <w:color w:val="000000"/>
          <w:szCs w:val="24"/>
        </w:rPr>
        <w:t>0 µ</w:t>
      </w:r>
      <w:r w:rsidR="00795D64" w:rsidRPr="007423EC">
        <w:rPr>
          <w:rFonts w:cs="Times New Roman"/>
          <w:bCs/>
          <w:color w:val="000000"/>
          <w:szCs w:val="24"/>
        </w:rPr>
        <w:t xml:space="preserve">L </w:t>
      </w:r>
      <w:r w:rsidRPr="007423EC">
        <w:rPr>
          <w:rFonts w:cs="Times New Roman"/>
          <w:bCs/>
          <w:color w:val="000000"/>
          <w:szCs w:val="24"/>
        </w:rPr>
        <w:t xml:space="preserve">ve </w:t>
      </w:r>
      <w:r w:rsidR="00795D64">
        <w:rPr>
          <w:rFonts w:cs="Times New Roman"/>
          <w:bCs/>
          <w:color w:val="000000"/>
          <w:szCs w:val="24"/>
        </w:rPr>
        <w:t xml:space="preserve">1 M’lık </w:t>
      </w:r>
      <w:r w:rsidRPr="007423EC">
        <w:rPr>
          <w:rFonts w:cs="Times New Roman"/>
          <w:bCs/>
          <w:color w:val="000000"/>
          <w:szCs w:val="24"/>
        </w:rPr>
        <w:t>CH</w:t>
      </w:r>
      <w:r w:rsidRPr="007423EC">
        <w:rPr>
          <w:rFonts w:cs="Times New Roman"/>
          <w:bCs/>
          <w:color w:val="000000"/>
          <w:szCs w:val="24"/>
          <w:vertAlign w:val="subscript"/>
        </w:rPr>
        <w:t>3</w:t>
      </w:r>
      <w:r w:rsidRPr="007423EC">
        <w:rPr>
          <w:rFonts w:cs="Times New Roman"/>
          <w:bCs/>
          <w:color w:val="000000"/>
          <w:szCs w:val="24"/>
        </w:rPr>
        <w:t>COONH</w:t>
      </w:r>
      <w:r w:rsidRPr="007423EC">
        <w:rPr>
          <w:rFonts w:cs="Times New Roman"/>
          <w:bCs/>
          <w:color w:val="000000"/>
          <w:szCs w:val="24"/>
          <w:vertAlign w:val="subscript"/>
        </w:rPr>
        <w:t>4</w:t>
      </w:r>
      <w:r w:rsidRPr="007423EC">
        <w:rPr>
          <w:rFonts w:cs="Times New Roman"/>
          <w:bCs/>
          <w:color w:val="000000"/>
          <w:szCs w:val="24"/>
        </w:rPr>
        <w:t xml:space="preserve"> tampon çözeltisi</w:t>
      </w:r>
      <w:r w:rsidR="00795D64">
        <w:rPr>
          <w:rFonts w:cs="Times New Roman"/>
          <w:bCs/>
          <w:color w:val="000000"/>
          <w:szCs w:val="24"/>
        </w:rPr>
        <w:t xml:space="preserve">nden </w:t>
      </w:r>
      <w:r w:rsidR="00795D64" w:rsidRPr="007423EC">
        <w:rPr>
          <w:rFonts w:cs="Times New Roman"/>
          <w:bCs/>
          <w:color w:val="000000"/>
          <w:szCs w:val="24"/>
        </w:rPr>
        <w:t>25</w:t>
      </w:r>
      <w:r w:rsidR="00795D64">
        <w:rPr>
          <w:rFonts w:cs="Times New Roman"/>
          <w:bCs/>
          <w:color w:val="000000"/>
          <w:szCs w:val="24"/>
        </w:rPr>
        <w:t>0 µ</w:t>
      </w:r>
      <w:r w:rsidR="00795D64" w:rsidRPr="007423EC">
        <w:rPr>
          <w:rFonts w:cs="Times New Roman"/>
          <w:bCs/>
          <w:color w:val="000000"/>
          <w:szCs w:val="24"/>
        </w:rPr>
        <w:t xml:space="preserve">L </w:t>
      </w:r>
      <w:r>
        <w:rPr>
          <w:rFonts w:cs="Times New Roman"/>
          <w:bCs/>
          <w:color w:val="000000"/>
          <w:szCs w:val="24"/>
        </w:rPr>
        <w:t>eklenildi.</w:t>
      </w:r>
      <w:r w:rsidR="00012634">
        <w:rPr>
          <w:rFonts w:cs="Times New Roman"/>
          <w:bCs/>
          <w:color w:val="000000"/>
          <w:szCs w:val="24"/>
        </w:rPr>
        <w:t xml:space="preserve"> Yarım saat</w:t>
      </w:r>
      <w:r w:rsidRPr="007423EC">
        <w:rPr>
          <w:rFonts w:cs="Times New Roman"/>
          <w:bCs/>
          <w:color w:val="000000"/>
          <w:szCs w:val="24"/>
        </w:rPr>
        <w:t xml:space="preserve"> sonra 450 nm’de köre karşı absorbans değerleri ölçül</w:t>
      </w:r>
      <w:r>
        <w:rPr>
          <w:rFonts w:cs="Times New Roman"/>
          <w:bCs/>
          <w:color w:val="000000"/>
          <w:szCs w:val="24"/>
        </w:rPr>
        <w:t>dü</w:t>
      </w:r>
      <w:r w:rsidRPr="007423EC">
        <w:rPr>
          <w:rFonts w:cs="Times New Roman"/>
          <w:bCs/>
          <w:color w:val="000000"/>
          <w:szCs w:val="24"/>
        </w:rPr>
        <w:t xml:space="preserve">. Kör olarak </w:t>
      </w:r>
      <w:r>
        <w:rPr>
          <w:rFonts w:cs="Times New Roman"/>
          <w:bCs/>
          <w:color w:val="000000"/>
          <w:szCs w:val="24"/>
        </w:rPr>
        <w:t>destile su kullanılmıştır.</w:t>
      </w:r>
    </w:p>
    <w:p w:rsidR="00737BE6" w:rsidRPr="003D2943" w:rsidRDefault="002A506F" w:rsidP="003D2943">
      <w:pPr>
        <w:pStyle w:val="Balk3"/>
        <w:spacing w:after="200"/>
        <w:rPr>
          <w:bCs/>
          <w:color w:val="000000"/>
        </w:rPr>
      </w:pPr>
      <w:bookmarkStart w:id="213" w:name="_Toc67093494"/>
      <w:r w:rsidRPr="00295590">
        <w:rPr>
          <w:bCs/>
          <w:color w:val="000000"/>
        </w:rPr>
        <w:t>3.2.</w:t>
      </w:r>
      <w:r w:rsidR="00F817A9">
        <w:rPr>
          <w:bCs/>
          <w:color w:val="000000"/>
        </w:rPr>
        <w:t>5</w:t>
      </w:r>
      <w:r w:rsidRPr="007423EC">
        <w:rPr>
          <w:bCs/>
          <w:color w:val="000000"/>
        </w:rPr>
        <w:t>.</w:t>
      </w:r>
      <w:r w:rsidRPr="007423EC">
        <w:t xml:space="preserve"> </w:t>
      </w:r>
      <w:bookmarkStart w:id="214" w:name="_Hlk61464089"/>
      <w:bookmarkEnd w:id="211"/>
      <w:bookmarkEnd w:id="212"/>
      <w:r w:rsidR="003D2943" w:rsidRPr="00AF50ED">
        <w:t>Fe</w:t>
      </w:r>
      <w:r w:rsidR="003D2943" w:rsidRPr="00AF50ED">
        <w:rPr>
          <w:vertAlign w:val="superscript"/>
        </w:rPr>
        <w:t>3+</w:t>
      </w:r>
      <w:r w:rsidR="003D2943" w:rsidRPr="00AF50ED">
        <w:t xml:space="preserve"> -Fe</w:t>
      </w:r>
      <w:r w:rsidR="003D2943" w:rsidRPr="00AF50ED">
        <w:rPr>
          <w:vertAlign w:val="superscript"/>
        </w:rPr>
        <w:t xml:space="preserve">2+ </w:t>
      </w:r>
      <w:r w:rsidR="003D2943">
        <w:t>İ</w:t>
      </w:r>
      <w:r w:rsidR="003D2943" w:rsidRPr="00AF50ED">
        <w:t xml:space="preserve">ndirgeme </w:t>
      </w:r>
      <w:r w:rsidR="003D2943">
        <w:t>K</w:t>
      </w:r>
      <w:r w:rsidR="003D2943" w:rsidRPr="00AF50ED">
        <w:t>apasitesi</w:t>
      </w:r>
      <w:bookmarkEnd w:id="213"/>
      <w:bookmarkEnd w:id="214"/>
    </w:p>
    <w:p w:rsidR="005A2AD1" w:rsidRPr="007423EC" w:rsidRDefault="003D2943" w:rsidP="007854F6">
      <w:pPr>
        <w:autoSpaceDE w:val="0"/>
        <w:autoSpaceDN w:val="0"/>
        <w:adjustRightInd w:val="0"/>
        <w:spacing w:after="200"/>
        <w:rPr>
          <w:rFonts w:cs="Times New Roman"/>
          <w:szCs w:val="24"/>
        </w:rPr>
      </w:pPr>
      <w:bookmarkStart w:id="215" w:name="_Toc60506945"/>
      <w:bookmarkStart w:id="216" w:name="_Toc60625051"/>
      <w:r w:rsidRPr="007423EC">
        <w:rPr>
          <w:rFonts w:cs="Times New Roman"/>
          <w:szCs w:val="24"/>
        </w:rPr>
        <w:t>Toplam indirgeme tayini Oyaizu yönteminin (1986) küçük bir modifikasyonuna (Gülçin</w:t>
      </w:r>
      <w:r>
        <w:rPr>
          <w:rFonts w:cs="Times New Roman"/>
          <w:szCs w:val="24"/>
        </w:rPr>
        <w:t>,</w:t>
      </w:r>
      <w:r w:rsidRPr="007423EC">
        <w:rPr>
          <w:rFonts w:cs="Times New Roman"/>
          <w:szCs w:val="24"/>
        </w:rPr>
        <w:t xml:space="preserve"> 2012) göre</w:t>
      </w:r>
      <w:r>
        <w:rPr>
          <w:rFonts w:cs="Times New Roman"/>
          <w:szCs w:val="24"/>
        </w:rPr>
        <w:t xml:space="preserve"> yapıldı</w:t>
      </w:r>
      <w:r w:rsidRPr="007423EC">
        <w:rPr>
          <w:rFonts w:cs="Times New Roman"/>
          <w:szCs w:val="24"/>
        </w:rPr>
        <w:t xml:space="preserve">. </w:t>
      </w:r>
      <w:r w:rsidR="002253B5">
        <w:rPr>
          <w:rFonts w:cs="Times New Roman"/>
          <w:szCs w:val="24"/>
        </w:rPr>
        <w:t>İlk olarak</w:t>
      </w:r>
      <w:r w:rsidRPr="007423EC">
        <w:rPr>
          <w:rFonts w:cs="Times New Roman"/>
          <w:szCs w:val="24"/>
        </w:rPr>
        <w:t xml:space="preserve"> 1 mg/m</w:t>
      </w:r>
      <w:r>
        <w:rPr>
          <w:rFonts w:cs="Times New Roman"/>
          <w:szCs w:val="24"/>
        </w:rPr>
        <w:t>L</w:t>
      </w:r>
      <w:r w:rsidRPr="007423EC">
        <w:rPr>
          <w:rFonts w:cs="Times New Roman"/>
          <w:szCs w:val="24"/>
        </w:rPr>
        <w:t xml:space="preserve"> </w:t>
      </w:r>
      <w:proofErr w:type="gramStart"/>
      <w:r w:rsidRPr="007423EC">
        <w:rPr>
          <w:rFonts w:cs="Times New Roman"/>
          <w:szCs w:val="24"/>
        </w:rPr>
        <w:t>konsantrasy</w:t>
      </w:r>
      <w:r>
        <w:rPr>
          <w:rFonts w:cs="Times New Roman"/>
          <w:szCs w:val="24"/>
        </w:rPr>
        <w:t>onunda</w:t>
      </w:r>
      <w:proofErr w:type="gramEnd"/>
      <w:r>
        <w:rPr>
          <w:rFonts w:cs="Times New Roman"/>
          <w:szCs w:val="24"/>
        </w:rPr>
        <w:t xml:space="preserve"> stok çözelti hazır</w:t>
      </w:r>
      <w:r w:rsidR="002253B5">
        <w:rPr>
          <w:rFonts w:cs="Times New Roman"/>
          <w:szCs w:val="24"/>
        </w:rPr>
        <w:t xml:space="preserve"> hale getirildi</w:t>
      </w:r>
      <w:r w:rsidRPr="007423EC">
        <w:rPr>
          <w:rFonts w:cs="Times New Roman"/>
          <w:szCs w:val="24"/>
        </w:rPr>
        <w:t xml:space="preserve">. </w:t>
      </w:r>
      <w:r w:rsidR="002253B5">
        <w:rPr>
          <w:rFonts w:cs="Times New Roman"/>
          <w:szCs w:val="24"/>
        </w:rPr>
        <w:t>D</w:t>
      </w:r>
      <w:r w:rsidRPr="007423EC">
        <w:rPr>
          <w:rFonts w:cs="Times New Roman"/>
          <w:szCs w:val="24"/>
        </w:rPr>
        <w:t>eney tüplerine</w:t>
      </w:r>
      <w:r w:rsidR="002253B5" w:rsidRPr="002253B5">
        <w:rPr>
          <w:rFonts w:cs="Times New Roman"/>
          <w:szCs w:val="24"/>
        </w:rPr>
        <w:t xml:space="preserve"> </w:t>
      </w:r>
      <w:r w:rsidR="002253B5">
        <w:rPr>
          <w:rFonts w:cs="Times New Roman"/>
          <w:szCs w:val="24"/>
        </w:rPr>
        <w:t>b</w:t>
      </w:r>
      <w:r w:rsidR="002253B5" w:rsidRPr="007423EC">
        <w:rPr>
          <w:rFonts w:cs="Times New Roman"/>
          <w:szCs w:val="24"/>
        </w:rPr>
        <w:t xml:space="preserve">u çözeltiden farklı </w:t>
      </w:r>
      <w:proofErr w:type="gramStart"/>
      <w:r w:rsidR="002253B5" w:rsidRPr="007423EC">
        <w:rPr>
          <w:rFonts w:cs="Times New Roman"/>
          <w:szCs w:val="24"/>
        </w:rPr>
        <w:t>konsantrasyonlarda</w:t>
      </w:r>
      <w:proofErr w:type="gramEnd"/>
      <w:r w:rsidR="002253B5" w:rsidRPr="007423EC">
        <w:rPr>
          <w:rFonts w:cs="Times New Roman"/>
          <w:szCs w:val="24"/>
        </w:rPr>
        <w:t xml:space="preserve"> </w:t>
      </w:r>
      <w:r w:rsidRPr="007423EC">
        <w:rPr>
          <w:rFonts w:cs="Times New Roman"/>
          <w:szCs w:val="24"/>
        </w:rPr>
        <w:t>aktarıl</w:t>
      </w:r>
      <w:r w:rsidR="002253B5">
        <w:rPr>
          <w:rFonts w:cs="Times New Roman"/>
          <w:szCs w:val="24"/>
        </w:rPr>
        <w:t>ıp</w:t>
      </w:r>
      <w:r w:rsidRPr="007423EC">
        <w:rPr>
          <w:rFonts w:cs="Times New Roman"/>
          <w:szCs w:val="24"/>
        </w:rPr>
        <w:t xml:space="preserve">, hacim </w:t>
      </w:r>
      <w:r w:rsidR="002253B5">
        <w:rPr>
          <w:rFonts w:cs="Times New Roman"/>
          <w:szCs w:val="24"/>
        </w:rPr>
        <w:t>saf</w:t>
      </w:r>
      <w:r w:rsidRPr="007423EC">
        <w:rPr>
          <w:rFonts w:cs="Times New Roman"/>
          <w:szCs w:val="24"/>
        </w:rPr>
        <w:t xml:space="preserve"> su</w:t>
      </w:r>
      <w:r w:rsidR="002253B5">
        <w:rPr>
          <w:rFonts w:cs="Times New Roman"/>
          <w:szCs w:val="24"/>
        </w:rPr>
        <w:t xml:space="preserve"> ile</w:t>
      </w:r>
      <w:r w:rsidR="00DD750A">
        <w:rPr>
          <w:rFonts w:cs="Times New Roman"/>
          <w:szCs w:val="24"/>
        </w:rPr>
        <w:t xml:space="preserve"> 75</w:t>
      </w:r>
      <w:r w:rsidR="002253B5">
        <w:rPr>
          <w:rFonts w:cs="Times New Roman"/>
          <w:szCs w:val="24"/>
        </w:rPr>
        <w:t>0</w:t>
      </w:r>
      <w:r w:rsidRPr="007423EC">
        <w:rPr>
          <w:rFonts w:cs="Times New Roman"/>
          <w:szCs w:val="24"/>
        </w:rPr>
        <w:t xml:space="preserve"> </w:t>
      </w:r>
      <w:r w:rsidR="002253B5">
        <w:rPr>
          <w:rFonts w:cs="Times New Roman"/>
          <w:szCs w:val="24"/>
        </w:rPr>
        <w:t>µ</w:t>
      </w:r>
      <w:r w:rsidRPr="007423EC">
        <w:rPr>
          <w:rFonts w:cs="Times New Roman"/>
          <w:szCs w:val="24"/>
        </w:rPr>
        <w:t>L</w:t>
      </w:r>
      <w:r>
        <w:rPr>
          <w:rFonts w:cs="Times New Roman"/>
          <w:szCs w:val="24"/>
        </w:rPr>
        <w:t>’ye tamamlandı</w:t>
      </w:r>
      <w:r w:rsidRPr="007423EC">
        <w:rPr>
          <w:rFonts w:cs="Times New Roman"/>
          <w:szCs w:val="24"/>
        </w:rPr>
        <w:t xml:space="preserve">. </w:t>
      </w:r>
      <w:r w:rsidR="002253B5">
        <w:rPr>
          <w:rFonts w:cs="Times New Roman"/>
          <w:szCs w:val="24"/>
        </w:rPr>
        <w:t>Ardından</w:t>
      </w:r>
      <w:r w:rsidRPr="007423EC">
        <w:rPr>
          <w:rFonts w:cs="Times New Roman"/>
          <w:szCs w:val="24"/>
        </w:rPr>
        <w:t xml:space="preserve"> her tüpe </w:t>
      </w:r>
      <w:proofErr w:type="gramStart"/>
      <w:r w:rsidRPr="007423EC">
        <w:rPr>
          <w:rFonts w:cs="Times New Roman"/>
          <w:szCs w:val="24"/>
        </w:rPr>
        <w:t>0.2</w:t>
      </w:r>
      <w:proofErr w:type="gramEnd"/>
      <w:r w:rsidRPr="007423EC">
        <w:rPr>
          <w:rFonts w:cs="Times New Roman"/>
          <w:szCs w:val="24"/>
        </w:rPr>
        <w:t xml:space="preserve"> M’lık fosfat tamponu</w:t>
      </w:r>
      <w:r w:rsidR="00DD750A">
        <w:rPr>
          <w:rFonts w:cs="Times New Roman"/>
          <w:szCs w:val="24"/>
        </w:rPr>
        <w:t>ndan</w:t>
      </w:r>
      <w:r w:rsidRPr="007423EC">
        <w:rPr>
          <w:rFonts w:cs="Times New Roman"/>
          <w:szCs w:val="24"/>
        </w:rPr>
        <w:t xml:space="preserve"> (</w:t>
      </w:r>
      <w:r w:rsidR="0005446B">
        <w:rPr>
          <w:rFonts w:cs="Times New Roman"/>
          <w:szCs w:val="24"/>
        </w:rPr>
        <w:t>pH</w:t>
      </w:r>
      <w:r w:rsidR="002253B5">
        <w:rPr>
          <w:rFonts w:cs="Times New Roman"/>
          <w:szCs w:val="24"/>
        </w:rPr>
        <w:t>:</w:t>
      </w:r>
      <w:r w:rsidRPr="007423EC">
        <w:rPr>
          <w:rFonts w:cs="Times New Roman"/>
          <w:szCs w:val="24"/>
        </w:rPr>
        <w:t xml:space="preserve">6.6) </w:t>
      </w:r>
      <w:r w:rsidR="0027506B">
        <w:rPr>
          <w:rFonts w:cs="Times New Roman"/>
          <w:szCs w:val="24"/>
        </w:rPr>
        <w:t>10</w:t>
      </w:r>
      <w:r w:rsidR="00DD750A">
        <w:rPr>
          <w:rFonts w:cs="Times New Roman"/>
          <w:szCs w:val="24"/>
        </w:rPr>
        <w:t>00</w:t>
      </w:r>
      <w:r w:rsidR="00DD750A" w:rsidRPr="007423EC">
        <w:rPr>
          <w:rFonts w:cs="Times New Roman"/>
          <w:szCs w:val="24"/>
        </w:rPr>
        <w:t xml:space="preserve"> </w:t>
      </w:r>
      <w:r w:rsidR="00DD750A">
        <w:rPr>
          <w:rFonts w:cs="Times New Roman"/>
          <w:szCs w:val="24"/>
        </w:rPr>
        <w:t>µ</w:t>
      </w:r>
      <w:r w:rsidR="00DD750A" w:rsidRPr="007423EC">
        <w:rPr>
          <w:rFonts w:cs="Times New Roman"/>
          <w:szCs w:val="24"/>
        </w:rPr>
        <w:t xml:space="preserve">L </w:t>
      </w:r>
      <w:r w:rsidRPr="007423EC">
        <w:rPr>
          <w:rFonts w:cs="Times New Roman"/>
          <w:szCs w:val="24"/>
        </w:rPr>
        <w:t xml:space="preserve">ve </w:t>
      </w:r>
      <w:r w:rsidR="0005446B">
        <w:rPr>
          <w:rFonts w:cs="Times New Roman"/>
          <w:szCs w:val="24"/>
        </w:rPr>
        <w:t>%1</w:t>
      </w:r>
      <w:r w:rsidRPr="007423EC">
        <w:rPr>
          <w:rFonts w:cs="Times New Roman"/>
          <w:szCs w:val="24"/>
        </w:rPr>
        <w:t>’lik potasyumferrisiyanür K</w:t>
      </w:r>
      <w:r w:rsidRPr="007423EC">
        <w:rPr>
          <w:rFonts w:cs="Times New Roman"/>
          <w:szCs w:val="24"/>
          <w:vertAlign w:val="subscript"/>
        </w:rPr>
        <w:t>3</w:t>
      </w:r>
      <w:r w:rsidRPr="007423EC">
        <w:rPr>
          <w:rFonts w:cs="Times New Roman"/>
          <w:szCs w:val="24"/>
        </w:rPr>
        <w:t>Fe(CN)</w:t>
      </w:r>
      <w:r w:rsidRPr="007423EC">
        <w:rPr>
          <w:rFonts w:cs="Times New Roman"/>
          <w:szCs w:val="24"/>
          <w:vertAlign w:val="subscript"/>
        </w:rPr>
        <w:t>6</w:t>
      </w:r>
      <w:r w:rsidR="00DD750A">
        <w:rPr>
          <w:rFonts w:cs="Times New Roman"/>
          <w:szCs w:val="24"/>
        </w:rPr>
        <w:t>’den</w:t>
      </w:r>
      <w:r w:rsidRPr="007423EC">
        <w:rPr>
          <w:rFonts w:cs="Times New Roman"/>
          <w:szCs w:val="24"/>
        </w:rPr>
        <w:t xml:space="preserve"> </w:t>
      </w:r>
      <w:r w:rsidR="0027506B">
        <w:rPr>
          <w:rFonts w:cs="Times New Roman"/>
          <w:szCs w:val="24"/>
        </w:rPr>
        <w:t>10</w:t>
      </w:r>
      <w:r w:rsidR="00DD750A">
        <w:rPr>
          <w:rFonts w:cs="Times New Roman"/>
          <w:szCs w:val="24"/>
        </w:rPr>
        <w:t>00</w:t>
      </w:r>
      <w:r w:rsidR="00DD750A" w:rsidRPr="007423EC">
        <w:rPr>
          <w:rFonts w:cs="Times New Roman"/>
          <w:szCs w:val="24"/>
        </w:rPr>
        <w:t xml:space="preserve"> </w:t>
      </w:r>
      <w:r w:rsidR="00DD750A">
        <w:rPr>
          <w:rFonts w:cs="Times New Roman"/>
          <w:szCs w:val="24"/>
        </w:rPr>
        <w:t>µ</w:t>
      </w:r>
      <w:r w:rsidR="00DD750A" w:rsidRPr="007423EC">
        <w:rPr>
          <w:rFonts w:cs="Times New Roman"/>
          <w:szCs w:val="24"/>
        </w:rPr>
        <w:t>L</w:t>
      </w:r>
      <w:r w:rsidR="00DD750A">
        <w:rPr>
          <w:rFonts w:cs="Times New Roman"/>
          <w:szCs w:val="24"/>
        </w:rPr>
        <w:t xml:space="preserve"> </w:t>
      </w:r>
      <w:r w:rsidR="003149CB">
        <w:rPr>
          <w:rFonts w:cs="Times New Roman"/>
          <w:szCs w:val="24"/>
        </w:rPr>
        <w:t>eklendi. Çözelti</w:t>
      </w:r>
      <w:r w:rsidRPr="007423EC">
        <w:rPr>
          <w:rFonts w:cs="Times New Roman"/>
          <w:szCs w:val="24"/>
        </w:rPr>
        <w:t xml:space="preserve"> 50</w:t>
      </w:r>
      <w:r w:rsidR="003149CB">
        <w:rPr>
          <w:rFonts w:cs="Times New Roman"/>
          <w:szCs w:val="24"/>
          <w:vertAlign w:val="superscript"/>
        </w:rPr>
        <w:t xml:space="preserve"> </w:t>
      </w:r>
      <w:r w:rsidR="00DD750A">
        <w:rPr>
          <w:rFonts w:cs="Times New Roman"/>
          <w:szCs w:val="24"/>
        </w:rPr>
        <w:t xml:space="preserve">°C’de </w:t>
      </w:r>
      <w:r>
        <w:rPr>
          <w:rFonts w:cs="Times New Roman"/>
          <w:szCs w:val="24"/>
        </w:rPr>
        <w:t>20 d</w:t>
      </w:r>
      <w:r w:rsidR="00DD750A">
        <w:rPr>
          <w:rFonts w:cs="Times New Roman"/>
          <w:szCs w:val="24"/>
        </w:rPr>
        <w:t>a</w:t>
      </w:r>
      <w:r>
        <w:rPr>
          <w:rFonts w:cs="Times New Roman"/>
          <w:szCs w:val="24"/>
        </w:rPr>
        <w:t>k</w:t>
      </w:r>
      <w:r w:rsidR="00DD750A">
        <w:rPr>
          <w:rFonts w:cs="Times New Roman"/>
          <w:szCs w:val="24"/>
        </w:rPr>
        <w:t>ika etüvde bekletildi</w:t>
      </w:r>
      <w:r w:rsidRPr="007423EC">
        <w:rPr>
          <w:rFonts w:cs="Times New Roman"/>
          <w:szCs w:val="24"/>
        </w:rPr>
        <w:t xml:space="preserve">. </w:t>
      </w:r>
      <w:r w:rsidR="003149CB">
        <w:rPr>
          <w:rFonts w:cs="Times New Roman"/>
          <w:szCs w:val="24"/>
        </w:rPr>
        <w:t>Daha</w:t>
      </w:r>
      <w:r w:rsidRPr="007423EC">
        <w:rPr>
          <w:rFonts w:cs="Times New Roman"/>
          <w:szCs w:val="24"/>
        </w:rPr>
        <w:t xml:space="preserve"> sonra karışıma </w:t>
      </w:r>
      <w:r w:rsidR="00DD750A">
        <w:rPr>
          <w:rFonts w:cs="Times New Roman"/>
          <w:szCs w:val="24"/>
        </w:rPr>
        <w:t xml:space="preserve">% 10’luk TCA’dan </w:t>
      </w:r>
      <w:r w:rsidR="0027506B">
        <w:rPr>
          <w:rFonts w:cs="Times New Roman"/>
          <w:szCs w:val="24"/>
        </w:rPr>
        <w:t>10</w:t>
      </w:r>
      <w:r w:rsidR="003149CB">
        <w:rPr>
          <w:rFonts w:cs="Times New Roman"/>
          <w:szCs w:val="24"/>
        </w:rPr>
        <w:t>00</w:t>
      </w:r>
      <w:r w:rsidRPr="007423EC">
        <w:rPr>
          <w:rFonts w:cs="Times New Roman"/>
          <w:szCs w:val="24"/>
        </w:rPr>
        <w:t xml:space="preserve"> </w:t>
      </w:r>
      <w:r w:rsidR="003149CB">
        <w:rPr>
          <w:rFonts w:cs="Times New Roman"/>
          <w:szCs w:val="24"/>
        </w:rPr>
        <w:t>µ</w:t>
      </w:r>
      <w:r w:rsidRPr="007423EC">
        <w:rPr>
          <w:rFonts w:cs="Times New Roman"/>
          <w:szCs w:val="24"/>
        </w:rPr>
        <w:t>L</w:t>
      </w:r>
      <w:r w:rsidR="00DD750A">
        <w:rPr>
          <w:rFonts w:cs="Times New Roman"/>
          <w:szCs w:val="24"/>
        </w:rPr>
        <w:t xml:space="preserve"> </w:t>
      </w:r>
      <w:r w:rsidR="003149CB">
        <w:rPr>
          <w:rFonts w:cs="Times New Roman"/>
          <w:szCs w:val="24"/>
        </w:rPr>
        <w:t>eklendi</w:t>
      </w:r>
      <w:r w:rsidRPr="007423EC">
        <w:rPr>
          <w:rFonts w:cs="Times New Roman"/>
          <w:szCs w:val="24"/>
        </w:rPr>
        <w:t xml:space="preserve">. </w:t>
      </w:r>
      <w:r w:rsidR="0027506B">
        <w:rPr>
          <w:rFonts w:cs="Times New Roman"/>
          <w:szCs w:val="24"/>
        </w:rPr>
        <w:t xml:space="preserve">Son olarak </w:t>
      </w:r>
      <w:r w:rsidR="0027506B" w:rsidRPr="007423EC">
        <w:rPr>
          <w:rFonts w:cs="Times New Roman"/>
          <w:szCs w:val="24"/>
        </w:rPr>
        <w:t>%</w:t>
      </w:r>
      <w:proofErr w:type="gramStart"/>
      <w:r w:rsidR="0027506B" w:rsidRPr="007423EC">
        <w:rPr>
          <w:rFonts w:cs="Times New Roman"/>
          <w:szCs w:val="24"/>
        </w:rPr>
        <w:t>0.1’lik</w:t>
      </w:r>
      <w:proofErr w:type="gramEnd"/>
      <w:r w:rsidR="0027506B" w:rsidRPr="007423EC">
        <w:rPr>
          <w:rFonts w:cs="Times New Roman"/>
          <w:szCs w:val="24"/>
        </w:rPr>
        <w:t xml:space="preserve"> FeCl</w:t>
      </w:r>
      <w:r w:rsidR="0027506B" w:rsidRPr="007423EC">
        <w:rPr>
          <w:rFonts w:cs="Times New Roman"/>
          <w:szCs w:val="24"/>
          <w:vertAlign w:val="subscript"/>
        </w:rPr>
        <w:t>3</w:t>
      </w:r>
      <w:r w:rsidR="0027506B" w:rsidRPr="007423EC">
        <w:rPr>
          <w:rFonts w:cs="Times New Roman"/>
          <w:szCs w:val="24"/>
        </w:rPr>
        <w:t xml:space="preserve"> </w:t>
      </w:r>
      <w:r w:rsidR="0027506B">
        <w:rPr>
          <w:rFonts w:cs="Times New Roman"/>
          <w:szCs w:val="24"/>
        </w:rPr>
        <w:t>2</w:t>
      </w:r>
      <w:r w:rsidRPr="007423EC">
        <w:rPr>
          <w:rFonts w:cs="Times New Roman"/>
          <w:szCs w:val="24"/>
        </w:rPr>
        <w:t>5</w:t>
      </w:r>
      <w:r w:rsidR="0027506B">
        <w:rPr>
          <w:rFonts w:cs="Times New Roman"/>
          <w:szCs w:val="24"/>
        </w:rPr>
        <w:t>0</w:t>
      </w:r>
      <w:r w:rsidRPr="007423EC">
        <w:rPr>
          <w:rFonts w:cs="Times New Roman"/>
          <w:szCs w:val="24"/>
        </w:rPr>
        <w:t xml:space="preserve"> </w:t>
      </w:r>
      <w:r w:rsidR="003149CB">
        <w:rPr>
          <w:rFonts w:cs="Times New Roman"/>
          <w:szCs w:val="24"/>
        </w:rPr>
        <w:t>µ</w:t>
      </w:r>
      <w:r w:rsidRPr="007423EC">
        <w:rPr>
          <w:rFonts w:cs="Times New Roman"/>
          <w:szCs w:val="24"/>
        </w:rPr>
        <w:t xml:space="preserve">L ilave </w:t>
      </w:r>
      <w:r w:rsidR="0027506B">
        <w:rPr>
          <w:rFonts w:cs="Times New Roman"/>
          <w:szCs w:val="24"/>
        </w:rPr>
        <w:t>edilerek,</w:t>
      </w:r>
      <w:r w:rsidRPr="007423EC">
        <w:rPr>
          <w:rFonts w:cs="Times New Roman"/>
          <w:szCs w:val="24"/>
        </w:rPr>
        <w:t xml:space="preserve"> </w:t>
      </w:r>
      <w:r w:rsidR="0027506B">
        <w:rPr>
          <w:rFonts w:cs="Times New Roman"/>
          <w:szCs w:val="24"/>
        </w:rPr>
        <w:t>k</w:t>
      </w:r>
      <w:r>
        <w:rPr>
          <w:rFonts w:cs="Times New Roman"/>
          <w:szCs w:val="24"/>
        </w:rPr>
        <w:t>öre karşı</w:t>
      </w:r>
      <w:r w:rsidR="005A2AD1">
        <w:rPr>
          <w:rFonts w:cs="Times New Roman"/>
          <w:szCs w:val="24"/>
        </w:rPr>
        <w:t xml:space="preserve"> </w:t>
      </w:r>
      <w:r w:rsidR="005A2AD1" w:rsidRPr="007423EC">
        <w:rPr>
          <w:rFonts w:cs="Times New Roman"/>
          <w:szCs w:val="24"/>
        </w:rPr>
        <w:t>absorba</w:t>
      </w:r>
      <w:r w:rsidR="005A2AD1">
        <w:rPr>
          <w:rFonts w:cs="Times New Roman"/>
          <w:szCs w:val="24"/>
        </w:rPr>
        <w:t xml:space="preserve">ns (700 nm) </w:t>
      </w:r>
      <w:r>
        <w:rPr>
          <w:rFonts w:cs="Times New Roman"/>
          <w:szCs w:val="24"/>
        </w:rPr>
        <w:t>okundu</w:t>
      </w:r>
      <w:r w:rsidRPr="007423EC">
        <w:rPr>
          <w:rFonts w:cs="Times New Roman"/>
          <w:szCs w:val="24"/>
        </w:rPr>
        <w:t>. Kö</w:t>
      </w:r>
      <w:r>
        <w:rPr>
          <w:rFonts w:cs="Times New Roman"/>
          <w:szCs w:val="24"/>
        </w:rPr>
        <w:t xml:space="preserve">r olarak </w:t>
      </w:r>
      <w:r w:rsidR="0027506B">
        <w:rPr>
          <w:rFonts w:cs="Times New Roman"/>
          <w:szCs w:val="24"/>
        </w:rPr>
        <w:t>saf</w:t>
      </w:r>
      <w:r>
        <w:rPr>
          <w:rFonts w:cs="Times New Roman"/>
          <w:szCs w:val="24"/>
        </w:rPr>
        <w:t xml:space="preserve"> su kullanıldı</w:t>
      </w:r>
      <w:r w:rsidRPr="007423EC">
        <w:rPr>
          <w:rFonts w:cs="Times New Roman"/>
          <w:szCs w:val="24"/>
        </w:rPr>
        <w:t>. Kontrol</w:t>
      </w:r>
      <w:r w:rsidR="003149CB">
        <w:rPr>
          <w:rFonts w:cs="Times New Roman"/>
          <w:szCs w:val="24"/>
        </w:rPr>
        <w:t xml:space="preserve"> </w:t>
      </w:r>
      <w:r w:rsidR="0027506B">
        <w:rPr>
          <w:rFonts w:cs="Times New Roman"/>
          <w:szCs w:val="24"/>
        </w:rPr>
        <w:t>için ise</w:t>
      </w:r>
      <w:r w:rsidRPr="007423EC">
        <w:rPr>
          <w:rFonts w:cs="Times New Roman"/>
          <w:szCs w:val="24"/>
        </w:rPr>
        <w:t xml:space="preserve"> numune</w:t>
      </w:r>
      <w:r w:rsidR="003149CB">
        <w:rPr>
          <w:rFonts w:cs="Times New Roman"/>
          <w:szCs w:val="24"/>
        </w:rPr>
        <w:t>nin</w:t>
      </w:r>
      <w:r w:rsidRPr="007423EC">
        <w:rPr>
          <w:rFonts w:cs="Times New Roman"/>
          <w:szCs w:val="24"/>
        </w:rPr>
        <w:t xml:space="preserve"> </w:t>
      </w:r>
      <w:r w:rsidR="0005446B">
        <w:rPr>
          <w:rFonts w:cs="Times New Roman"/>
          <w:szCs w:val="24"/>
        </w:rPr>
        <w:t>yerine destile su</w:t>
      </w:r>
      <w:r>
        <w:rPr>
          <w:rFonts w:cs="Times New Roman"/>
          <w:szCs w:val="24"/>
        </w:rPr>
        <w:t xml:space="preserve"> kullanıldı.</w:t>
      </w:r>
    </w:p>
    <w:p w:rsidR="00295590" w:rsidRPr="004E2037" w:rsidRDefault="002A506F" w:rsidP="004E2037">
      <w:pPr>
        <w:pStyle w:val="Balk3"/>
        <w:spacing w:after="200"/>
      </w:pPr>
      <w:bookmarkStart w:id="217" w:name="_Toc67093495"/>
      <w:r w:rsidRPr="00295590">
        <w:t>3.2.6</w:t>
      </w:r>
      <w:r w:rsidR="003D2943">
        <w:t>.</w:t>
      </w:r>
      <w:r w:rsidRPr="00295590">
        <w:t xml:space="preserve"> </w:t>
      </w:r>
      <w:bookmarkEnd w:id="215"/>
      <w:bookmarkEnd w:id="216"/>
      <w:r w:rsidR="003D2943" w:rsidRPr="007423EC">
        <w:t xml:space="preserve">FRAP </w:t>
      </w:r>
      <w:r w:rsidR="003D2943">
        <w:t>İ</w:t>
      </w:r>
      <w:r w:rsidR="003D2943" w:rsidRPr="007423EC">
        <w:t xml:space="preserve">ndirgeme </w:t>
      </w:r>
      <w:r w:rsidR="003D2943">
        <w:t>K</w:t>
      </w:r>
      <w:r w:rsidR="003D2943" w:rsidRPr="007423EC">
        <w:t>apasitesi</w:t>
      </w:r>
      <w:bookmarkEnd w:id="217"/>
    </w:p>
    <w:p w:rsidR="003D2943" w:rsidRPr="007423EC" w:rsidRDefault="005E0447" w:rsidP="003D2943">
      <w:pPr>
        <w:autoSpaceDE w:val="0"/>
        <w:autoSpaceDN w:val="0"/>
        <w:adjustRightInd w:val="0"/>
        <w:spacing w:after="200"/>
        <w:rPr>
          <w:rFonts w:cs="Times New Roman"/>
          <w:szCs w:val="24"/>
        </w:rPr>
      </w:pPr>
      <w:bookmarkStart w:id="218" w:name="_Toc60506946"/>
      <w:bookmarkStart w:id="219" w:name="_Toc60625052"/>
      <w:r>
        <w:rPr>
          <w:rFonts w:cs="Times New Roman"/>
          <w:szCs w:val="24"/>
        </w:rPr>
        <w:t xml:space="preserve">FRAP metodu, </w:t>
      </w:r>
      <w:r w:rsidRPr="00A01D29">
        <w:rPr>
          <w:rFonts w:cs="Times New Roman"/>
          <w:szCs w:val="24"/>
        </w:rPr>
        <w:t>(Benzie ve Strain 1996, 1999)</w:t>
      </w:r>
      <w:r>
        <w:rPr>
          <w:rFonts w:cs="Times New Roman"/>
          <w:szCs w:val="24"/>
        </w:rPr>
        <w:t xml:space="preserve"> yöntemine göre yapıldı. </w:t>
      </w:r>
      <w:r w:rsidR="00843342">
        <w:rPr>
          <w:rFonts w:cs="Times New Roman"/>
          <w:szCs w:val="24"/>
        </w:rPr>
        <w:t>İlk olarak</w:t>
      </w:r>
      <w:r w:rsidR="003D2943" w:rsidRPr="007423EC">
        <w:rPr>
          <w:rFonts w:cs="Times New Roman"/>
          <w:szCs w:val="24"/>
        </w:rPr>
        <w:t xml:space="preserve"> deney tüplerine</w:t>
      </w:r>
      <w:r w:rsidR="00843342">
        <w:rPr>
          <w:rFonts w:cs="Times New Roman"/>
          <w:szCs w:val="24"/>
        </w:rPr>
        <w:t xml:space="preserve"> </w:t>
      </w:r>
      <w:r>
        <w:rPr>
          <w:rFonts w:cs="Times New Roman"/>
          <w:szCs w:val="24"/>
        </w:rPr>
        <w:t xml:space="preserve">farklı </w:t>
      </w:r>
      <w:proofErr w:type="gramStart"/>
      <w:r>
        <w:rPr>
          <w:rFonts w:cs="Times New Roman"/>
          <w:szCs w:val="24"/>
        </w:rPr>
        <w:t>konsantrasyonlarda</w:t>
      </w:r>
      <w:proofErr w:type="gramEnd"/>
      <w:r w:rsidR="003D2943" w:rsidRPr="007423EC">
        <w:rPr>
          <w:rFonts w:cs="Times New Roman"/>
          <w:szCs w:val="24"/>
        </w:rPr>
        <w:t xml:space="preserve"> </w:t>
      </w:r>
      <w:r>
        <w:rPr>
          <w:rFonts w:cs="Times New Roman"/>
          <w:szCs w:val="24"/>
        </w:rPr>
        <w:t>(</w:t>
      </w:r>
      <w:r w:rsidR="00C204D9">
        <w:rPr>
          <w:rFonts w:cs="Times New Roman"/>
          <w:szCs w:val="24"/>
        </w:rPr>
        <w:t xml:space="preserve">10, 20 ve 30 μg </w:t>
      </w:r>
      <w:r w:rsidR="003D2943" w:rsidRPr="007423EC">
        <w:rPr>
          <w:rFonts w:cs="Times New Roman"/>
          <w:szCs w:val="24"/>
        </w:rPr>
        <w:t>mL</w:t>
      </w:r>
      <w:r w:rsidR="00C204D9" w:rsidRPr="00C204D9">
        <w:rPr>
          <w:rFonts w:cs="Times New Roman"/>
          <w:bCs/>
          <w:color w:val="000000"/>
          <w:szCs w:val="24"/>
          <w:vertAlign w:val="superscript"/>
        </w:rPr>
        <w:t>-1</w:t>
      </w:r>
      <w:r>
        <w:rPr>
          <w:rFonts w:cs="Times New Roman"/>
          <w:szCs w:val="24"/>
        </w:rPr>
        <w:t>)</w:t>
      </w:r>
      <w:r w:rsidR="00843342">
        <w:rPr>
          <w:rFonts w:cs="Times New Roman"/>
          <w:szCs w:val="24"/>
        </w:rPr>
        <w:t xml:space="preserve"> olacak </w:t>
      </w:r>
      <w:r w:rsidR="003D2943" w:rsidRPr="007423EC">
        <w:rPr>
          <w:rFonts w:cs="Times New Roman"/>
          <w:szCs w:val="24"/>
        </w:rPr>
        <w:t>şekilde yayla üvezi</w:t>
      </w:r>
      <w:r w:rsidR="003D2943">
        <w:rPr>
          <w:rFonts w:cs="Times New Roman"/>
          <w:szCs w:val="24"/>
        </w:rPr>
        <w:t>nin</w:t>
      </w:r>
      <w:r w:rsidR="003D2943" w:rsidRPr="007423EC">
        <w:rPr>
          <w:rFonts w:cs="Times New Roman"/>
          <w:szCs w:val="24"/>
        </w:rPr>
        <w:t xml:space="preserve"> liyofilize edilmiş su ve </w:t>
      </w:r>
      <w:r w:rsidR="003D2943">
        <w:rPr>
          <w:rFonts w:cs="Times New Roman"/>
          <w:szCs w:val="24"/>
        </w:rPr>
        <w:t xml:space="preserve">evaporate edilmiş </w:t>
      </w:r>
      <w:r w:rsidR="003D2943" w:rsidRPr="007423EC">
        <w:rPr>
          <w:rFonts w:cs="Times New Roman"/>
          <w:szCs w:val="24"/>
        </w:rPr>
        <w:t>etil alkol ekstre</w:t>
      </w:r>
      <w:r w:rsidR="003D2943">
        <w:rPr>
          <w:rFonts w:cs="Times New Roman"/>
          <w:szCs w:val="24"/>
        </w:rPr>
        <w:t>leri</w:t>
      </w:r>
      <w:r w:rsidR="003D2943" w:rsidRPr="007423EC">
        <w:rPr>
          <w:rFonts w:cs="Times New Roman"/>
          <w:szCs w:val="24"/>
        </w:rPr>
        <w:t xml:space="preserve"> ile</w:t>
      </w:r>
      <w:r w:rsidR="003D2943">
        <w:rPr>
          <w:rFonts w:cs="Times New Roman"/>
          <w:szCs w:val="24"/>
        </w:rPr>
        <w:t xml:space="preserve"> standart çözeltiler </w:t>
      </w:r>
      <w:r w:rsidR="00843342">
        <w:rPr>
          <w:rFonts w:cs="Times New Roman"/>
          <w:szCs w:val="24"/>
        </w:rPr>
        <w:t>ilave edildi</w:t>
      </w:r>
      <w:r w:rsidR="003D2943" w:rsidRPr="007423EC">
        <w:rPr>
          <w:rFonts w:cs="Times New Roman"/>
          <w:szCs w:val="24"/>
        </w:rPr>
        <w:t xml:space="preserve">. </w:t>
      </w:r>
      <w:r w:rsidR="000F4B02">
        <w:rPr>
          <w:rFonts w:cs="Times New Roman"/>
          <w:szCs w:val="24"/>
        </w:rPr>
        <w:t>Bu çözeltilerin h</w:t>
      </w:r>
      <w:r w:rsidR="003D2943" w:rsidRPr="007423EC">
        <w:rPr>
          <w:rFonts w:cs="Times New Roman"/>
          <w:szCs w:val="24"/>
        </w:rPr>
        <w:t xml:space="preserve">acimleri </w:t>
      </w:r>
      <w:r w:rsidR="000F4B02">
        <w:rPr>
          <w:rFonts w:cs="Times New Roman"/>
          <w:szCs w:val="24"/>
        </w:rPr>
        <w:t xml:space="preserve">tampon çözelti ile </w:t>
      </w:r>
      <w:r w:rsidR="00843342">
        <w:rPr>
          <w:rFonts w:cs="Times New Roman"/>
          <w:szCs w:val="24"/>
        </w:rPr>
        <w:t>500</w:t>
      </w:r>
      <w:r w:rsidR="003D2943" w:rsidRPr="007423EC">
        <w:rPr>
          <w:rFonts w:cs="Times New Roman"/>
          <w:szCs w:val="24"/>
        </w:rPr>
        <w:t xml:space="preserve"> </w:t>
      </w:r>
      <w:r w:rsidR="00843342">
        <w:rPr>
          <w:rFonts w:cs="Times New Roman"/>
          <w:szCs w:val="24"/>
        </w:rPr>
        <w:t>µ</w:t>
      </w:r>
      <w:r w:rsidR="003D2943" w:rsidRPr="007423EC">
        <w:rPr>
          <w:rFonts w:cs="Times New Roman"/>
          <w:szCs w:val="24"/>
        </w:rPr>
        <w:t>L’ye</w:t>
      </w:r>
      <w:r w:rsidR="003D2943">
        <w:rPr>
          <w:rFonts w:cs="Times New Roman"/>
          <w:szCs w:val="24"/>
        </w:rPr>
        <w:t xml:space="preserve"> </w:t>
      </w:r>
      <w:r w:rsidR="00843342">
        <w:rPr>
          <w:rFonts w:cs="Times New Roman"/>
          <w:szCs w:val="24"/>
        </w:rPr>
        <w:t>ayarlandı</w:t>
      </w:r>
      <w:r w:rsidR="003D2943" w:rsidRPr="007423EC">
        <w:rPr>
          <w:rFonts w:cs="Times New Roman"/>
          <w:szCs w:val="24"/>
        </w:rPr>
        <w:t xml:space="preserve">. </w:t>
      </w:r>
      <w:r w:rsidR="00843342">
        <w:rPr>
          <w:rFonts w:cs="Times New Roman"/>
          <w:szCs w:val="24"/>
        </w:rPr>
        <w:t>Sonrasın da</w:t>
      </w:r>
      <w:r w:rsidR="003D2943" w:rsidRPr="007423EC">
        <w:rPr>
          <w:rFonts w:cs="Times New Roman"/>
          <w:szCs w:val="24"/>
        </w:rPr>
        <w:t xml:space="preserve"> tüpler</w:t>
      </w:r>
      <w:r w:rsidR="00843342">
        <w:rPr>
          <w:rFonts w:cs="Times New Roman"/>
          <w:szCs w:val="24"/>
        </w:rPr>
        <w:t xml:space="preserve">e </w:t>
      </w:r>
      <w:r w:rsidR="003D2943" w:rsidRPr="007423EC">
        <w:rPr>
          <w:rFonts w:cs="Times New Roman"/>
          <w:szCs w:val="24"/>
        </w:rPr>
        <w:t>sırasıyla 20 mM’lık FeCl</w:t>
      </w:r>
      <w:r w:rsidR="003D2943" w:rsidRPr="007423EC">
        <w:rPr>
          <w:rFonts w:cs="Times New Roman"/>
          <w:szCs w:val="24"/>
          <w:vertAlign w:val="subscript"/>
        </w:rPr>
        <w:t>3</w:t>
      </w:r>
      <w:r w:rsidR="003D2943" w:rsidRPr="007423EC">
        <w:rPr>
          <w:rFonts w:cs="Times New Roman"/>
          <w:szCs w:val="24"/>
        </w:rPr>
        <w:t xml:space="preserve"> çözeltisi</w:t>
      </w:r>
      <w:r w:rsidR="000F4B02">
        <w:rPr>
          <w:rFonts w:cs="Times New Roman"/>
          <w:szCs w:val="24"/>
        </w:rPr>
        <w:t>nden</w:t>
      </w:r>
      <w:r w:rsidR="003D2943" w:rsidRPr="007423EC">
        <w:rPr>
          <w:rFonts w:cs="Times New Roman"/>
          <w:szCs w:val="24"/>
        </w:rPr>
        <w:t xml:space="preserve"> </w:t>
      </w:r>
      <w:r w:rsidR="000F4B02" w:rsidRPr="007423EC">
        <w:rPr>
          <w:rFonts w:cs="Times New Roman"/>
          <w:szCs w:val="24"/>
        </w:rPr>
        <w:t>2</w:t>
      </w:r>
      <w:r w:rsidR="000F4B02">
        <w:rPr>
          <w:rFonts w:cs="Times New Roman"/>
          <w:szCs w:val="24"/>
        </w:rPr>
        <w:t>.</w:t>
      </w:r>
      <w:r w:rsidR="000F4B02" w:rsidRPr="007423EC">
        <w:rPr>
          <w:rFonts w:cs="Times New Roman"/>
          <w:szCs w:val="24"/>
        </w:rPr>
        <w:t xml:space="preserve">25 </w:t>
      </w:r>
      <w:r w:rsidR="000F4B02">
        <w:rPr>
          <w:rFonts w:cs="Times New Roman"/>
          <w:szCs w:val="24"/>
        </w:rPr>
        <w:t>m</w:t>
      </w:r>
      <w:r w:rsidR="000F4B02" w:rsidRPr="007423EC">
        <w:rPr>
          <w:rFonts w:cs="Times New Roman"/>
          <w:szCs w:val="24"/>
        </w:rPr>
        <w:t xml:space="preserve">L </w:t>
      </w:r>
      <w:r w:rsidR="003D2943" w:rsidRPr="007423EC">
        <w:rPr>
          <w:rFonts w:cs="Times New Roman"/>
          <w:szCs w:val="24"/>
        </w:rPr>
        <w:t>ve FRAP reaktifi</w:t>
      </w:r>
      <w:r w:rsidR="000F4B02">
        <w:rPr>
          <w:rFonts w:cs="Times New Roman"/>
          <w:szCs w:val="24"/>
        </w:rPr>
        <w:t>nden de</w:t>
      </w:r>
      <w:r w:rsidR="003D2943" w:rsidRPr="007423EC">
        <w:rPr>
          <w:rFonts w:cs="Times New Roman"/>
          <w:szCs w:val="24"/>
        </w:rPr>
        <w:t xml:space="preserve"> </w:t>
      </w:r>
      <w:r w:rsidR="000F4B02" w:rsidRPr="007423EC">
        <w:rPr>
          <w:rFonts w:cs="Times New Roman"/>
          <w:szCs w:val="24"/>
        </w:rPr>
        <w:t>2</w:t>
      </w:r>
      <w:r w:rsidR="000F4B02">
        <w:rPr>
          <w:rFonts w:cs="Times New Roman"/>
          <w:szCs w:val="24"/>
        </w:rPr>
        <w:t>.</w:t>
      </w:r>
      <w:r w:rsidR="000F4B02" w:rsidRPr="007423EC">
        <w:rPr>
          <w:rFonts w:cs="Times New Roman"/>
          <w:szCs w:val="24"/>
        </w:rPr>
        <w:t xml:space="preserve">25 </w:t>
      </w:r>
      <w:r w:rsidR="000F4B02">
        <w:rPr>
          <w:rFonts w:cs="Times New Roman"/>
          <w:szCs w:val="24"/>
        </w:rPr>
        <w:t>m</w:t>
      </w:r>
      <w:r w:rsidR="000F4B02" w:rsidRPr="007423EC">
        <w:rPr>
          <w:rFonts w:cs="Times New Roman"/>
          <w:szCs w:val="24"/>
        </w:rPr>
        <w:t xml:space="preserve">L </w:t>
      </w:r>
      <w:r w:rsidR="00411BCA">
        <w:rPr>
          <w:rFonts w:cs="Times New Roman"/>
          <w:szCs w:val="24"/>
        </w:rPr>
        <w:t>eklenerek</w:t>
      </w:r>
      <w:r w:rsidR="003D2943" w:rsidRPr="007423EC">
        <w:rPr>
          <w:rFonts w:cs="Times New Roman"/>
          <w:szCs w:val="24"/>
        </w:rPr>
        <w:t xml:space="preserve"> </w:t>
      </w:r>
      <w:r w:rsidR="00411BCA">
        <w:rPr>
          <w:rFonts w:cs="Times New Roman"/>
          <w:szCs w:val="24"/>
        </w:rPr>
        <w:t>son</w:t>
      </w:r>
      <w:r w:rsidR="003D2943">
        <w:rPr>
          <w:rFonts w:cs="Times New Roman"/>
          <w:szCs w:val="24"/>
        </w:rPr>
        <w:t xml:space="preserve"> hac</w:t>
      </w:r>
      <w:r w:rsidR="00411BCA">
        <w:rPr>
          <w:rFonts w:cs="Times New Roman"/>
          <w:szCs w:val="24"/>
        </w:rPr>
        <w:t>im</w:t>
      </w:r>
      <w:r w:rsidR="003D2943">
        <w:rPr>
          <w:rFonts w:cs="Times New Roman"/>
          <w:szCs w:val="24"/>
        </w:rPr>
        <w:t xml:space="preserve"> 5</w:t>
      </w:r>
      <w:r w:rsidR="00411BCA">
        <w:rPr>
          <w:rFonts w:cs="Times New Roman"/>
          <w:szCs w:val="24"/>
        </w:rPr>
        <w:t>000</w:t>
      </w:r>
      <w:r w:rsidR="003D2943">
        <w:rPr>
          <w:rFonts w:cs="Times New Roman"/>
          <w:szCs w:val="24"/>
        </w:rPr>
        <w:t xml:space="preserve"> </w:t>
      </w:r>
      <w:r w:rsidR="00411BCA">
        <w:rPr>
          <w:rFonts w:cs="Times New Roman"/>
          <w:szCs w:val="24"/>
        </w:rPr>
        <w:t>µL</w:t>
      </w:r>
      <w:r w:rsidR="003D2943">
        <w:rPr>
          <w:rFonts w:cs="Times New Roman"/>
          <w:szCs w:val="24"/>
        </w:rPr>
        <w:t xml:space="preserve"> o</w:t>
      </w:r>
      <w:r w:rsidR="00411BCA">
        <w:rPr>
          <w:rFonts w:cs="Times New Roman"/>
          <w:szCs w:val="24"/>
        </w:rPr>
        <w:t>lması sağlandı</w:t>
      </w:r>
      <w:r w:rsidR="003D2943" w:rsidRPr="007423EC">
        <w:rPr>
          <w:rFonts w:cs="Times New Roman"/>
          <w:szCs w:val="24"/>
        </w:rPr>
        <w:t xml:space="preserve">. </w:t>
      </w:r>
      <w:r w:rsidR="000F4B02">
        <w:rPr>
          <w:rFonts w:cs="Times New Roman"/>
          <w:szCs w:val="24"/>
        </w:rPr>
        <w:t>Hazırlanmış olan bu tüpler</w:t>
      </w:r>
      <w:r w:rsidR="003D2943">
        <w:rPr>
          <w:rFonts w:cs="Times New Roman"/>
          <w:szCs w:val="24"/>
        </w:rPr>
        <w:t xml:space="preserve"> vortex’de karıştırı</w:t>
      </w:r>
      <w:r w:rsidR="00411BCA">
        <w:rPr>
          <w:rFonts w:cs="Times New Roman"/>
          <w:szCs w:val="24"/>
        </w:rPr>
        <w:t xml:space="preserve">ldı. </w:t>
      </w:r>
      <w:r w:rsidR="000F4B02">
        <w:rPr>
          <w:rFonts w:cs="Times New Roman"/>
          <w:szCs w:val="24"/>
        </w:rPr>
        <w:t>10 dk</w:t>
      </w:r>
      <w:r w:rsidR="003D2943" w:rsidRPr="007423EC">
        <w:rPr>
          <w:rFonts w:cs="Times New Roman"/>
          <w:szCs w:val="24"/>
        </w:rPr>
        <w:t xml:space="preserve"> </w:t>
      </w:r>
      <w:r w:rsidR="000F4B02">
        <w:rPr>
          <w:rFonts w:cs="Times New Roman"/>
          <w:szCs w:val="24"/>
        </w:rPr>
        <w:t xml:space="preserve">bekletilerek </w:t>
      </w:r>
      <w:r w:rsidR="00411BCA">
        <w:rPr>
          <w:rFonts w:cs="Times New Roman"/>
          <w:szCs w:val="24"/>
        </w:rPr>
        <w:t xml:space="preserve">absorbansları </w:t>
      </w:r>
      <w:r w:rsidR="003D2943" w:rsidRPr="007423EC">
        <w:rPr>
          <w:rFonts w:cs="Times New Roman"/>
          <w:szCs w:val="24"/>
        </w:rPr>
        <w:t xml:space="preserve">593 </w:t>
      </w:r>
      <w:r w:rsidR="003D2943">
        <w:rPr>
          <w:rFonts w:cs="Times New Roman"/>
          <w:szCs w:val="24"/>
        </w:rPr>
        <w:t>nm’de</w:t>
      </w:r>
      <w:r w:rsidR="00411BCA">
        <w:rPr>
          <w:rFonts w:cs="Times New Roman"/>
          <w:szCs w:val="24"/>
        </w:rPr>
        <w:t xml:space="preserve"> </w:t>
      </w:r>
      <w:r w:rsidR="00A90EAF">
        <w:rPr>
          <w:rFonts w:cs="Times New Roman"/>
          <w:szCs w:val="24"/>
        </w:rPr>
        <w:t>okutuldu</w:t>
      </w:r>
      <w:r w:rsidR="003D2943" w:rsidRPr="007423EC">
        <w:rPr>
          <w:rFonts w:cs="Times New Roman"/>
          <w:szCs w:val="24"/>
        </w:rPr>
        <w:t xml:space="preserve">. </w:t>
      </w:r>
      <w:r w:rsidR="00A90EAF">
        <w:rPr>
          <w:rFonts w:cs="Times New Roman"/>
          <w:szCs w:val="24"/>
        </w:rPr>
        <w:t>Bu deneyde asetat tamponu k</w:t>
      </w:r>
      <w:r w:rsidR="003D2943" w:rsidRPr="007423EC">
        <w:rPr>
          <w:rFonts w:cs="Times New Roman"/>
          <w:szCs w:val="24"/>
        </w:rPr>
        <w:t>ör olara</w:t>
      </w:r>
      <w:r w:rsidR="003D2943">
        <w:rPr>
          <w:rFonts w:cs="Times New Roman"/>
          <w:szCs w:val="24"/>
        </w:rPr>
        <w:t>k kullanıl</w:t>
      </w:r>
      <w:r w:rsidR="00411BCA">
        <w:rPr>
          <w:rFonts w:cs="Times New Roman"/>
          <w:szCs w:val="24"/>
        </w:rPr>
        <w:t>dı</w:t>
      </w:r>
      <w:r w:rsidR="003D2943">
        <w:rPr>
          <w:rFonts w:cs="Times New Roman"/>
          <w:szCs w:val="24"/>
        </w:rPr>
        <w:t>.</w:t>
      </w:r>
    </w:p>
    <w:p w:rsidR="00295590" w:rsidRDefault="002A506F" w:rsidP="004E2037">
      <w:pPr>
        <w:pStyle w:val="Balk3"/>
        <w:spacing w:after="200"/>
      </w:pPr>
      <w:bookmarkStart w:id="220" w:name="_Toc67093496"/>
      <w:r w:rsidRPr="00295590">
        <w:t>3.2.7.</w:t>
      </w:r>
      <w:r w:rsidR="00295590">
        <w:t xml:space="preserve"> </w:t>
      </w:r>
      <w:bookmarkEnd w:id="218"/>
      <w:bookmarkEnd w:id="219"/>
      <w:r w:rsidR="003D2943" w:rsidRPr="007423EC">
        <w:t>DPPH</w:t>
      </w:r>
      <w:r w:rsidR="003D2943" w:rsidRPr="00737BE6">
        <w:rPr>
          <w:vertAlign w:val="superscript"/>
        </w:rPr>
        <w:t>.</w:t>
      </w:r>
      <w:r w:rsidR="003D2943" w:rsidRPr="007423EC">
        <w:t xml:space="preserve"> </w:t>
      </w:r>
      <w:r w:rsidR="003D2943">
        <w:t>S</w:t>
      </w:r>
      <w:r w:rsidR="003D2943" w:rsidRPr="007423EC">
        <w:t xml:space="preserve">erbest </w:t>
      </w:r>
      <w:r w:rsidR="003D2943">
        <w:t>R</w:t>
      </w:r>
      <w:r w:rsidR="003D2943" w:rsidRPr="007423EC">
        <w:t xml:space="preserve">adikalleri </w:t>
      </w:r>
      <w:r w:rsidR="003D2943">
        <w:t>G</w:t>
      </w:r>
      <w:r w:rsidR="003D2943" w:rsidRPr="007423EC">
        <w:t xml:space="preserve">iderme </w:t>
      </w:r>
      <w:r w:rsidR="003D2943">
        <w:t>A</w:t>
      </w:r>
      <w:r w:rsidR="003D2943" w:rsidRPr="007423EC">
        <w:t>ktivitesi</w:t>
      </w:r>
      <w:bookmarkEnd w:id="220"/>
    </w:p>
    <w:p w:rsidR="003D2943" w:rsidRPr="007423EC" w:rsidRDefault="003D2943" w:rsidP="003D2943">
      <w:pPr>
        <w:autoSpaceDE w:val="0"/>
        <w:autoSpaceDN w:val="0"/>
        <w:adjustRightInd w:val="0"/>
        <w:spacing w:after="200"/>
        <w:rPr>
          <w:rFonts w:cs="Times New Roman"/>
          <w:bCs/>
          <w:color w:val="000000"/>
          <w:szCs w:val="24"/>
        </w:rPr>
      </w:pPr>
      <w:bookmarkStart w:id="221" w:name="_Toc60506947"/>
      <w:bookmarkStart w:id="222" w:name="_Toc60625053"/>
      <w:r w:rsidRPr="007423EC">
        <w:rPr>
          <w:rFonts w:cs="Times New Roman"/>
          <w:bCs/>
          <w:color w:val="000000"/>
          <w:szCs w:val="24"/>
        </w:rPr>
        <w:t>DPPH</w:t>
      </w:r>
      <w:r w:rsidRPr="007423EC">
        <w:rPr>
          <w:rFonts w:cs="Times New Roman"/>
          <w:bCs/>
          <w:color w:val="000000"/>
          <w:szCs w:val="24"/>
          <w:vertAlign w:val="superscript"/>
        </w:rPr>
        <w:t xml:space="preserve"> </w:t>
      </w:r>
      <w:r w:rsidRPr="007423EC">
        <w:rPr>
          <w:rFonts w:cs="Times New Roman"/>
          <w:bCs/>
          <w:color w:val="000000"/>
          <w:szCs w:val="24"/>
        </w:rPr>
        <w:t xml:space="preserve">serbest radikal giderme aktivitesi Blois </w:t>
      </w:r>
      <w:r>
        <w:rPr>
          <w:rFonts w:cs="Times New Roman"/>
          <w:bCs/>
          <w:color w:val="000000"/>
          <w:szCs w:val="24"/>
        </w:rPr>
        <w:t>metoduna göre yapıldı</w:t>
      </w:r>
      <w:r w:rsidR="00A90EAF">
        <w:rPr>
          <w:rFonts w:cs="Times New Roman"/>
          <w:bCs/>
          <w:color w:val="000000"/>
          <w:szCs w:val="24"/>
        </w:rPr>
        <w:t xml:space="preserve"> </w:t>
      </w:r>
      <w:r w:rsidR="00A90EAF" w:rsidRPr="007423EC">
        <w:rPr>
          <w:rFonts w:cs="Times New Roman"/>
          <w:bCs/>
          <w:color w:val="000000"/>
          <w:szCs w:val="24"/>
        </w:rPr>
        <w:t>(</w:t>
      </w:r>
      <w:r w:rsidR="00A90EAF">
        <w:rPr>
          <w:rFonts w:cs="Times New Roman"/>
          <w:bCs/>
          <w:color w:val="000000"/>
          <w:szCs w:val="24"/>
        </w:rPr>
        <w:t>1958)</w:t>
      </w:r>
      <w:r w:rsidRPr="007423EC">
        <w:rPr>
          <w:rFonts w:cs="Times New Roman"/>
          <w:bCs/>
          <w:color w:val="000000"/>
          <w:szCs w:val="24"/>
        </w:rPr>
        <w:t xml:space="preserve">. </w:t>
      </w:r>
      <w:r w:rsidR="00A90EAF">
        <w:rPr>
          <w:rFonts w:cs="Times New Roman"/>
          <w:bCs/>
          <w:color w:val="000000"/>
          <w:szCs w:val="24"/>
        </w:rPr>
        <w:t>Deney tüplerine farklı konsantsrasyonlarda (</w:t>
      </w:r>
      <w:r w:rsidR="00C204D9">
        <w:rPr>
          <w:rFonts w:cs="Times New Roman"/>
          <w:bCs/>
          <w:color w:val="000000"/>
          <w:szCs w:val="24"/>
        </w:rPr>
        <w:t xml:space="preserve">10, 20 ve 30 μg </w:t>
      </w:r>
      <w:r w:rsidRPr="007423EC">
        <w:rPr>
          <w:rFonts w:cs="Times New Roman"/>
          <w:bCs/>
          <w:color w:val="000000"/>
          <w:szCs w:val="24"/>
        </w:rPr>
        <w:t>μL</w:t>
      </w:r>
      <w:r w:rsidR="00C204D9" w:rsidRPr="00C204D9">
        <w:rPr>
          <w:rFonts w:cs="Times New Roman"/>
          <w:bCs/>
          <w:color w:val="000000"/>
          <w:szCs w:val="24"/>
          <w:vertAlign w:val="superscript"/>
        </w:rPr>
        <w:t>-1</w:t>
      </w:r>
      <w:r w:rsidR="00A90EAF">
        <w:rPr>
          <w:rFonts w:cs="Times New Roman"/>
          <w:bCs/>
          <w:color w:val="000000"/>
          <w:szCs w:val="24"/>
        </w:rPr>
        <w:t>)</w:t>
      </w:r>
      <w:r w:rsidRPr="007423EC">
        <w:rPr>
          <w:rFonts w:cs="Times New Roman"/>
          <w:bCs/>
          <w:color w:val="000000"/>
          <w:szCs w:val="24"/>
        </w:rPr>
        <w:t xml:space="preserve"> </w:t>
      </w:r>
      <w:r w:rsidR="00600EA3">
        <w:rPr>
          <w:rFonts w:cs="Times New Roman"/>
          <w:bCs/>
          <w:color w:val="000000"/>
          <w:szCs w:val="24"/>
        </w:rPr>
        <w:t xml:space="preserve">olacak </w:t>
      </w:r>
      <w:r w:rsidR="00600EA3" w:rsidRPr="007423EC">
        <w:rPr>
          <w:rFonts w:cs="Times New Roman"/>
          <w:szCs w:val="24"/>
        </w:rPr>
        <w:t>şekilde yayla üvezi</w:t>
      </w:r>
      <w:r w:rsidR="00600EA3">
        <w:rPr>
          <w:rFonts w:cs="Times New Roman"/>
          <w:szCs w:val="24"/>
        </w:rPr>
        <w:t>nin</w:t>
      </w:r>
      <w:r w:rsidR="00600EA3" w:rsidRPr="007423EC">
        <w:rPr>
          <w:rFonts w:cs="Times New Roman"/>
          <w:szCs w:val="24"/>
        </w:rPr>
        <w:t xml:space="preserve"> liyofilize edilmiş su ve </w:t>
      </w:r>
      <w:r w:rsidR="00600EA3">
        <w:rPr>
          <w:rFonts w:cs="Times New Roman"/>
          <w:szCs w:val="24"/>
        </w:rPr>
        <w:t xml:space="preserve">evaporate edilmiş </w:t>
      </w:r>
      <w:r w:rsidR="00600EA3" w:rsidRPr="007423EC">
        <w:rPr>
          <w:rFonts w:cs="Times New Roman"/>
          <w:szCs w:val="24"/>
        </w:rPr>
        <w:t xml:space="preserve">etil alkol </w:t>
      </w:r>
      <w:proofErr w:type="gramStart"/>
      <w:r w:rsidR="00600EA3" w:rsidRPr="007423EC">
        <w:rPr>
          <w:rFonts w:cs="Times New Roman"/>
          <w:szCs w:val="24"/>
        </w:rPr>
        <w:t>ekstre</w:t>
      </w:r>
      <w:r w:rsidR="00600EA3">
        <w:rPr>
          <w:rFonts w:cs="Times New Roman"/>
          <w:szCs w:val="24"/>
        </w:rPr>
        <w:t>leri</w:t>
      </w:r>
      <w:proofErr w:type="gramEnd"/>
      <w:r w:rsidR="00600EA3" w:rsidRPr="007423EC">
        <w:rPr>
          <w:rFonts w:cs="Times New Roman"/>
          <w:szCs w:val="24"/>
        </w:rPr>
        <w:t xml:space="preserve"> ile</w:t>
      </w:r>
      <w:r w:rsidR="00600EA3">
        <w:rPr>
          <w:rFonts w:cs="Times New Roman"/>
          <w:szCs w:val="24"/>
        </w:rPr>
        <w:t xml:space="preserve"> standart çözeltiler ilave edildi</w:t>
      </w:r>
      <w:r w:rsidR="00600EA3" w:rsidRPr="007423EC">
        <w:rPr>
          <w:rFonts w:cs="Times New Roman"/>
          <w:szCs w:val="24"/>
        </w:rPr>
        <w:t>.</w:t>
      </w:r>
      <w:r w:rsidR="00600EA3">
        <w:rPr>
          <w:rFonts w:cs="Times New Roman"/>
          <w:szCs w:val="24"/>
        </w:rPr>
        <w:t xml:space="preserve"> Deney tüplerinin</w:t>
      </w:r>
      <w:r w:rsidR="00A90EAF">
        <w:rPr>
          <w:rFonts w:cs="Times New Roman"/>
          <w:bCs/>
          <w:color w:val="000000"/>
          <w:szCs w:val="24"/>
        </w:rPr>
        <w:t xml:space="preserve"> toplam hacimleri 2</w:t>
      </w:r>
      <w:r w:rsidRPr="007423EC">
        <w:rPr>
          <w:rFonts w:cs="Times New Roman"/>
          <w:bCs/>
          <w:color w:val="000000"/>
          <w:szCs w:val="24"/>
        </w:rPr>
        <w:t xml:space="preserve"> mL olacak şeki</w:t>
      </w:r>
      <w:r>
        <w:rPr>
          <w:rFonts w:cs="Times New Roman"/>
          <w:bCs/>
          <w:color w:val="000000"/>
          <w:szCs w:val="24"/>
        </w:rPr>
        <w:t xml:space="preserve">lde etanol ile tamamlandı. </w:t>
      </w:r>
      <w:r w:rsidRPr="007423EC">
        <w:rPr>
          <w:rFonts w:cs="Times New Roman"/>
          <w:bCs/>
          <w:color w:val="000000"/>
          <w:szCs w:val="24"/>
        </w:rPr>
        <w:t xml:space="preserve">Daha sonra her </w:t>
      </w:r>
      <w:r w:rsidR="00600EA3">
        <w:rPr>
          <w:rFonts w:cs="Times New Roman"/>
          <w:bCs/>
          <w:color w:val="000000"/>
          <w:szCs w:val="24"/>
        </w:rPr>
        <w:t xml:space="preserve">bir deney tüpüne, önceden hazırlanmış olan </w:t>
      </w:r>
      <w:r w:rsidRPr="007423EC">
        <w:rPr>
          <w:rFonts w:cs="Times New Roman"/>
          <w:bCs/>
          <w:color w:val="000000"/>
          <w:szCs w:val="24"/>
        </w:rPr>
        <w:t>stok DPPH</w:t>
      </w:r>
      <w:r w:rsidRPr="007423EC">
        <w:rPr>
          <w:rFonts w:cs="Times New Roman"/>
          <w:bCs/>
          <w:color w:val="000000"/>
          <w:szCs w:val="24"/>
          <w:vertAlign w:val="superscript"/>
        </w:rPr>
        <w:t xml:space="preserve">• </w:t>
      </w:r>
      <w:r w:rsidRPr="007423EC">
        <w:rPr>
          <w:rFonts w:cs="Times New Roman"/>
          <w:bCs/>
          <w:color w:val="000000"/>
          <w:szCs w:val="24"/>
        </w:rPr>
        <w:t>çöze</w:t>
      </w:r>
      <w:r w:rsidR="00600EA3">
        <w:rPr>
          <w:rFonts w:cs="Times New Roman"/>
          <w:bCs/>
          <w:color w:val="000000"/>
          <w:szCs w:val="24"/>
        </w:rPr>
        <w:t xml:space="preserve">ltisinden </w:t>
      </w:r>
      <w:proofErr w:type="gramStart"/>
      <w:r w:rsidR="00600EA3">
        <w:rPr>
          <w:rFonts w:cs="Times New Roman"/>
          <w:bCs/>
          <w:color w:val="000000"/>
          <w:szCs w:val="24"/>
        </w:rPr>
        <w:t>0.5</w:t>
      </w:r>
      <w:proofErr w:type="gramEnd"/>
      <w:r w:rsidR="00600EA3">
        <w:rPr>
          <w:rFonts w:cs="Times New Roman"/>
          <w:bCs/>
          <w:color w:val="000000"/>
          <w:szCs w:val="24"/>
        </w:rPr>
        <w:t xml:space="preserve"> mL ilave edilerek, deney tüpleri vortex’de karıştırılarak</w:t>
      </w:r>
      <w:r w:rsidRPr="007423EC">
        <w:rPr>
          <w:rFonts w:cs="Times New Roman"/>
          <w:bCs/>
          <w:color w:val="000000"/>
          <w:szCs w:val="24"/>
        </w:rPr>
        <w:t xml:space="preserve"> oda sıcaklığı ve karanlıkta </w:t>
      </w:r>
      <w:r w:rsidR="00600EA3">
        <w:rPr>
          <w:rFonts w:cs="Times New Roman"/>
          <w:bCs/>
          <w:color w:val="000000"/>
          <w:szCs w:val="24"/>
        </w:rPr>
        <w:t>yarım saat</w:t>
      </w:r>
      <w:r w:rsidR="00600EA3" w:rsidRPr="007423EC">
        <w:rPr>
          <w:rFonts w:cs="Times New Roman"/>
          <w:bCs/>
          <w:color w:val="000000"/>
          <w:szCs w:val="24"/>
        </w:rPr>
        <w:t xml:space="preserve"> </w:t>
      </w:r>
      <w:r w:rsidR="00600EA3">
        <w:rPr>
          <w:rFonts w:cs="Times New Roman"/>
          <w:bCs/>
          <w:color w:val="000000"/>
          <w:szCs w:val="24"/>
        </w:rPr>
        <w:t>bekletildikten</w:t>
      </w:r>
      <w:r w:rsidRPr="007423EC">
        <w:rPr>
          <w:rFonts w:cs="Times New Roman"/>
          <w:bCs/>
          <w:color w:val="000000"/>
          <w:szCs w:val="24"/>
        </w:rPr>
        <w:t xml:space="preserve"> sonra etanoldan oluşan köre karşı 517 </w:t>
      </w:r>
      <w:r w:rsidR="00600EA3">
        <w:rPr>
          <w:rFonts w:cs="Times New Roman"/>
          <w:bCs/>
          <w:color w:val="000000"/>
          <w:szCs w:val="24"/>
        </w:rPr>
        <w:t>nm’de absorbansları okundu</w:t>
      </w:r>
      <w:r w:rsidRPr="007423EC">
        <w:rPr>
          <w:rFonts w:cs="Times New Roman"/>
          <w:bCs/>
          <w:color w:val="000000"/>
          <w:szCs w:val="24"/>
        </w:rPr>
        <w:t>. Azalan absorbans</w:t>
      </w:r>
      <w:r w:rsidR="00600EA3">
        <w:rPr>
          <w:rFonts w:cs="Times New Roman"/>
          <w:bCs/>
          <w:color w:val="000000"/>
          <w:szCs w:val="24"/>
        </w:rPr>
        <w:t xml:space="preserve"> değeri</w:t>
      </w:r>
      <w:r w:rsidRPr="007423EC">
        <w:rPr>
          <w:rFonts w:cs="Times New Roman"/>
          <w:bCs/>
          <w:color w:val="000000"/>
          <w:szCs w:val="24"/>
        </w:rPr>
        <w:t xml:space="preserve"> geriye kalan DPPH</w:t>
      </w:r>
      <w:r w:rsidRPr="007423EC">
        <w:rPr>
          <w:rFonts w:cs="Times New Roman"/>
          <w:bCs/>
          <w:color w:val="000000"/>
          <w:szCs w:val="24"/>
          <w:vertAlign w:val="superscript"/>
        </w:rPr>
        <w:t xml:space="preserve"> </w:t>
      </w:r>
      <w:r w:rsidR="00600EA3" w:rsidRPr="007423EC">
        <w:rPr>
          <w:rFonts w:cs="Times New Roman"/>
          <w:bCs/>
          <w:color w:val="000000"/>
          <w:szCs w:val="24"/>
        </w:rPr>
        <w:t>serbest radikal g</w:t>
      </w:r>
      <w:r w:rsidR="00600EA3">
        <w:rPr>
          <w:rFonts w:cs="Times New Roman"/>
          <w:bCs/>
          <w:color w:val="000000"/>
          <w:szCs w:val="24"/>
        </w:rPr>
        <w:t xml:space="preserve">iderme </w:t>
      </w:r>
      <w:r>
        <w:rPr>
          <w:rFonts w:cs="Times New Roman"/>
          <w:bCs/>
          <w:color w:val="000000"/>
          <w:szCs w:val="24"/>
        </w:rPr>
        <w:t>aktivitesini verdi.</w:t>
      </w:r>
    </w:p>
    <w:p w:rsidR="00737BE6" w:rsidRPr="00737BE6" w:rsidRDefault="002A506F" w:rsidP="004E2037">
      <w:pPr>
        <w:pStyle w:val="Balk3"/>
        <w:spacing w:after="200"/>
      </w:pPr>
      <w:bookmarkStart w:id="223" w:name="_Toc67093497"/>
      <w:r w:rsidRPr="00295590">
        <w:t>3.2.8. DMPD</w:t>
      </w:r>
      <w:r w:rsidR="00773493" w:rsidRPr="00AF493B">
        <w:rPr>
          <w:rFonts w:cs="Times New Roman"/>
          <w:vertAlign w:val="superscript"/>
        </w:rPr>
        <w:t>∙</w:t>
      </w:r>
      <w:r w:rsidR="00605B19">
        <w:rPr>
          <w:vertAlign w:val="superscript"/>
        </w:rPr>
        <w:t>+</w:t>
      </w:r>
      <w:r w:rsidRPr="00295590">
        <w:t xml:space="preserve"> </w:t>
      </w:r>
      <w:r w:rsidR="00737BE6">
        <w:t>R</w:t>
      </w:r>
      <w:r w:rsidRPr="00295590">
        <w:t xml:space="preserve">adikali </w:t>
      </w:r>
      <w:r w:rsidR="00737BE6">
        <w:t>G</w:t>
      </w:r>
      <w:r w:rsidRPr="00295590">
        <w:t xml:space="preserve">iderme </w:t>
      </w:r>
      <w:r w:rsidR="00737BE6">
        <w:t>A</w:t>
      </w:r>
      <w:r w:rsidRPr="00295590">
        <w:t>ktivitesi</w:t>
      </w:r>
      <w:bookmarkEnd w:id="221"/>
      <w:bookmarkEnd w:id="222"/>
      <w:bookmarkEnd w:id="223"/>
    </w:p>
    <w:p w:rsidR="00605B19" w:rsidRPr="004E2037" w:rsidRDefault="002A506F" w:rsidP="004E2037">
      <w:pPr>
        <w:autoSpaceDE w:val="0"/>
        <w:autoSpaceDN w:val="0"/>
        <w:adjustRightInd w:val="0"/>
        <w:spacing w:after="200"/>
        <w:rPr>
          <w:rFonts w:cs="Times New Roman"/>
          <w:szCs w:val="24"/>
        </w:rPr>
      </w:pPr>
      <w:r w:rsidRPr="00AF493B">
        <w:rPr>
          <w:rFonts w:cs="Times New Roman"/>
          <w:color w:val="000000" w:themeColor="text1"/>
          <w:szCs w:val="24"/>
        </w:rPr>
        <w:t xml:space="preserve">DMPD radikali giderme aktivitesi </w:t>
      </w:r>
      <w:r w:rsidR="00AF493B">
        <w:rPr>
          <w:rFonts w:cs="Times New Roman"/>
          <w:color w:val="000000" w:themeColor="text1"/>
          <w:szCs w:val="24"/>
        </w:rPr>
        <w:t>deneyi,</w:t>
      </w:r>
      <w:r w:rsidRPr="00AF493B">
        <w:rPr>
          <w:rFonts w:cs="Times New Roman"/>
          <w:color w:val="000000" w:themeColor="text1"/>
          <w:szCs w:val="24"/>
        </w:rPr>
        <w:t xml:space="preserve"> Fogliano ve arkadaşların</w:t>
      </w:r>
      <w:r w:rsidR="00295590" w:rsidRPr="00AF493B">
        <w:rPr>
          <w:rFonts w:cs="Times New Roman"/>
          <w:color w:val="000000" w:themeColor="text1"/>
          <w:szCs w:val="24"/>
        </w:rPr>
        <w:t xml:space="preserve">ın (1999) </w:t>
      </w:r>
      <w:r w:rsidR="007C51CD">
        <w:rPr>
          <w:rFonts w:cs="Times New Roman"/>
          <w:color w:val="000000" w:themeColor="text1"/>
          <w:szCs w:val="24"/>
        </w:rPr>
        <w:t>yöntemine</w:t>
      </w:r>
      <w:r w:rsidR="00295590" w:rsidRPr="00AF493B">
        <w:rPr>
          <w:rFonts w:cs="Times New Roman"/>
          <w:color w:val="000000" w:themeColor="text1"/>
          <w:szCs w:val="24"/>
        </w:rPr>
        <w:t xml:space="preserve"> göre </w:t>
      </w:r>
      <w:r w:rsidR="00AF493B">
        <w:rPr>
          <w:rFonts w:cs="Times New Roman"/>
          <w:color w:val="000000" w:themeColor="text1"/>
          <w:szCs w:val="24"/>
        </w:rPr>
        <w:t>yapıldı</w:t>
      </w:r>
      <w:r w:rsidRPr="00AF493B">
        <w:rPr>
          <w:rFonts w:cs="Times New Roman"/>
          <w:color w:val="000000" w:themeColor="text1"/>
          <w:szCs w:val="24"/>
        </w:rPr>
        <w:t>.</w:t>
      </w:r>
      <w:r w:rsidR="001961D5">
        <w:rPr>
          <w:rFonts w:cs="Times New Roman"/>
          <w:color w:val="000000" w:themeColor="text1"/>
          <w:szCs w:val="24"/>
        </w:rPr>
        <w:t xml:space="preserve"> İlk </w:t>
      </w:r>
      <w:r w:rsidR="00AF493B">
        <w:rPr>
          <w:rFonts w:cs="Times New Roman"/>
          <w:color w:val="000000" w:themeColor="text1"/>
          <w:szCs w:val="24"/>
        </w:rPr>
        <w:t>önce</w:t>
      </w:r>
      <w:r w:rsidRPr="00AF493B">
        <w:rPr>
          <w:rFonts w:cs="Times New Roman"/>
          <w:color w:val="000000" w:themeColor="text1"/>
          <w:szCs w:val="24"/>
        </w:rPr>
        <w:t xml:space="preserve"> renkli radikal katyon (DMPD</w:t>
      </w:r>
      <w:r w:rsidRPr="00AF493B">
        <w:rPr>
          <w:rFonts w:cs="Times New Roman"/>
          <w:color w:val="000000" w:themeColor="text1"/>
          <w:szCs w:val="24"/>
          <w:vertAlign w:val="superscript"/>
        </w:rPr>
        <w:t>∙+</w:t>
      </w:r>
      <w:r w:rsidR="00295590" w:rsidRPr="00AF493B">
        <w:rPr>
          <w:rFonts w:cs="Times New Roman"/>
          <w:color w:val="000000" w:themeColor="text1"/>
          <w:szCs w:val="24"/>
        </w:rPr>
        <w:t>) elde edildi</w:t>
      </w:r>
      <w:r w:rsidR="00456477">
        <w:rPr>
          <w:rFonts w:cs="Times New Roman"/>
          <w:color w:val="000000" w:themeColor="text1"/>
          <w:szCs w:val="24"/>
        </w:rPr>
        <w:t>.</w:t>
      </w:r>
      <w:r w:rsidRPr="00AF493B">
        <w:rPr>
          <w:rFonts w:cs="Times New Roman"/>
          <w:color w:val="000000" w:themeColor="text1"/>
          <w:szCs w:val="24"/>
        </w:rPr>
        <w:t xml:space="preserve"> DMPD</w:t>
      </w:r>
      <w:r w:rsidRPr="00AF493B">
        <w:rPr>
          <w:rFonts w:cs="Times New Roman"/>
          <w:color w:val="000000" w:themeColor="text1"/>
          <w:szCs w:val="24"/>
          <w:vertAlign w:val="superscript"/>
        </w:rPr>
        <w:t>∙+</w:t>
      </w:r>
      <w:r w:rsidRPr="00AF493B">
        <w:rPr>
          <w:rFonts w:cs="Times New Roman"/>
          <w:color w:val="000000" w:themeColor="text1"/>
          <w:szCs w:val="24"/>
        </w:rPr>
        <w:t xml:space="preserve"> radikal çözeltisi kullanılmadan ön</w:t>
      </w:r>
      <w:r w:rsidR="00D02D52">
        <w:rPr>
          <w:rFonts w:cs="Times New Roman"/>
          <w:color w:val="000000" w:themeColor="text1"/>
          <w:szCs w:val="24"/>
        </w:rPr>
        <w:t>ce</w:t>
      </w:r>
      <w:r w:rsidRPr="00AF493B">
        <w:rPr>
          <w:rFonts w:cs="Times New Roman"/>
          <w:color w:val="000000" w:themeColor="text1"/>
          <w:szCs w:val="24"/>
        </w:rPr>
        <w:t xml:space="preserve"> kontrol çözeltisinin 505 nm’de optik 0.900±0.</w:t>
      </w:r>
      <w:r w:rsidR="00295590" w:rsidRPr="00AF493B">
        <w:rPr>
          <w:rFonts w:cs="Times New Roman"/>
          <w:color w:val="000000" w:themeColor="text1"/>
          <w:szCs w:val="24"/>
        </w:rPr>
        <w:t>100 nm’ye ayarlandı</w:t>
      </w:r>
      <w:r w:rsidRPr="00AF493B">
        <w:rPr>
          <w:rFonts w:cs="Times New Roman"/>
          <w:color w:val="000000" w:themeColor="text1"/>
          <w:szCs w:val="24"/>
        </w:rPr>
        <w:t xml:space="preserve">. Yayla üvezi su ve etil alkol </w:t>
      </w:r>
      <w:proofErr w:type="gramStart"/>
      <w:r w:rsidRPr="00AF493B">
        <w:rPr>
          <w:rFonts w:cs="Times New Roman"/>
          <w:color w:val="000000" w:themeColor="text1"/>
          <w:szCs w:val="24"/>
        </w:rPr>
        <w:t>ekstreleri</w:t>
      </w:r>
      <w:proofErr w:type="gramEnd"/>
      <w:r w:rsidRPr="00AF493B">
        <w:rPr>
          <w:rFonts w:cs="Times New Roman"/>
          <w:color w:val="000000" w:themeColor="text1"/>
          <w:szCs w:val="24"/>
        </w:rPr>
        <w:t xml:space="preserve"> ile </w:t>
      </w:r>
      <w:r w:rsidR="00456477">
        <w:rPr>
          <w:rFonts w:cs="Times New Roman"/>
          <w:color w:val="000000" w:themeColor="text1"/>
          <w:szCs w:val="24"/>
        </w:rPr>
        <w:t>standat olarak kullanılan</w:t>
      </w:r>
      <w:r w:rsidRPr="00AF493B">
        <w:rPr>
          <w:rFonts w:cs="Times New Roman"/>
          <w:color w:val="000000" w:themeColor="text1"/>
          <w:szCs w:val="24"/>
        </w:rPr>
        <w:t xml:space="preserve"> antioksidanların farklı konsantr</w:t>
      </w:r>
      <w:r w:rsidR="005D3D46">
        <w:rPr>
          <w:rFonts w:cs="Times New Roman"/>
          <w:color w:val="000000" w:themeColor="text1"/>
          <w:szCs w:val="24"/>
        </w:rPr>
        <w:t xml:space="preserve">asyonlardaki çözeltileri (10, 20 ve </w:t>
      </w:r>
      <w:r w:rsidRPr="00AF493B">
        <w:rPr>
          <w:rFonts w:cs="Times New Roman"/>
          <w:color w:val="000000" w:themeColor="text1"/>
          <w:szCs w:val="24"/>
        </w:rPr>
        <w:t xml:space="preserve">30 μg/mL) </w:t>
      </w:r>
      <w:r w:rsidR="001961D5">
        <w:rPr>
          <w:rFonts w:cs="Times New Roman"/>
          <w:color w:val="000000" w:themeColor="text1"/>
          <w:szCs w:val="24"/>
        </w:rPr>
        <w:t>deney</w:t>
      </w:r>
      <w:r w:rsidRPr="00AF493B">
        <w:rPr>
          <w:rFonts w:cs="Times New Roman"/>
          <w:color w:val="000000" w:themeColor="text1"/>
          <w:szCs w:val="24"/>
        </w:rPr>
        <w:t xml:space="preserve"> t</w:t>
      </w:r>
      <w:r w:rsidR="00295590" w:rsidRPr="00AF493B">
        <w:rPr>
          <w:rFonts w:cs="Times New Roman"/>
          <w:color w:val="000000" w:themeColor="text1"/>
          <w:szCs w:val="24"/>
        </w:rPr>
        <w:t xml:space="preserve">üplerine </w:t>
      </w:r>
      <w:r w:rsidR="00456477">
        <w:rPr>
          <w:rFonts w:cs="Times New Roman"/>
          <w:color w:val="000000" w:themeColor="text1"/>
          <w:szCs w:val="24"/>
        </w:rPr>
        <w:t>eklenerek</w:t>
      </w:r>
      <w:r w:rsidR="00D02D52">
        <w:rPr>
          <w:rFonts w:cs="Times New Roman"/>
          <w:color w:val="000000" w:themeColor="text1"/>
          <w:szCs w:val="24"/>
        </w:rPr>
        <w:t xml:space="preserve"> </w:t>
      </w:r>
      <w:r w:rsidR="00456477">
        <w:rPr>
          <w:rFonts w:cs="Times New Roman"/>
          <w:color w:val="000000" w:themeColor="text1"/>
          <w:szCs w:val="24"/>
        </w:rPr>
        <w:t>hacimleri</w:t>
      </w:r>
      <w:r w:rsidRPr="00AF493B">
        <w:rPr>
          <w:rFonts w:cs="Times New Roman"/>
          <w:color w:val="000000" w:themeColor="text1"/>
          <w:szCs w:val="24"/>
        </w:rPr>
        <w:t xml:space="preserve"> </w:t>
      </w:r>
      <w:r w:rsidR="00D02D52">
        <w:rPr>
          <w:rFonts w:cs="Times New Roman"/>
          <w:color w:val="000000" w:themeColor="text1"/>
          <w:szCs w:val="24"/>
        </w:rPr>
        <w:t>saf</w:t>
      </w:r>
      <w:r w:rsidRPr="00AF493B">
        <w:rPr>
          <w:rFonts w:cs="Times New Roman"/>
          <w:color w:val="000000" w:themeColor="text1"/>
          <w:szCs w:val="24"/>
        </w:rPr>
        <w:t xml:space="preserve"> su</w:t>
      </w:r>
      <w:r w:rsidR="00D02D52">
        <w:rPr>
          <w:rFonts w:cs="Times New Roman"/>
          <w:color w:val="000000" w:themeColor="text1"/>
          <w:szCs w:val="24"/>
        </w:rPr>
        <w:t xml:space="preserve"> ile</w:t>
      </w:r>
      <w:r w:rsidRPr="00AF493B">
        <w:rPr>
          <w:rFonts w:cs="Times New Roman"/>
          <w:color w:val="000000" w:themeColor="text1"/>
          <w:szCs w:val="24"/>
        </w:rPr>
        <w:t xml:space="preserve"> </w:t>
      </w:r>
      <w:r w:rsidR="00D02D52">
        <w:rPr>
          <w:rFonts w:cs="Times New Roman"/>
          <w:color w:val="000000" w:themeColor="text1"/>
          <w:szCs w:val="24"/>
        </w:rPr>
        <w:t>500</w:t>
      </w:r>
      <w:r w:rsidRPr="00AF493B">
        <w:rPr>
          <w:rFonts w:cs="Times New Roman"/>
          <w:color w:val="000000" w:themeColor="text1"/>
          <w:szCs w:val="24"/>
        </w:rPr>
        <w:t xml:space="preserve"> </w:t>
      </w:r>
      <w:r w:rsidR="00D02D52">
        <w:rPr>
          <w:rFonts w:cs="Times New Roman"/>
          <w:color w:val="000000" w:themeColor="text1"/>
          <w:szCs w:val="24"/>
        </w:rPr>
        <w:t>µ</w:t>
      </w:r>
      <w:r w:rsidRPr="00AF493B">
        <w:rPr>
          <w:rFonts w:cs="Times New Roman"/>
          <w:color w:val="000000" w:themeColor="text1"/>
          <w:szCs w:val="24"/>
        </w:rPr>
        <w:t>L’</w:t>
      </w:r>
      <w:r w:rsidR="00295590" w:rsidRPr="00AF493B">
        <w:rPr>
          <w:rFonts w:cs="Times New Roman"/>
          <w:color w:val="000000" w:themeColor="text1"/>
          <w:szCs w:val="24"/>
        </w:rPr>
        <w:t xml:space="preserve">ye </w:t>
      </w:r>
      <w:r w:rsidR="00D02D52">
        <w:rPr>
          <w:rFonts w:cs="Times New Roman"/>
          <w:color w:val="000000" w:themeColor="text1"/>
          <w:szCs w:val="24"/>
        </w:rPr>
        <w:t>ayarlan</w:t>
      </w:r>
      <w:r w:rsidR="00295590" w:rsidRPr="00AF493B">
        <w:rPr>
          <w:rFonts w:cs="Times New Roman"/>
          <w:color w:val="000000" w:themeColor="text1"/>
          <w:szCs w:val="24"/>
        </w:rPr>
        <w:t>dı</w:t>
      </w:r>
      <w:r w:rsidRPr="00AF493B">
        <w:rPr>
          <w:rFonts w:cs="Times New Roman"/>
          <w:color w:val="000000" w:themeColor="text1"/>
          <w:szCs w:val="24"/>
        </w:rPr>
        <w:t xml:space="preserve">. </w:t>
      </w:r>
      <w:r w:rsidR="00456477">
        <w:rPr>
          <w:rFonts w:cs="Times New Roman"/>
          <w:color w:val="000000" w:themeColor="text1"/>
          <w:szCs w:val="24"/>
        </w:rPr>
        <w:t>Deney tüplerinin üzerlerine</w:t>
      </w:r>
      <w:r w:rsidRPr="00AF493B">
        <w:rPr>
          <w:rFonts w:cs="Times New Roman"/>
          <w:color w:val="000000" w:themeColor="text1"/>
          <w:szCs w:val="24"/>
        </w:rPr>
        <w:t xml:space="preserve"> </w:t>
      </w:r>
      <w:r w:rsidR="00D02D52">
        <w:rPr>
          <w:rFonts w:cs="Times New Roman"/>
          <w:color w:val="000000" w:themeColor="text1"/>
          <w:szCs w:val="24"/>
        </w:rPr>
        <w:t>1000</w:t>
      </w:r>
      <w:r w:rsidR="00D02D52" w:rsidRPr="00AF493B">
        <w:rPr>
          <w:rFonts w:cs="Times New Roman"/>
          <w:color w:val="000000" w:themeColor="text1"/>
          <w:szCs w:val="24"/>
        </w:rPr>
        <w:t xml:space="preserve"> </w:t>
      </w:r>
      <w:r w:rsidR="00D02D52">
        <w:rPr>
          <w:rFonts w:cs="Times New Roman"/>
          <w:color w:val="000000" w:themeColor="text1"/>
          <w:szCs w:val="24"/>
        </w:rPr>
        <w:t>µ</w:t>
      </w:r>
      <w:r w:rsidR="00D02D52" w:rsidRPr="00AF493B">
        <w:rPr>
          <w:rFonts w:cs="Times New Roman"/>
          <w:color w:val="000000" w:themeColor="text1"/>
          <w:szCs w:val="24"/>
        </w:rPr>
        <w:t>L</w:t>
      </w:r>
      <w:r w:rsidR="00D02D52" w:rsidRPr="007423EC">
        <w:rPr>
          <w:rFonts w:cs="Times New Roman"/>
          <w:szCs w:val="24"/>
        </w:rPr>
        <w:t xml:space="preserve"> </w:t>
      </w:r>
      <w:r w:rsidRPr="007423EC">
        <w:rPr>
          <w:rFonts w:cs="Times New Roman"/>
          <w:szCs w:val="24"/>
        </w:rPr>
        <w:t>DMPD</w:t>
      </w:r>
      <w:r w:rsidRPr="001961D5">
        <w:rPr>
          <w:rFonts w:cs="Times New Roman"/>
          <w:szCs w:val="24"/>
          <w:vertAlign w:val="superscript"/>
        </w:rPr>
        <w:t>∙+</w:t>
      </w:r>
      <w:r w:rsidRPr="007423EC">
        <w:rPr>
          <w:rFonts w:cs="Times New Roman"/>
          <w:szCs w:val="24"/>
        </w:rPr>
        <w:t xml:space="preserve"> çözeltisi </w:t>
      </w:r>
      <w:r w:rsidR="00456477">
        <w:rPr>
          <w:rFonts w:cs="Times New Roman"/>
          <w:szCs w:val="24"/>
        </w:rPr>
        <w:t>ilave edildi.</w:t>
      </w:r>
      <w:r w:rsidRPr="007423EC">
        <w:rPr>
          <w:rFonts w:cs="Times New Roman"/>
          <w:szCs w:val="24"/>
        </w:rPr>
        <w:t xml:space="preserve"> </w:t>
      </w:r>
      <w:r w:rsidR="00456477">
        <w:rPr>
          <w:rFonts w:cs="Times New Roman"/>
          <w:szCs w:val="24"/>
        </w:rPr>
        <w:t>Karanlıkta 50 dk</w:t>
      </w:r>
      <w:r w:rsidRPr="007423EC">
        <w:rPr>
          <w:rFonts w:cs="Times New Roman"/>
          <w:szCs w:val="24"/>
        </w:rPr>
        <w:t xml:space="preserve"> inkübasyon</w:t>
      </w:r>
      <w:r w:rsidR="00456477">
        <w:rPr>
          <w:rFonts w:cs="Times New Roman"/>
          <w:szCs w:val="24"/>
        </w:rPr>
        <w:t>u</w:t>
      </w:r>
      <w:r w:rsidR="00D02D52">
        <w:rPr>
          <w:rFonts w:cs="Times New Roman"/>
          <w:szCs w:val="24"/>
        </w:rPr>
        <w:t xml:space="preserve">n ardından </w:t>
      </w:r>
      <w:r w:rsidR="00295590">
        <w:rPr>
          <w:rFonts w:cs="Times New Roman"/>
          <w:szCs w:val="24"/>
        </w:rPr>
        <w:t>505 nm</w:t>
      </w:r>
      <w:r w:rsidR="00456477">
        <w:rPr>
          <w:rFonts w:cs="Times New Roman"/>
          <w:szCs w:val="24"/>
        </w:rPr>
        <w:t>’de</w:t>
      </w:r>
      <w:r w:rsidR="00295590">
        <w:rPr>
          <w:rFonts w:cs="Times New Roman"/>
          <w:szCs w:val="24"/>
        </w:rPr>
        <w:t xml:space="preserve"> </w:t>
      </w:r>
      <w:r w:rsidR="00456477">
        <w:rPr>
          <w:rFonts w:cs="Times New Roman"/>
          <w:szCs w:val="24"/>
        </w:rPr>
        <w:t xml:space="preserve">absorbansları </w:t>
      </w:r>
      <w:r w:rsidR="00295590">
        <w:rPr>
          <w:rFonts w:cs="Times New Roman"/>
          <w:szCs w:val="24"/>
        </w:rPr>
        <w:t>ölçüldü</w:t>
      </w:r>
      <w:r w:rsidRPr="007423EC">
        <w:rPr>
          <w:rFonts w:cs="Times New Roman"/>
          <w:szCs w:val="24"/>
        </w:rPr>
        <w:t xml:space="preserve">. </w:t>
      </w:r>
      <w:r w:rsidR="00D02D52">
        <w:rPr>
          <w:rFonts w:cs="Times New Roman"/>
          <w:szCs w:val="24"/>
        </w:rPr>
        <w:t>T</w:t>
      </w:r>
      <w:r w:rsidRPr="007423EC">
        <w:rPr>
          <w:rFonts w:cs="Times New Roman"/>
          <w:szCs w:val="24"/>
        </w:rPr>
        <w:t>ampon çözelti</w:t>
      </w:r>
      <w:r w:rsidR="008D77A6">
        <w:rPr>
          <w:rFonts w:cs="Times New Roman"/>
          <w:szCs w:val="24"/>
        </w:rPr>
        <w:t>,</w:t>
      </w:r>
      <w:r w:rsidRPr="007423EC">
        <w:rPr>
          <w:rFonts w:cs="Times New Roman"/>
          <w:szCs w:val="24"/>
        </w:rPr>
        <w:t xml:space="preserve"> </w:t>
      </w:r>
      <w:r w:rsidR="00D02D52">
        <w:rPr>
          <w:rFonts w:cs="Times New Roman"/>
          <w:szCs w:val="24"/>
        </w:rPr>
        <w:t xml:space="preserve">kör olarak </w:t>
      </w:r>
      <w:r w:rsidRPr="007423EC">
        <w:rPr>
          <w:rFonts w:cs="Times New Roman"/>
          <w:szCs w:val="24"/>
        </w:rPr>
        <w:t>kullanıl</w:t>
      </w:r>
      <w:r w:rsidR="00D02D52">
        <w:rPr>
          <w:rFonts w:cs="Times New Roman"/>
          <w:szCs w:val="24"/>
        </w:rPr>
        <w:t>dı</w:t>
      </w:r>
      <w:r w:rsidRPr="007423EC">
        <w:rPr>
          <w:rFonts w:cs="Times New Roman"/>
          <w:szCs w:val="24"/>
        </w:rPr>
        <w:t>.</w:t>
      </w:r>
    </w:p>
    <w:p w:rsidR="00605B19" w:rsidRPr="004E2037" w:rsidRDefault="002A506F" w:rsidP="004E2037">
      <w:pPr>
        <w:pStyle w:val="Balk3"/>
        <w:spacing w:after="200"/>
      </w:pPr>
      <w:bookmarkStart w:id="224" w:name="_Toc60506948"/>
      <w:bookmarkStart w:id="225" w:name="_Toc60625054"/>
      <w:bookmarkStart w:id="226" w:name="_Toc67093498"/>
      <w:r w:rsidRPr="00295590">
        <w:t xml:space="preserve">3.2.9. </w:t>
      </w:r>
      <w:bookmarkEnd w:id="224"/>
      <w:bookmarkEnd w:id="225"/>
      <w:r w:rsidR="003D2943" w:rsidRPr="007423EC">
        <w:t xml:space="preserve">ABTS </w:t>
      </w:r>
      <w:r w:rsidR="003D2943">
        <w:t>R</w:t>
      </w:r>
      <w:r w:rsidR="003D2943" w:rsidRPr="007423EC">
        <w:t xml:space="preserve">adikali </w:t>
      </w:r>
      <w:r w:rsidR="003D2943">
        <w:t>G</w:t>
      </w:r>
      <w:r w:rsidR="003D2943" w:rsidRPr="007423EC">
        <w:t xml:space="preserve">iderme </w:t>
      </w:r>
      <w:r w:rsidR="003D2943">
        <w:t>A</w:t>
      </w:r>
      <w:r w:rsidR="003D2943" w:rsidRPr="007423EC">
        <w:t>ktivitesi</w:t>
      </w:r>
      <w:bookmarkEnd w:id="226"/>
    </w:p>
    <w:p w:rsidR="00605B19" w:rsidRPr="00F817A9" w:rsidRDefault="001113FB" w:rsidP="00F817A9">
      <w:pPr>
        <w:autoSpaceDE w:val="0"/>
        <w:autoSpaceDN w:val="0"/>
        <w:adjustRightInd w:val="0"/>
        <w:spacing w:after="160"/>
        <w:rPr>
          <w:rFonts w:eastAsia="Calibri"/>
          <w:bCs/>
          <w:color w:val="000000"/>
        </w:rPr>
      </w:pPr>
      <w:r>
        <w:rPr>
          <w:rFonts w:eastAsia="Calibri"/>
          <w:bCs/>
          <w:color w:val="000000"/>
        </w:rPr>
        <w:t xml:space="preserve">ABTS radikali giderme aktivitesi Re ve arkadaşlarının yapmış oldukları metoda göre </w:t>
      </w:r>
      <w:r w:rsidRPr="00AA58BE">
        <w:rPr>
          <w:rFonts w:eastAsia="Calibri"/>
          <w:bCs/>
          <w:color w:val="000000"/>
        </w:rPr>
        <w:t>belirlendi (Re vd</w:t>
      </w:r>
      <w:proofErr w:type="gramStart"/>
      <w:r w:rsidRPr="00AA58BE">
        <w:rPr>
          <w:rFonts w:eastAsia="Calibri"/>
          <w:bCs/>
          <w:color w:val="000000"/>
        </w:rPr>
        <w:t>.,</w:t>
      </w:r>
      <w:proofErr w:type="gramEnd"/>
      <w:r w:rsidRPr="00AA58BE">
        <w:rPr>
          <w:rFonts w:eastAsia="Calibri"/>
          <w:bCs/>
          <w:color w:val="000000"/>
        </w:rPr>
        <w:t xml:space="preserve"> 1999).</w:t>
      </w:r>
      <w:r>
        <w:rPr>
          <w:rFonts w:eastAsia="Calibri"/>
          <w:bCs/>
          <w:color w:val="000000"/>
        </w:rPr>
        <w:t xml:space="preserve"> Bunun için ilk önce</w:t>
      </w:r>
      <w:r w:rsidR="008C0F80" w:rsidRPr="002C3C94">
        <w:rPr>
          <w:rFonts w:eastAsia="Calibri"/>
          <w:bCs/>
          <w:color w:val="000000"/>
        </w:rPr>
        <w:t xml:space="preserve"> 7 mM’lık ABTS çözeltisi hazırlandı. Bu çözeltiye 2.45 nM’lık persülfat çözeltisi ilave edilerek ABTS radikalleri </w:t>
      </w:r>
      <w:r>
        <w:rPr>
          <w:rFonts w:eastAsia="Calibri"/>
          <w:bCs/>
          <w:color w:val="000000"/>
        </w:rPr>
        <w:t>elde edildi</w:t>
      </w:r>
      <w:r w:rsidR="008C0F80" w:rsidRPr="002C3C94">
        <w:rPr>
          <w:rFonts w:eastAsia="Calibri"/>
          <w:bCs/>
          <w:color w:val="000000"/>
        </w:rPr>
        <w:t xml:space="preserve">. </w:t>
      </w:r>
      <w:r>
        <w:rPr>
          <w:rFonts w:eastAsia="Calibri"/>
          <w:bCs/>
          <w:color w:val="000000"/>
        </w:rPr>
        <w:t xml:space="preserve">Hazırlanan bu radikal çözeltiyle ilk </w:t>
      </w:r>
      <w:r w:rsidR="008C0F80" w:rsidRPr="002C3C94">
        <w:rPr>
          <w:rFonts w:eastAsia="Calibri"/>
          <w:bCs/>
          <w:color w:val="000000"/>
        </w:rPr>
        <w:t xml:space="preserve">önce kontrol çözeltisinin 734 nm’de absorbansı 0.700±0.025 nm’ye ayarlandı. </w:t>
      </w:r>
      <w:r w:rsidR="00AA58BE" w:rsidRPr="00AF493B">
        <w:rPr>
          <w:rFonts w:cs="Times New Roman"/>
          <w:color w:val="000000" w:themeColor="text1"/>
          <w:szCs w:val="24"/>
        </w:rPr>
        <w:t xml:space="preserve">Yayla üvezi su ve etil alkol ekstreleri ile </w:t>
      </w:r>
      <w:r w:rsidR="00AA58BE">
        <w:rPr>
          <w:rFonts w:cs="Times New Roman"/>
          <w:color w:val="000000" w:themeColor="text1"/>
          <w:szCs w:val="24"/>
        </w:rPr>
        <w:t>standat olarak kullanılan</w:t>
      </w:r>
      <w:r w:rsidR="00AA58BE" w:rsidRPr="00AF493B">
        <w:rPr>
          <w:rFonts w:cs="Times New Roman"/>
          <w:color w:val="000000" w:themeColor="text1"/>
          <w:szCs w:val="24"/>
        </w:rPr>
        <w:t xml:space="preserve"> antioksidanların farklı konsantr</w:t>
      </w:r>
      <w:r w:rsidR="005D3D46">
        <w:rPr>
          <w:rFonts w:cs="Times New Roman"/>
          <w:color w:val="000000" w:themeColor="text1"/>
          <w:szCs w:val="24"/>
        </w:rPr>
        <w:t xml:space="preserve">asyonlardaki çözeltileri (10, 20 ve </w:t>
      </w:r>
      <w:r w:rsidR="00C204D9">
        <w:rPr>
          <w:rFonts w:cs="Times New Roman"/>
          <w:color w:val="000000" w:themeColor="text1"/>
          <w:szCs w:val="24"/>
        </w:rPr>
        <w:t xml:space="preserve">30 μg </w:t>
      </w:r>
      <w:r w:rsidR="00AA58BE" w:rsidRPr="00AF493B">
        <w:rPr>
          <w:rFonts w:cs="Times New Roman"/>
          <w:color w:val="000000" w:themeColor="text1"/>
          <w:szCs w:val="24"/>
        </w:rPr>
        <w:t>mL</w:t>
      </w:r>
      <w:r w:rsidR="00C204D9" w:rsidRPr="00C204D9">
        <w:rPr>
          <w:rFonts w:cs="Times New Roman"/>
          <w:bCs/>
          <w:color w:val="000000"/>
          <w:szCs w:val="24"/>
          <w:vertAlign w:val="superscript"/>
        </w:rPr>
        <w:t>-1</w:t>
      </w:r>
      <w:r w:rsidR="00AA58BE" w:rsidRPr="00AF493B">
        <w:rPr>
          <w:rFonts w:cs="Times New Roman"/>
          <w:color w:val="000000" w:themeColor="text1"/>
          <w:szCs w:val="24"/>
        </w:rPr>
        <w:t xml:space="preserve">) </w:t>
      </w:r>
      <w:r w:rsidR="00AA58BE">
        <w:rPr>
          <w:rFonts w:cs="Times New Roman"/>
          <w:color w:val="000000" w:themeColor="text1"/>
          <w:szCs w:val="24"/>
        </w:rPr>
        <w:t>deney</w:t>
      </w:r>
      <w:r w:rsidR="00AA58BE" w:rsidRPr="00AF493B">
        <w:rPr>
          <w:rFonts w:cs="Times New Roman"/>
          <w:color w:val="000000" w:themeColor="text1"/>
          <w:szCs w:val="24"/>
        </w:rPr>
        <w:t xml:space="preserve"> tüplerine </w:t>
      </w:r>
      <w:r w:rsidR="00AA58BE">
        <w:rPr>
          <w:rFonts w:cs="Times New Roman"/>
          <w:color w:val="000000" w:themeColor="text1"/>
          <w:szCs w:val="24"/>
        </w:rPr>
        <w:t>eklenerek hacimleri</w:t>
      </w:r>
      <w:r w:rsidR="00AA58BE" w:rsidRPr="00AF493B">
        <w:rPr>
          <w:rFonts w:cs="Times New Roman"/>
          <w:color w:val="000000" w:themeColor="text1"/>
          <w:szCs w:val="24"/>
        </w:rPr>
        <w:t xml:space="preserve"> </w:t>
      </w:r>
      <w:r w:rsidR="008C0F80" w:rsidRPr="00394D42">
        <w:rPr>
          <w:rFonts w:eastAsia="Calibri"/>
          <w:bCs/>
          <w:color w:val="000000"/>
        </w:rPr>
        <w:t xml:space="preserve">etanolle </w:t>
      </w:r>
      <w:proofErr w:type="gramStart"/>
      <w:r w:rsidR="008C0F80" w:rsidRPr="00394D42">
        <w:rPr>
          <w:rFonts w:eastAsia="Calibri"/>
          <w:bCs/>
          <w:color w:val="000000"/>
        </w:rPr>
        <w:t>1.5</w:t>
      </w:r>
      <w:proofErr w:type="gramEnd"/>
      <w:r w:rsidR="008C0F80" w:rsidRPr="00394D42">
        <w:rPr>
          <w:rFonts w:eastAsia="Calibri"/>
          <w:bCs/>
          <w:color w:val="000000"/>
        </w:rPr>
        <w:t xml:space="preserve"> mL’ye tamamlanmıştır. Ardından </w:t>
      </w:r>
      <w:proofErr w:type="gramStart"/>
      <w:r w:rsidR="008C0F80" w:rsidRPr="00394D42">
        <w:rPr>
          <w:rFonts w:eastAsia="Calibri"/>
          <w:bCs/>
          <w:color w:val="000000"/>
        </w:rPr>
        <w:t>0.5</w:t>
      </w:r>
      <w:proofErr w:type="gramEnd"/>
      <w:r w:rsidR="008C0F80" w:rsidRPr="00394D42">
        <w:rPr>
          <w:rFonts w:eastAsia="Calibri"/>
          <w:bCs/>
          <w:color w:val="000000"/>
        </w:rPr>
        <w:t xml:space="preserve"> mL ABTS r</w:t>
      </w:r>
      <w:r w:rsidR="00AA58BE">
        <w:rPr>
          <w:rFonts w:eastAsia="Calibri"/>
          <w:bCs/>
          <w:color w:val="000000"/>
        </w:rPr>
        <w:t>adikal çözeltisi ilave edilerek karanlıkta yarım saat inkübe edildi. Kör olarak etanol</w:t>
      </w:r>
      <w:r w:rsidR="008C0F80" w:rsidRPr="00394D42">
        <w:rPr>
          <w:rFonts w:eastAsia="Calibri"/>
          <w:bCs/>
          <w:color w:val="000000"/>
        </w:rPr>
        <w:t xml:space="preserve"> </w:t>
      </w:r>
      <w:r w:rsidR="00AA58BE">
        <w:rPr>
          <w:rFonts w:eastAsia="Calibri"/>
          <w:bCs/>
          <w:color w:val="000000"/>
        </w:rPr>
        <w:t xml:space="preserve">kullanıldı ve </w:t>
      </w:r>
      <w:r w:rsidR="00AA58BE" w:rsidRPr="00394D42">
        <w:rPr>
          <w:rFonts w:eastAsia="Calibri"/>
          <w:bCs/>
          <w:color w:val="000000"/>
        </w:rPr>
        <w:t xml:space="preserve">absorbanslar </w:t>
      </w:r>
      <w:r w:rsidR="008C0F80" w:rsidRPr="00394D42">
        <w:rPr>
          <w:rFonts w:eastAsia="Calibri"/>
          <w:bCs/>
          <w:color w:val="000000"/>
        </w:rPr>
        <w:t xml:space="preserve">734 nm’de </w:t>
      </w:r>
      <w:r w:rsidR="00AA58BE">
        <w:rPr>
          <w:rFonts w:eastAsia="Calibri"/>
          <w:bCs/>
          <w:color w:val="000000"/>
        </w:rPr>
        <w:t>ölçüldü</w:t>
      </w:r>
      <w:r w:rsidR="008C0F80" w:rsidRPr="00394D42">
        <w:rPr>
          <w:rFonts w:eastAsia="Calibri"/>
          <w:bCs/>
          <w:color w:val="000000"/>
        </w:rPr>
        <w:t>.</w:t>
      </w:r>
    </w:p>
    <w:p w:rsidR="00605B19" w:rsidRPr="00605B19" w:rsidRDefault="007423EC" w:rsidP="004E2037">
      <w:pPr>
        <w:pStyle w:val="Balk3"/>
        <w:spacing w:after="200"/>
      </w:pPr>
      <w:bookmarkStart w:id="227" w:name="_Toc60506949"/>
      <w:bookmarkStart w:id="228" w:name="_Toc60625055"/>
      <w:bookmarkStart w:id="229" w:name="_Toc67093499"/>
      <w:r w:rsidRPr="000B6F54">
        <w:t xml:space="preserve">3.2.10. </w:t>
      </w:r>
      <w:bookmarkEnd w:id="227"/>
      <w:bookmarkEnd w:id="228"/>
      <w:r w:rsidR="003D2943" w:rsidRPr="00295590">
        <w:t xml:space="preserve">Bipiridil </w:t>
      </w:r>
      <w:r w:rsidR="003D2943">
        <w:t>M</w:t>
      </w:r>
      <w:r w:rsidR="003D2943" w:rsidRPr="00295590">
        <w:t xml:space="preserve">etal </w:t>
      </w:r>
      <w:r w:rsidR="003D2943">
        <w:t>Ş</w:t>
      </w:r>
      <w:r w:rsidR="003D2943" w:rsidRPr="00295590">
        <w:t>elatlama</w:t>
      </w:r>
      <w:r w:rsidR="003D2943" w:rsidRPr="007423EC">
        <w:t xml:space="preserve"> </w:t>
      </w:r>
      <w:r w:rsidR="003D2943">
        <w:t>A</w:t>
      </w:r>
      <w:r w:rsidR="003D2943" w:rsidRPr="007423EC">
        <w:t>ktivitesi</w:t>
      </w:r>
      <w:bookmarkEnd w:id="229"/>
    </w:p>
    <w:p w:rsidR="003D2943" w:rsidRPr="007423EC" w:rsidRDefault="003D2943" w:rsidP="003D2943">
      <w:pPr>
        <w:autoSpaceDE w:val="0"/>
        <w:autoSpaceDN w:val="0"/>
        <w:adjustRightInd w:val="0"/>
        <w:spacing w:after="200"/>
        <w:rPr>
          <w:rFonts w:cs="Times New Roman"/>
          <w:szCs w:val="24"/>
        </w:rPr>
      </w:pPr>
      <w:r w:rsidRPr="007423EC">
        <w:rPr>
          <w:rFonts w:cs="Times New Roman"/>
          <w:szCs w:val="24"/>
        </w:rPr>
        <w:t>Fe</w:t>
      </w:r>
      <w:r w:rsidRPr="007423EC">
        <w:rPr>
          <w:rFonts w:cs="Times New Roman"/>
          <w:szCs w:val="24"/>
          <w:vertAlign w:val="superscript"/>
        </w:rPr>
        <w:t>2+</w:t>
      </w:r>
      <w:r w:rsidRPr="007423EC">
        <w:rPr>
          <w:rFonts w:cs="Times New Roman"/>
          <w:szCs w:val="24"/>
        </w:rPr>
        <w:t xml:space="preserve"> şelatlama aktivitesi</w:t>
      </w:r>
      <w:r w:rsidR="00AA58BE">
        <w:rPr>
          <w:rFonts w:cs="Times New Roman"/>
          <w:szCs w:val="24"/>
        </w:rPr>
        <w:t>,</w:t>
      </w:r>
      <w:r w:rsidRPr="007423EC">
        <w:rPr>
          <w:rFonts w:cs="Times New Roman"/>
          <w:szCs w:val="24"/>
        </w:rPr>
        <w:t xml:space="preserve"> </w:t>
      </w:r>
      <w:r w:rsidR="00AA58BE">
        <w:rPr>
          <w:rFonts w:cs="Times New Roman"/>
          <w:szCs w:val="24"/>
        </w:rPr>
        <w:t>belirlenen</w:t>
      </w:r>
      <w:r w:rsidRPr="007423EC">
        <w:rPr>
          <w:rFonts w:cs="Times New Roman"/>
          <w:szCs w:val="24"/>
        </w:rPr>
        <w:t xml:space="preserve"> </w:t>
      </w:r>
      <w:r w:rsidR="00AA58BE">
        <w:rPr>
          <w:rFonts w:cs="Times New Roman"/>
          <w:szCs w:val="24"/>
        </w:rPr>
        <w:t>metoda</w:t>
      </w:r>
      <w:r w:rsidRPr="007423EC">
        <w:rPr>
          <w:rFonts w:cs="Times New Roman"/>
          <w:szCs w:val="24"/>
        </w:rPr>
        <w:t xml:space="preserve"> göre yapıl</w:t>
      </w:r>
      <w:r w:rsidR="00821DE0">
        <w:rPr>
          <w:rFonts w:cs="Times New Roman"/>
          <w:szCs w:val="24"/>
        </w:rPr>
        <w:t xml:space="preserve">dı </w:t>
      </w:r>
      <w:r w:rsidRPr="007423EC">
        <w:rPr>
          <w:rFonts w:cs="Times New Roman"/>
          <w:szCs w:val="24"/>
        </w:rPr>
        <w:t>(</w:t>
      </w:r>
      <w:r w:rsidR="00AA58BE">
        <w:rPr>
          <w:rFonts w:cs="Times New Roman"/>
          <w:szCs w:val="24"/>
        </w:rPr>
        <w:t>Re vd</w:t>
      </w:r>
      <w:proofErr w:type="gramStart"/>
      <w:r w:rsidR="00AA58BE">
        <w:rPr>
          <w:rFonts w:cs="Times New Roman"/>
          <w:szCs w:val="24"/>
        </w:rPr>
        <w:t>.,</w:t>
      </w:r>
      <w:proofErr w:type="gramEnd"/>
      <w:r w:rsidR="00AA58BE">
        <w:rPr>
          <w:rFonts w:cs="Times New Roman"/>
          <w:szCs w:val="24"/>
        </w:rPr>
        <w:t xml:space="preserve"> </w:t>
      </w:r>
      <w:r w:rsidRPr="007423EC">
        <w:rPr>
          <w:rFonts w:cs="Times New Roman"/>
          <w:szCs w:val="24"/>
        </w:rPr>
        <w:t xml:space="preserve">1999). </w:t>
      </w:r>
      <w:r w:rsidR="008D77A6">
        <w:rPr>
          <w:rFonts w:cs="Times New Roman"/>
          <w:szCs w:val="24"/>
        </w:rPr>
        <w:t>İlk olarak</w:t>
      </w:r>
      <w:r w:rsidRPr="007423EC">
        <w:rPr>
          <w:rFonts w:cs="Times New Roman"/>
          <w:szCs w:val="24"/>
        </w:rPr>
        <w:t xml:space="preserve"> deney tüplerine </w:t>
      </w:r>
      <w:r w:rsidR="008D77A6">
        <w:rPr>
          <w:rFonts w:cs="Times New Roman"/>
          <w:szCs w:val="24"/>
        </w:rPr>
        <w:t>2 mM</w:t>
      </w:r>
      <w:r w:rsidR="00AA58BE">
        <w:rPr>
          <w:rFonts w:cs="Times New Roman"/>
          <w:szCs w:val="24"/>
        </w:rPr>
        <w:t>’lık</w:t>
      </w:r>
      <w:r w:rsidR="008D77A6">
        <w:rPr>
          <w:rFonts w:cs="Times New Roman"/>
          <w:szCs w:val="24"/>
        </w:rPr>
        <w:t xml:space="preserve"> </w:t>
      </w:r>
      <w:r w:rsidRPr="007423EC">
        <w:rPr>
          <w:rFonts w:cs="Times New Roman"/>
          <w:szCs w:val="24"/>
        </w:rPr>
        <w:t>FeSO</w:t>
      </w:r>
      <w:r w:rsidRPr="007423EC">
        <w:rPr>
          <w:rFonts w:cs="Times New Roman"/>
          <w:szCs w:val="24"/>
          <w:vertAlign w:val="subscript"/>
        </w:rPr>
        <w:t>4</w:t>
      </w:r>
      <w:r>
        <w:rPr>
          <w:rFonts w:cs="Times New Roman"/>
          <w:szCs w:val="24"/>
        </w:rPr>
        <w:t xml:space="preserve"> çözeltisi</w:t>
      </w:r>
      <w:r w:rsidR="00AA58BE">
        <w:rPr>
          <w:rFonts w:cs="Times New Roman"/>
          <w:szCs w:val="24"/>
        </w:rPr>
        <w:t>nden 1</w:t>
      </w:r>
      <w:r w:rsidR="00AA58BE" w:rsidRPr="007423EC">
        <w:rPr>
          <w:rFonts w:cs="Times New Roman"/>
          <w:szCs w:val="24"/>
        </w:rPr>
        <w:t xml:space="preserve">25 </w:t>
      </w:r>
      <w:r w:rsidR="00AA58BE">
        <w:rPr>
          <w:rFonts w:cs="Times New Roman"/>
          <w:szCs w:val="24"/>
        </w:rPr>
        <w:t>µ</w:t>
      </w:r>
      <w:r w:rsidR="00AA58BE" w:rsidRPr="007423EC">
        <w:rPr>
          <w:rFonts w:cs="Times New Roman"/>
          <w:szCs w:val="24"/>
        </w:rPr>
        <w:t xml:space="preserve">L </w:t>
      </w:r>
      <w:r w:rsidR="008D77A6">
        <w:rPr>
          <w:rFonts w:cs="Times New Roman"/>
          <w:szCs w:val="24"/>
        </w:rPr>
        <w:t>eklendi</w:t>
      </w:r>
      <w:r w:rsidRPr="007423EC">
        <w:rPr>
          <w:rFonts w:cs="Times New Roman"/>
          <w:szCs w:val="24"/>
        </w:rPr>
        <w:t>.</w:t>
      </w:r>
      <w:r w:rsidR="00AA58BE">
        <w:rPr>
          <w:rFonts w:cs="Times New Roman"/>
          <w:szCs w:val="24"/>
        </w:rPr>
        <w:t xml:space="preserve"> Daha sonra</w:t>
      </w:r>
      <w:r w:rsidRPr="007423EC">
        <w:rPr>
          <w:rFonts w:cs="Times New Roman"/>
          <w:szCs w:val="24"/>
        </w:rPr>
        <w:t xml:space="preserve"> </w:t>
      </w:r>
      <w:r w:rsidR="005D3D46">
        <w:rPr>
          <w:rFonts w:cs="Times New Roman"/>
          <w:color w:val="000000" w:themeColor="text1"/>
          <w:szCs w:val="24"/>
        </w:rPr>
        <w:t>y</w:t>
      </w:r>
      <w:r w:rsidR="005D3D46" w:rsidRPr="00AF493B">
        <w:rPr>
          <w:rFonts w:cs="Times New Roman"/>
          <w:color w:val="000000" w:themeColor="text1"/>
          <w:szCs w:val="24"/>
        </w:rPr>
        <w:t xml:space="preserve">ayla üvezi su ve etil alkol </w:t>
      </w:r>
      <w:proofErr w:type="gramStart"/>
      <w:r w:rsidR="005D3D46" w:rsidRPr="00AF493B">
        <w:rPr>
          <w:rFonts w:cs="Times New Roman"/>
          <w:color w:val="000000" w:themeColor="text1"/>
          <w:szCs w:val="24"/>
        </w:rPr>
        <w:t>ekstreleri</w:t>
      </w:r>
      <w:proofErr w:type="gramEnd"/>
      <w:r w:rsidR="005D3D46" w:rsidRPr="00AF493B">
        <w:rPr>
          <w:rFonts w:cs="Times New Roman"/>
          <w:color w:val="000000" w:themeColor="text1"/>
          <w:szCs w:val="24"/>
        </w:rPr>
        <w:t xml:space="preserve"> ile </w:t>
      </w:r>
      <w:r w:rsidR="005D3D46">
        <w:rPr>
          <w:rFonts w:cs="Times New Roman"/>
          <w:color w:val="000000" w:themeColor="text1"/>
          <w:szCs w:val="24"/>
        </w:rPr>
        <w:t>standat olarak kullanılan</w:t>
      </w:r>
      <w:r w:rsidR="005D3D46" w:rsidRPr="00AF493B">
        <w:rPr>
          <w:rFonts w:cs="Times New Roman"/>
          <w:color w:val="000000" w:themeColor="text1"/>
          <w:szCs w:val="24"/>
        </w:rPr>
        <w:t xml:space="preserve"> antioksidanların farklı konsa</w:t>
      </w:r>
      <w:r w:rsidR="005D3D46">
        <w:rPr>
          <w:rFonts w:cs="Times New Roman"/>
          <w:color w:val="000000" w:themeColor="text1"/>
          <w:szCs w:val="24"/>
        </w:rPr>
        <w:t xml:space="preserve">ntrasyonlardaki çözeltileri (10, 20 ve </w:t>
      </w:r>
      <w:r w:rsidR="00C204D9">
        <w:rPr>
          <w:rFonts w:cs="Times New Roman"/>
          <w:color w:val="000000" w:themeColor="text1"/>
          <w:szCs w:val="24"/>
        </w:rPr>
        <w:t xml:space="preserve">30 μg </w:t>
      </w:r>
      <w:r w:rsidR="005D3D46" w:rsidRPr="00AF493B">
        <w:rPr>
          <w:rFonts w:cs="Times New Roman"/>
          <w:color w:val="000000" w:themeColor="text1"/>
          <w:szCs w:val="24"/>
        </w:rPr>
        <w:t>mL</w:t>
      </w:r>
      <w:r w:rsidR="00C204D9" w:rsidRPr="00C204D9">
        <w:rPr>
          <w:rFonts w:cs="Times New Roman"/>
          <w:bCs/>
          <w:color w:val="000000"/>
          <w:szCs w:val="24"/>
          <w:vertAlign w:val="superscript"/>
        </w:rPr>
        <w:t>-1</w:t>
      </w:r>
      <w:r w:rsidR="005D3D46" w:rsidRPr="00AF493B">
        <w:rPr>
          <w:rFonts w:cs="Times New Roman"/>
          <w:color w:val="000000" w:themeColor="text1"/>
          <w:szCs w:val="24"/>
        </w:rPr>
        <w:t xml:space="preserve">) </w:t>
      </w:r>
      <w:r w:rsidR="005D3D46">
        <w:rPr>
          <w:rFonts w:cs="Times New Roman"/>
          <w:color w:val="000000" w:themeColor="text1"/>
          <w:szCs w:val="24"/>
        </w:rPr>
        <w:t>deney</w:t>
      </w:r>
      <w:r w:rsidR="005D3D46" w:rsidRPr="00AF493B">
        <w:rPr>
          <w:rFonts w:cs="Times New Roman"/>
          <w:color w:val="000000" w:themeColor="text1"/>
          <w:szCs w:val="24"/>
        </w:rPr>
        <w:t xml:space="preserve"> tüplerine </w:t>
      </w:r>
      <w:r w:rsidR="005D3D46">
        <w:rPr>
          <w:rFonts w:cs="Times New Roman"/>
          <w:color w:val="000000" w:themeColor="text1"/>
          <w:szCs w:val="24"/>
        </w:rPr>
        <w:t>eklendi</w:t>
      </w:r>
      <w:r w:rsidRPr="007423EC">
        <w:rPr>
          <w:rFonts w:cs="Times New Roman"/>
          <w:szCs w:val="24"/>
        </w:rPr>
        <w:t xml:space="preserve">. </w:t>
      </w:r>
      <w:r w:rsidR="008D77A6">
        <w:rPr>
          <w:rFonts w:cs="Times New Roman"/>
          <w:szCs w:val="24"/>
        </w:rPr>
        <w:t xml:space="preserve">Ardından </w:t>
      </w:r>
      <w:r w:rsidR="005D3D46">
        <w:rPr>
          <w:rFonts w:cs="Times New Roman"/>
          <w:szCs w:val="24"/>
        </w:rPr>
        <w:t xml:space="preserve">sırasıyla pH’sı </w:t>
      </w:r>
      <w:proofErr w:type="gramStart"/>
      <w:r w:rsidR="005D3D46">
        <w:rPr>
          <w:rFonts w:cs="Times New Roman"/>
          <w:szCs w:val="24"/>
        </w:rPr>
        <w:t>7.4</w:t>
      </w:r>
      <w:proofErr w:type="gramEnd"/>
      <w:r w:rsidR="005D3D46" w:rsidRPr="007423EC">
        <w:rPr>
          <w:rFonts w:cs="Times New Roman"/>
          <w:szCs w:val="24"/>
        </w:rPr>
        <w:t xml:space="preserve"> </w:t>
      </w:r>
      <w:r w:rsidR="005D3D46">
        <w:rPr>
          <w:rFonts w:cs="Times New Roman"/>
          <w:szCs w:val="24"/>
        </w:rPr>
        <w:t>olan 500</w:t>
      </w:r>
      <w:r w:rsidRPr="007423EC">
        <w:rPr>
          <w:rFonts w:cs="Times New Roman"/>
          <w:szCs w:val="24"/>
        </w:rPr>
        <w:t xml:space="preserve"> </w:t>
      </w:r>
      <w:r w:rsidR="008D77A6">
        <w:rPr>
          <w:rFonts w:cs="Times New Roman"/>
          <w:szCs w:val="24"/>
        </w:rPr>
        <w:t>µ</w:t>
      </w:r>
      <w:r w:rsidR="005D3D46">
        <w:rPr>
          <w:rFonts w:cs="Times New Roman"/>
          <w:szCs w:val="24"/>
        </w:rPr>
        <w:t>L Tris-</w:t>
      </w:r>
      <w:r w:rsidRPr="007423EC">
        <w:rPr>
          <w:rFonts w:cs="Times New Roman"/>
          <w:szCs w:val="24"/>
        </w:rPr>
        <w:t xml:space="preserve">HCl tamponu </w:t>
      </w:r>
      <w:r w:rsidR="005D3D46">
        <w:rPr>
          <w:rFonts w:cs="Times New Roman"/>
          <w:szCs w:val="24"/>
        </w:rPr>
        <w:t xml:space="preserve">eklenerek 30 dk karanlıkta bekletildi. </w:t>
      </w:r>
      <w:r w:rsidR="00FC7161">
        <w:rPr>
          <w:rFonts w:cs="Times New Roman"/>
          <w:szCs w:val="24"/>
        </w:rPr>
        <w:t xml:space="preserve">Sonra </w:t>
      </w:r>
      <w:r w:rsidRPr="007423EC">
        <w:rPr>
          <w:rFonts w:cs="Times New Roman"/>
          <w:szCs w:val="24"/>
        </w:rPr>
        <w:t xml:space="preserve">ve </w:t>
      </w:r>
      <w:proofErr w:type="gramStart"/>
      <w:r w:rsidR="008D77A6">
        <w:rPr>
          <w:rFonts w:cs="Times New Roman"/>
          <w:szCs w:val="24"/>
        </w:rPr>
        <w:t>0.2</w:t>
      </w:r>
      <w:proofErr w:type="gramEnd"/>
      <w:r w:rsidR="008D77A6">
        <w:rPr>
          <w:rFonts w:cs="Times New Roman"/>
          <w:szCs w:val="24"/>
        </w:rPr>
        <w:t xml:space="preserve"> M </w:t>
      </w:r>
      <w:r w:rsidR="00FC7161">
        <w:rPr>
          <w:rFonts w:cs="Times New Roman"/>
          <w:szCs w:val="24"/>
        </w:rPr>
        <w:t>HCl</w:t>
      </w:r>
      <w:r w:rsidR="008D77A6">
        <w:rPr>
          <w:rFonts w:cs="Times New Roman"/>
          <w:szCs w:val="24"/>
        </w:rPr>
        <w:t xml:space="preserve"> </w:t>
      </w:r>
      <w:r w:rsidR="00FC7161">
        <w:rPr>
          <w:rFonts w:cs="Times New Roman"/>
          <w:szCs w:val="24"/>
        </w:rPr>
        <w:t xml:space="preserve">içerisinde çözünmüş </w:t>
      </w:r>
      <w:r w:rsidRPr="007423EC">
        <w:rPr>
          <w:rFonts w:cs="Times New Roman"/>
          <w:szCs w:val="24"/>
        </w:rPr>
        <w:t>5</w:t>
      </w:r>
      <w:r w:rsidR="008D77A6">
        <w:rPr>
          <w:rFonts w:cs="Times New Roman"/>
          <w:szCs w:val="24"/>
        </w:rPr>
        <w:t>00</w:t>
      </w:r>
      <w:r w:rsidRPr="007423EC">
        <w:rPr>
          <w:rFonts w:cs="Times New Roman"/>
          <w:szCs w:val="24"/>
        </w:rPr>
        <w:t xml:space="preserve"> </w:t>
      </w:r>
      <w:r w:rsidR="008D77A6">
        <w:rPr>
          <w:rFonts w:cs="Times New Roman"/>
          <w:szCs w:val="24"/>
        </w:rPr>
        <w:t>µ</w:t>
      </w:r>
      <w:r w:rsidR="00FC7161">
        <w:rPr>
          <w:rFonts w:cs="Times New Roman"/>
          <w:szCs w:val="24"/>
        </w:rPr>
        <w:t>L</w:t>
      </w:r>
      <w:r w:rsidRPr="007423EC">
        <w:rPr>
          <w:rFonts w:cs="Times New Roman"/>
          <w:szCs w:val="24"/>
        </w:rPr>
        <w:t xml:space="preserve"> %</w:t>
      </w:r>
      <w:r w:rsidR="008D77A6">
        <w:rPr>
          <w:rFonts w:cs="Times New Roman"/>
          <w:szCs w:val="24"/>
        </w:rPr>
        <w:t xml:space="preserve"> </w:t>
      </w:r>
      <w:r w:rsidRPr="007423EC">
        <w:rPr>
          <w:rFonts w:cs="Times New Roman"/>
          <w:szCs w:val="24"/>
        </w:rPr>
        <w:t xml:space="preserve">0.2’lik bipiridil çözeltisi </w:t>
      </w:r>
      <w:r w:rsidR="008D77A6">
        <w:rPr>
          <w:rFonts w:cs="Times New Roman"/>
          <w:szCs w:val="24"/>
        </w:rPr>
        <w:t>eklendi</w:t>
      </w:r>
      <w:r w:rsidRPr="007423EC">
        <w:rPr>
          <w:rFonts w:cs="Times New Roman"/>
          <w:szCs w:val="24"/>
        </w:rPr>
        <w:t xml:space="preserve">. </w:t>
      </w:r>
      <w:r w:rsidR="00FC7161">
        <w:rPr>
          <w:rFonts w:cs="Times New Roman"/>
          <w:szCs w:val="24"/>
        </w:rPr>
        <w:t>1250</w:t>
      </w:r>
      <w:r w:rsidRPr="007423EC">
        <w:rPr>
          <w:rFonts w:cs="Times New Roman"/>
          <w:szCs w:val="24"/>
        </w:rPr>
        <w:t xml:space="preserve"> </w:t>
      </w:r>
      <w:r w:rsidR="008D77A6">
        <w:rPr>
          <w:rFonts w:cs="Times New Roman"/>
          <w:szCs w:val="24"/>
        </w:rPr>
        <w:t>µ</w:t>
      </w:r>
      <w:r w:rsidRPr="007423EC">
        <w:rPr>
          <w:rFonts w:cs="Times New Roman"/>
          <w:szCs w:val="24"/>
        </w:rPr>
        <w:t xml:space="preserve">L </w:t>
      </w:r>
      <w:r w:rsidR="00FC7161">
        <w:rPr>
          <w:rFonts w:cs="Times New Roman"/>
          <w:szCs w:val="24"/>
        </w:rPr>
        <w:t>etanol</w:t>
      </w:r>
      <w:r w:rsidRPr="007423EC">
        <w:rPr>
          <w:rFonts w:cs="Times New Roman"/>
          <w:szCs w:val="24"/>
        </w:rPr>
        <w:t xml:space="preserve"> ve </w:t>
      </w:r>
      <w:r w:rsidR="00B44BD0">
        <w:rPr>
          <w:rFonts w:cs="Times New Roman"/>
          <w:szCs w:val="24"/>
        </w:rPr>
        <w:t>6</w:t>
      </w:r>
      <w:r w:rsidR="00FC7161">
        <w:rPr>
          <w:rFonts w:cs="Times New Roman"/>
          <w:szCs w:val="24"/>
        </w:rPr>
        <w:t>25</w:t>
      </w:r>
      <w:r w:rsidRPr="007423EC">
        <w:rPr>
          <w:rFonts w:cs="Times New Roman"/>
          <w:szCs w:val="24"/>
        </w:rPr>
        <w:t xml:space="preserve"> </w:t>
      </w:r>
      <w:r w:rsidR="00B44BD0">
        <w:rPr>
          <w:rFonts w:cs="Times New Roman"/>
          <w:szCs w:val="24"/>
        </w:rPr>
        <w:t>µ</w:t>
      </w:r>
      <w:r w:rsidRPr="007423EC">
        <w:rPr>
          <w:rFonts w:cs="Times New Roman"/>
          <w:szCs w:val="24"/>
        </w:rPr>
        <w:t xml:space="preserve">L </w:t>
      </w:r>
      <w:r w:rsidR="00B44BD0">
        <w:rPr>
          <w:rFonts w:cs="Times New Roman"/>
          <w:szCs w:val="24"/>
        </w:rPr>
        <w:t>destile</w:t>
      </w:r>
      <w:r w:rsidRPr="007423EC">
        <w:rPr>
          <w:rFonts w:cs="Times New Roman"/>
          <w:szCs w:val="24"/>
        </w:rPr>
        <w:t xml:space="preserve"> su içeren numunenin </w:t>
      </w:r>
      <w:r w:rsidR="00FC7161">
        <w:rPr>
          <w:rFonts w:cs="Times New Roman"/>
          <w:szCs w:val="24"/>
        </w:rPr>
        <w:t xml:space="preserve">522 nm’de </w:t>
      </w:r>
      <w:r w:rsidRPr="007423EC">
        <w:rPr>
          <w:rFonts w:cs="Times New Roman"/>
          <w:szCs w:val="24"/>
        </w:rPr>
        <w:t>a</w:t>
      </w:r>
      <w:r w:rsidR="00FC7161">
        <w:rPr>
          <w:rFonts w:cs="Times New Roman"/>
          <w:szCs w:val="24"/>
        </w:rPr>
        <w:t>bsorbansları</w:t>
      </w:r>
      <w:r>
        <w:rPr>
          <w:rFonts w:cs="Times New Roman"/>
          <w:szCs w:val="24"/>
        </w:rPr>
        <w:t xml:space="preserve"> ölçü</w:t>
      </w:r>
      <w:r w:rsidR="00FC7161">
        <w:rPr>
          <w:rFonts w:cs="Times New Roman"/>
          <w:szCs w:val="24"/>
        </w:rPr>
        <w:t>ldü</w:t>
      </w:r>
      <w:r>
        <w:rPr>
          <w:rFonts w:cs="Times New Roman"/>
          <w:szCs w:val="24"/>
        </w:rPr>
        <w:t>.</w:t>
      </w:r>
      <w:r w:rsidRPr="007423EC">
        <w:rPr>
          <w:rFonts w:cs="Times New Roman"/>
          <w:szCs w:val="24"/>
        </w:rPr>
        <w:t xml:space="preserve"> Kontro</w:t>
      </w:r>
      <w:r w:rsidR="00FC7161">
        <w:rPr>
          <w:rFonts w:cs="Times New Roman"/>
          <w:szCs w:val="24"/>
        </w:rPr>
        <w:t>lde numune yerine Tris-</w:t>
      </w:r>
      <w:r w:rsidRPr="007423EC">
        <w:rPr>
          <w:rFonts w:cs="Times New Roman"/>
          <w:szCs w:val="24"/>
        </w:rPr>
        <w:t xml:space="preserve">HCl tamponu </w:t>
      </w:r>
      <w:r>
        <w:rPr>
          <w:rFonts w:cs="Times New Roman"/>
          <w:szCs w:val="24"/>
        </w:rPr>
        <w:t>kullanıldı</w:t>
      </w:r>
      <w:r w:rsidRPr="007423EC">
        <w:rPr>
          <w:rFonts w:cs="Times New Roman"/>
          <w:szCs w:val="24"/>
        </w:rPr>
        <w:t>.</w:t>
      </w:r>
      <w:r>
        <w:rPr>
          <w:rFonts w:cs="Times New Roman"/>
          <w:szCs w:val="24"/>
        </w:rPr>
        <w:t xml:space="preserve"> </w:t>
      </w:r>
      <w:r w:rsidRPr="007423EC">
        <w:rPr>
          <w:rFonts w:cs="Times New Roman"/>
          <w:szCs w:val="24"/>
        </w:rPr>
        <w:t xml:space="preserve">Kör olarak etanol </w:t>
      </w:r>
      <w:r>
        <w:rPr>
          <w:rFonts w:cs="Times New Roman"/>
          <w:szCs w:val="24"/>
        </w:rPr>
        <w:t>kullanılmıştır.</w:t>
      </w:r>
    </w:p>
    <w:p w:rsidR="00605B19" w:rsidRPr="00605B19" w:rsidRDefault="007423EC" w:rsidP="004E2037">
      <w:pPr>
        <w:pStyle w:val="Balk3"/>
        <w:spacing w:after="200"/>
      </w:pPr>
      <w:bookmarkStart w:id="230" w:name="_Toc60506950"/>
      <w:bookmarkStart w:id="231" w:name="_Toc60625056"/>
      <w:bookmarkStart w:id="232" w:name="_Toc67093500"/>
      <w:r w:rsidRPr="000B6F54">
        <w:t xml:space="preserve">3.2.11. </w:t>
      </w:r>
      <w:bookmarkStart w:id="233" w:name="_Hlk61464356"/>
      <w:bookmarkEnd w:id="230"/>
      <w:bookmarkEnd w:id="231"/>
      <w:r w:rsidR="003D2943" w:rsidRPr="00295590">
        <w:t xml:space="preserve">Total </w:t>
      </w:r>
      <w:r w:rsidR="003D2943">
        <w:t>A</w:t>
      </w:r>
      <w:r w:rsidR="003D2943" w:rsidRPr="00295590">
        <w:t xml:space="preserve">ntioksidan </w:t>
      </w:r>
      <w:r w:rsidR="003D2943">
        <w:t>A</w:t>
      </w:r>
      <w:r w:rsidR="003D2943" w:rsidRPr="00295590">
        <w:t>ktivitesi</w:t>
      </w:r>
      <w:bookmarkEnd w:id="232"/>
      <w:bookmarkEnd w:id="233"/>
    </w:p>
    <w:bookmarkEnd w:id="203"/>
    <w:p w:rsidR="006B6D3E" w:rsidRPr="00967CEE" w:rsidRDefault="003D2943" w:rsidP="006B6D3E">
      <w:pPr>
        <w:autoSpaceDE w:val="0"/>
        <w:autoSpaceDN w:val="0"/>
        <w:adjustRightInd w:val="0"/>
        <w:spacing w:after="200"/>
        <w:rPr>
          <w:rFonts w:cs="Times New Roman"/>
          <w:bCs/>
          <w:color w:val="000000"/>
          <w:szCs w:val="24"/>
        </w:rPr>
      </w:pPr>
      <w:r w:rsidRPr="007423EC">
        <w:rPr>
          <w:rFonts w:cs="Times New Roman"/>
          <w:bCs/>
          <w:color w:val="000000"/>
          <w:szCs w:val="24"/>
        </w:rPr>
        <w:t xml:space="preserve">Hazırlanan </w:t>
      </w:r>
      <w:proofErr w:type="gramStart"/>
      <w:r w:rsidRPr="007423EC">
        <w:rPr>
          <w:rFonts w:cs="Times New Roman"/>
          <w:bCs/>
          <w:color w:val="000000"/>
          <w:szCs w:val="24"/>
        </w:rPr>
        <w:t>ekstrelerin</w:t>
      </w:r>
      <w:proofErr w:type="gramEnd"/>
      <w:r w:rsidRPr="007423EC">
        <w:rPr>
          <w:rFonts w:cs="Times New Roman"/>
          <w:bCs/>
          <w:color w:val="000000"/>
          <w:szCs w:val="24"/>
        </w:rPr>
        <w:t xml:space="preserve"> antioksidan aktivitesi tiyosiy</w:t>
      </w:r>
      <w:r>
        <w:rPr>
          <w:rFonts w:cs="Times New Roman"/>
          <w:bCs/>
          <w:color w:val="000000"/>
          <w:szCs w:val="24"/>
        </w:rPr>
        <w:t xml:space="preserve">anat metoduna göre belirlendi </w:t>
      </w:r>
      <w:r w:rsidRPr="007423EC">
        <w:rPr>
          <w:rFonts w:cs="Times New Roman"/>
          <w:bCs/>
          <w:color w:val="000000"/>
          <w:szCs w:val="24"/>
        </w:rPr>
        <w:t>(Yen ve Chen, 1995). Bu</w:t>
      </w:r>
      <w:r w:rsidR="008C0F80">
        <w:rPr>
          <w:rFonts w:cs="Times New Roman"/>
          <w:bCs/>
          <w:color w:val="000000"/>
          <w:szCs w:val="24"/>
        </w:rPr>
        <w:t>nun için</w:t>
      </w:r>
      <w:r w:rsidRPr="007423EC">
        <w:rPr>
          <w:rFonts w:cs="Times New Roman"/>
          <w:bCs/>
          <w:color w:val="000000"/>
          <w:szCs w:val="24"/>
        </w:rPr>
        <w:t xml:space="preserve"> önce</w:t>
      </w:r>
      <w:r w:rsidR="008C0F80">
        <w:rPr>
          <w:rFonts w:cs="Times New Roman"/>
          <w:bCs/>
          <w:color w:val="000000"/>
          <w:szCs w:val="24"/>
        </w:rPr>
        <w:t>den</w:t>
      </w:r>
      <w:r w:rsidRPr="007423EC">
        <w:rPr>
          <w:rFonts w:cs="Times New Roman"/>
          <w:bCs/>
          <w:color w:val="000000"/>
          <w:szCs w:val="24"/>
        </w:rPr>
        <w:t xml:space="preserve"> hazırlanan </w:t>
      </w:r>
      <w:r w:rsidR="00FC7161">
        <w:rPr>
          <w:rFonts w:cs="Times New Roman"/>
          <w:color w:val="000000" w:themeColor="text1"/>
          <w:szCs w:val="24"/>
        </w:rPr>
        <w:t>y</w:t>
      </w:r>
      <w:r w:rsidR="00FC7161" w:rsidRPr="00AF493B">
        <w:rPr>
          <w:rFonts w:cs="Times New Roman"/>
          <w:color w:val="000000" w:themeColor="text1"/>
          <w:szCs w:val="24"/>
        </w:rPr>
        <w:t xml:space="preserve">ayla üvezi su ve etil alkol </w:t>
      </w:r>
      <w:proofErr w:type="gramStart"/>
      <w:r w:rsidR="00FC7161" w:rsidRPr="00AF493B">
        <w:rPr>
          <w:rFonts w:cs="Times New Roman"/>
          <w:color w:val="000000" w:themeColor="text1"/>
          <w:szCs w:val="24"/>
        </w:rPr>
        <w:t>ekstreleri</w:t>
      </w:r>
      <w:r w:rsidR="00FC7161">
        <w:rPr>
          <w:rFonts w:cs="Times New Roman"/>
          <w:color w:val="000000" w:themeColor="text1"/>
          <w:szCs w:val="24"/>
        </w:rPr>
        <w:t>nin</w:t>
      </w:r>
      <w:proofErr w:type="gramEnd"/>
      <w:r w:rsidR="00FC7161">
        <w:rPr>
          <w:rFonts w:cs="Times New Roman"/>
          <w:bCs/>
          <w:color w:val="000000"/>
          <w:szCs w:val="24"/>
        </w:rPr>
        <w:t xml:space="preserve"> stok çözeltileri</w:t>
      </w:r>
      <w:r>
        <w:rPr>
          <w:rFonts w:cs="Times New Roman"/>
          <w:bCs/>
          <w:color w:val="000000"/>
          <w:szCs w:val="24"/>
        </w:rPr>
        <w:t xml:space="preserve"> kullanıldı</w:t>
      </w:r>
      <w:r w:rsidRPr="007423EC">
        <w:rPr>
          <w:rFonts w:cs="Times New Roman"/>
          <w:bCs/>
          <w:color w:val="000000"/>
          <w:szCs w:val="24"/>
        </w:rPr>
        <w:t>. İstenilen miktarlara karşılık gelen hacimde stok çözelti vezin kaplarına</w:t>
      </w:r>
      <w:r>
        <w:rPr>
          <w:rFonts w:cs="Times New Roman"/>
          <w:bCs/>
          <w:color w:val="000000"/>
          <w:szCs w:val="24"/>
        </w:rPr>
        <w:t xml:space="preserve"> </w:t>
      </w:r>
      <w:r w:rsidR="00FC7161">
        <w:rPr>
          <w:rFonts w:cs="Times New Roman"/>
          <w:bCs/>
          <w:color w:val="000000"/>
          <w:szCs w:val="24"/>
        </w:rPr>
        <w:t>i</w:t>
      </w:r>
      <w:r w:rsidR="00863913">
        <w:rPr>
          <w:rFonts w:cs="Times New Roman"/>
          <w:bCs/>
          <w:color w:val="000000"/>
          <w:szCs w:val="24"/>
        </w:rPr>
        <w:t>lave edilerek</w:t>
      </w:r>
      <w:r w:rsidRPr="007423EC">
        <w:rPr>
          <w:rFonts w:cs="Times New Roman"/>
          <w:bCs/>
          <w:color w:val="000000"/>
          <w:szCs w:val="24"/>
        </w:rPr>
        <w:t xml:space="preserve"> tampon çözelti</w:t>
      </w:r>
      <w:r w:rsidR="00863913">
        <w:rPr>
          <w:rFonts w:cs="Times New Roman"/>
          <w:bCs/>
          <w:color w:val="000000"/>
          <w:szCs w:val="24"/>
        </w:rPr>
        <w:t>yle</w:t>
      </w:r>
      <w:r w:rsidRPr="007423EC">
        <w:rPr>
          <w:rFonts w:cs="Times New Roman"/>
          <w:bCs/>
          <w:color w:val="000000"/>
          <w:szCs w:val="24"/>
        </w:rPr>
        <w:t xml:space="preserve"> (0.01 M’lık pH: </w:t>
      </w:r>
      <w:proofErr w:type="gramStart"/>
      <w:r w:rsidRPr="007423EC">
        <w:rPr>
          <w:rFonts w:cs="Times New Roman"/>
          <w:bCs/>
          <w:color w:val="000000"/>
          <w:szCs w:val="24"/>
        </w:rPr>
        <w:t>7.</w:t>
      </w:r>
      <w:r w:rsidR="00863913">
        <w:rPr>
          <w:rFonts w:cs="Times New Roman"/>
          <w:bCs/>
          <w:color w:val="000000"/>
          <w:szCs w:val="24"/>
        </w:rPr>
        <w:t>4</w:t>
      </w:r>
      <w:proofErr w:type="gramEnd"/>
      <w:r w:rsidR="00863913">
        <w:rPr>
          <w:rFonts w:cs="Times New Roman"/>
          <w:bCs/>
          <w:color w:val="000000"/>
          <w:szCs w:val="24"/>
        </w:rPr>
        <w:t>) 2.5 mL’ye tamamlanıp</w:t>
      </w:r>
      <w:r w:rsidRPr="007423EC">
        <w:rPr>
          <w:rFonts w:cs="Times New Roman"/>
          <w:bCs/>
          <w:color w:val="000000"/>
          <w:szCs w:val="24"/>
        </w:rPr>
        <w:t xml:space="preserve"> her bir vezin kabına 2.5 mL linoleik a</w:t>
      </w:r>
      <w:r>
        <w:rPr>
          <w:rFonts w:cs="Times New Roman"/>
          <w:bCs/>
          <w:color w:val="000000"/>
          <w:szCs w:val="24"/>
        </w:rPr>
        <w:t xml:space="preserve">sit emülsiyonu </w:t>
      </w:r>
      <w:r w:rsidR="00863913">
        <w:rPr>
          <w:rFonts w:cs="Times New Roman"/>
          <w:bCs/>
          <w:color w:val="000000"/>
          <w:szCs w:val="24"/>
        </w:rPr>
        <w:t>eklendi</w:t>
      </w:r>
      <w:r w:rsidRPr="007423EC">
        <w:rPr>
          <w:rFonts w:cs="Times New Roman"/>
          <w:bCs/>
          <w:color w:val="000000"/>
          <w:szCs w:val="24"/>
        </w:rPr>
        <w:t>. Kontrol olarak</w:t>
      </w:r>
      <w:r w:rsidR="00863913">
        <w:rPr>
          <w:rFonts w:cs="Times New Roman"/>
          <w:bCs/>
          <w:color w:val="000000"/>
          <w:szCs w:val="24"/>
        </w:rPr>
        <w:t xml:space="preserve"> ise</w:t>
      </w:r>
      <w:r w:rsidRPr="007423EC">
        <w:rPr>
          <w:rFonts w:cs="Times New Roman"/>
          <w:bCs/>
          <w:color w:val="000000"/>
          <w:szCs w:val="24"/>
        </w:rPr>
        <w:t xml:space="preserve"> </w:t>
      </w:r>
      <w:proofErr w:type="gramStart"/>
      <w:r w:rsidRPr="007423EC">
        <w:rPr>
          <w:rFonts w:cs="Times New Roman"/>
          <w:bCs/>
          <w:color w:val="000000"/>
          <w:szCs w:val="24"/>
        </w:rPr>
        <w:t>2.5</w:t>
      </w:r>
      <w:proofErr w:type="gramEnd"/>
      <w:r w:rsidRPr="007423EC">
        <w:rPr>
          <w:rFonts w:cs="Times New Roman"/>
          <w:bCs/>
          <w:color w:val="000000"/>
          <w:szCs w:val="24"/>
        </w:rPr>
        <w:t xml:space="preserve"> mL tampon çözelti ve 2.5 mL linoleik a</w:t>
      </w:r>
      <w:r>
        <w:rPr>
          <w:rFonts w:cs="Times New Roman"/>
          <w:bCs/>
          <w:color w:val="000000"/>
          <w:szCs w:val="24"/>
        </w:rPr>
        <w:t>sit emülsiyonu kullanıldı</w:t>
      </w:r>
      <w:r w:rsidR="00863913">
        <w:rPr>
          <w:rFonts w:cs="Times New Roman"/>
          <w:bCs/>
          <w:color w:val="000000"/>
          <w:szCs w:val="24"/>
        </w:rPr>
        <w:t>. İnkübasyon ise</w:t>
      </w:r>
      <w:r w:rsidR="00406D05">
        <w:rPr>
          <w:rFonts w:cs="Times New Roman"/>
          <w:bCs/>
          <w:color w:val="000000"/>
          <w:szCs w:val="24"/>
        </w:rPr>
        <w:t xml:space="preserve"> </w:t>
      </w:r>
      <w:r w:rsidR="00863913">
        <w:rPr>
          <w:rFonts w:cs="Times New Roman"/>
          <w:bCs/>
          <w:color w:val="000000"/>
          <w:szCs w:val="24"/>
        </w:rPr>
        <w:t xml:space="preserve">karanlıkta ve </w:t>
      </w:r>
      <w:r w:rsidRPr="007423EC">
        <w:rPr>
          <w:rFonts w:cs="Times New Roman"/>
          <w:bCs/>
          <w:color w:val="000000"/>
          <w:szCs w:val="24"/>
        </w:rPr>
        <w:t>37˚C’de</w:t>
      </w:r>
      <w:r>
        <w:rPr>
          <w:rFonts w:cs="Times New Roman"/>
          <w:bCs/>
          <w:color w:val="000000"/>
          <w:szCs w:val="24"/>
        </w:rPr>
        <w:t xml:space="preserve"> gerçekleştirilmiş</w:t>
      </w:r>
      <w:r w:rsidRPr="007423EC">
        <w:rPr>
          <w:rFonts w:cs="Times New Roman"/>
          <w:bCs/>
          <w:color w:val="000000"/>
          <w:szCs w:val="24"/>
        </w:rPr>
        <w:t xml:space="preserve"> olup; her 12 saatte bir </w:t>
      </w:r>
      <w:r w:rsidR="00863913" w:rsidRPr="007423EC">
        <w:rPr>
          <w:rFonts w:cs="Times New Roman"/>
          <w:bCs/>
          <w:color w:val="000000"/>
          <w:szCs w:val="24"/>
        </w:rPr>
        <w:t xml:space="preserve">100’er μL </w:t>
      </w:r>
      <w:r w:rsidRPr="007423EC">
        <w:rPr>
          <w:rFonts w:cs="Times New Roman"/>
          <w:bCs/>
          <w:color w:val="000000"/>
          <w:szCs w:val="24"/>
        </w:rPr>
        <w:t xml:space="preserve">vezin kaplarından alınarak </w:t>
      </w:r>
      <w:proofErr w:type="gramStart"/>
      <w:r w:rsidRPr="007423EC">
        <w:rPr>
          <w:rFonts w:cs="Times New Roman"/>
          <w:bCs/>
          <w:color w:val="000000"/>
          <w:szCs w:val="24"/>
        </w:rPr>
        <w:t>4.7</w:t>
      </w:r>
      <w:proofErr w:type="gramEnd"/>
      <w:r w:rsidRPr="007423EC">
        <w:rPr>
          <w:rFonts w:cs="Times New Roman"/>
          <w:bCs/>
          <w:color w:val="000000"/>
          <w:szCs w:val="24"/>
        </w:rPr>
        <w:t xml:space="preserve"> mL </w:t>
      </w:r>
      <w:r w:rsidR="00863913">
        <w:rPr>
          <w:rFonts w:cs="Times New Roman"/>
          <w:bCs/>
          <w:color w:val="000000"/>
          <w:szCs w:val="24"/>
        </w:rPr>
        <w:t>etil alkol</w:t>
      </w:r>
      <w:r w:rsidRPr="007423EC">
        <w:rPr>
          <w:rFonts w:cs="Times New Roman"/>
          <w:bCs/>
          <w:color w:val="000000"/>
          <w:szCs w:val="24"/>
        </w:rPr>
        <w:t xml:space="preserve"> b</w:t>
      </w:r>
      <w:r w:rsidR="00863913">
        <w:rPr>
          <w:rFonts w:cs="Times New Roman"/>
          <w:bCs/>
          <w:color w:val="000000"/>
          <w:szCs w:val="24"/>
        </w:rPr>
        <w:t xml:space="preserve">ulunan deney tüplerine </w:t>
      </w:r>
      <w:r w:rsidR="00120029">
        <w:rPr>
          <w:rFonts w:cs="Times New Roman"/>
          <w:bCs/>
          <w:color w:val="000000"/>
          <w:szCs w:val="24"/>
        </w:rPr>
        <w:t>ilave edildi. Bunun üzerine</w:t>
      </w:r>
      <w:r w:rsidRPr="007423EC">
        <w:rPr>
          <w:rFonts w:cs="Times New Roman"/>
          <w:bCs/>
          <w:color w:val="000000"/>
          <w:szCs w:val="24"/>
        </w:rPr>
        <w:t xml:space="preserve"> sırasıyla 100 μL Fe</w:t>
      </w:r>
      <w:r w:rsidRPr="007423EC">
        <w:rPr>
          <w:rFonts w:cs="Times New Roman"/>
          <w:bCs/>
          <w:color w:val="000000"/>
          <w:szCs w:val="24"/>
          <w:vertAlign w:val="superscript"/>
        </w:rPr>
        <w:t>2+</w:t>
      </w:r>
      <w:r w:rsidRPr="007423EC">
        <w:rPr>
          <w:rFonts w:cs="Times New Roman"/>
          <w:bCs/>
          <w:color w:val="000000"/>
          <w:szCs w:val="24"/>
        </w:rPr>
        <w:t xml:space="preserve"> çözeltisi ve 100 μL SCN</w:t>
      </w:r>
      <w:r w:rsidRPr="007423EC">
        <w:rPr>
          <w:rFonts w:cs="Times New Roman"/>
          <w:bCs/>
          <w:color w:val="000000"/>
          <w:szCs w:val="24"/>
          <w:vertAlign w:val="superscript"/>
        </w:rPr>
        <w:t>-</w:t>
      </w:r>
      <w:r>
        <w:rPr>
          <w:rFonts w:cs="Times New Roman"/>
          <w:bCs/>
          <w:color w:val="000000"/>
          <w:szCs w:val="24"/>
        </w:rPr>
        <w:t xml:space="preserve"> çözeltisi ilave edildi</w:t>
      </w:r>
      <w:r w:rsidRPr="007423EC">
        <w:rPr>
          <w:rFonts w:cs="Times New Roman"/>
          <w:bCs/>
          <w:color w:val="000000"/>
          <w:szCs w:val="24"/>
        </w:rPr>
        <w:t xml:space="preserve">. Kör numune ise </w:t>
      </w:r>
      <w:proofErr w:type="gramStart"/>
      <w:r w:rsidRPr="007423EC">
        <w:rPr>
          <w:rFonts w:cs="Times New Roman"/>
          <w:bCs/>
          <w:color w:val="000000"/>
          <w:szCs w:val="24"/>
        </w:rPr>
        <w:t>4.8</w:t>
      </w:r>
      <w:proofErr w:type="gramEnd"/>
      <w:r w:rsidRPr="007423EC">
        <w:rPr>
          <w:rFonts w:cs="Times New Roman"/>
          <w:bCs/>
          <w:color w:val="000000"/>
          <w:szCs w:val="24"/>
        </w:rPr>
        <w:t xml:space="preserve"> mL etanole </w:t>
      </w:r>
      <w:r w:rsidR="00120029" w:rsidRPr="007423EC">
        <w:rPr>
          <w:rFonts w:cs="Times New Roman"/>
          <w:bCs/>
          <w:color w:val="000000"/>
          <w:szCs w:val="24"/>
        </w:rPr>
        <w:t>Fe</w:t>
      </w:r>
      <w:r w:rsidR="00120029" w:rsidRPr="007423EC">
        <w:rPr>
          <w:rFonts w:cs="Times New Roman"/>
          <w:bCs/>
          <w:color w:val="000000"/>
          <w:szCs w:val="24"/>
          <w:vertAlign w:val="superscript"/>
        </w:rPr>
        <w:t>2+</w:t>
      </w:r>
      <w:r w:rsidR="00120029" w:rsidRPr="007423EC">
        <w:rPr>
          <w:rFonts w:cs="Times New Roman"/>
          <w:bCs/>
          <w:color w:val="000000"/>
          <w:szCs w:val="24"/>
        </w:rPr>
        <w:t xml:space="preserve"> çözeltisi</w:t>
      </w:r>
      <w:r w:rsidR="00120029">
        <w:rPr>
          <w:rFonts w:cs="Times New Roman"/>
          <w:bCs/>
          <w:color w:val="000000"/>
          <w:szCs w:val="24"/>
        </w:rPr>
        <w:t>nden</w:t>
      </w:r>
      <w:r w:rsidR="00120029" w:rsidRPr="007423EC">
        <w:rPr>
          <w:rFonts w:cs="Times New Roman"/>
          <w:bCs/>
          <w:color w:val="000000"/>
          <w:szCs w:val="24"/>
        </w:rPr>
        <w:t xml:space="preserve"> </w:t>
      </w:r>
      <w:r w:rsidRPr="007423EC">
        <w:rPr>
          <w:rFonts w:cs="Times New Roman"/>
          <w:bCs/>
          <w:color w:val="000000"/>
          <w:szCs w:val="24"/>
        </w:rPr>
        <w:t xml:space="preserve">100 μL ve </w:t>
      </w:r>
      <w:r w:rsidR="00120029" w:rsidRPr="007423EC">
        <w:rPr>
          <w:rFonts w:cs="Times New Roman"/>
          <w:bCs/>
          <w:color w:val="000000"/>
          <w:szCs w:val="24"/>
        </w:rPr>
        <w:t>NH</w:t>
      </w:r>
      <w:r w:rsidR="00120029" w:rsidRPr="007423EC">
        <w:rPr>
          <w:rFonts w:cs="Times New Roman"/>
          <w:bCs/>
          <w:color w:val="000000"/>
          <w:szCs w:val="24"/>
          <w:vertAlign w:val="subscript"/>
        </w:rPr>
        <w:t>4</w:t>
      </w:r>
      <w:r w:rsidR="00120029" w:rsidRPr="007423EC">
        <w:rPr>
          <w:rFonts w:cs="Times New Roman"/>
          <w:bCs/>
          <w:color w:val="000000"/>
          <w:szCs w:val="24"/>
        </w:rPr>
        <w:t>SCN çözeltis</w:t>
      </w:r>
      <w:r w:rsidR="00120029">
        <w:rPr>
          <w:rFonts w:cs="Times New Roman"/>
          <w:bCs/>
          <w:color w:val="000000"/>
          <w:szCs w:val="24"/>
        </w:rPr>
        <w:t xml:space="preserve">inden de </w:t>
      </w:r>
      <w:r w:rsidRPr="007423EC">
        <w:rPr>
          <w:rFonts w:cs="Times New Roman"/>
          <w:bCs/>
          <w:color w:val="000000"/>
          <w:szCs w:val="24"/>
        </w:rPr>
        <w:t xml:space="preserve">100 μL </w:t>
      </w:r>
      <w:r w:rsidR="00120029">
        <w:rPr>
          <w:rFonts w:cs="Times New Roman"/>
          <w:bCs/>
          <w:color w:val="000000"/>
          <w:szCs w:val="24"/>
        </w:rPr>
        <w:t>eklenerek</w:t>
      </w:r>
      <w:r>
        <w:rPr>
          <w:rFonts w:cs="Times New Roman"/>
          <w:bCs/>
          <w:color w:val="000000"/>
          <w:szCs w:val="24"/>
        </w:rPr>
        <w:t xml:space="preserve"> hazırlandı</w:t>
      </w:r>
      <w:r w:rsidRPr="007423EC">
        <w:rPr>
          <w:rFonts w:cs="Times New Roman"/>
          <w:bCs/>
          <w:color w:val="000000"/>
          <w:szCs w:val="24"/>
        </w:rPr>
        <w:t>. Numunelerin 500 nm’deki a</w:t>
      </w:r>
      <w:r>
        <w:rPr>
          <w:rFonts w:cs="Times New Roman"/>
          <w:bCs/>
          <w:color w:val="000000"/>
          <w:szCs w:val="24"/>
        </w:rPr>
        <w:t>bsorbansları köre karşı okunup</w:t>
      </w:r>
      <w:r w:rsidRPr="007423EC">
        <w:rPr>
          <w:rFonts w:cs="Times New Roman"/>
          <w:bCs/>
          <w:color w:val="000000"/>
          <w:szCs w:val="24"/>
        </w:rPr>
        <w:t>; inkübasyon işlemine kontrol maksimum absorbansa ulaştığı n</w:t>
      </w:r>
      <w:r>
        <w:rPr>
          <w:rFonts w:cs="Times New Roman"/>
          <w:bCs/>
          <w:color w:val="000000"/>
          <w:szCs w:val="24"/>
        </w:rPr>
        <w:t>oktadan sonra son verilmiştir</w:t>
      </w:r>
      <w:r w:rsidRPr="007423EC">
        <w:rPr>
          <w:rFonts w:cs="Times New Roman"/>
          <w:bCs/>
          <w:color w:val="000000"/>
          <w:szCs w:val="24"/>
        </w:rPr>
        <w:t>.</w:t>
      </w:r>
    </w:p>
    <w:bookmarkStart w:id="234" w:name="_Toc60506951"/>
    <w:bookmarkStart w:id="235" w:name="_Toc60625057"/>
    <w:p w:rsidR="00BC25B3" w:rsidRDefault="00BC25B3" w:rsidP="00BC25B3">
      <w:pPr>
        <w:pStyle w:val="ekillerTablosu"/>
        <w:tabs>
          <w:tab w:val="right" w:leader="dot" w:pos="8777"/>
        </w:tabs>
        <w:rPr>
          <w:rFonts w:eastAsiaTheme="minorEastAsia"/>
          <w:noProof/>
          <w:sz w:val="22"/>
          <w:lang w:eastAsia="tr-TR"/>
        </w:rPr>
      </w:pPr>
      <w:r>
        <w:rPr>
          <w:rFonts w:asciiTheme="minorHAnsi" w:eastAsia="Times New Roman" w:hAnsiTheme="minorHAnsi"/>
          <w:caps/>
          <w:color w:val="auto"/>
          <w:sz w:val="20"/>
        </w:rPr>
        <w:fldChar w:fldCharType="begin"/>
      </w:r>
      <w:r>
        <w:rPr>
          <w:rFonts w:eastAsia="Times New Roman"/>
        </w:rPr>
        <w:instrText xml:space="preserve"> TOC \h \z \c "Çizelge 4." </w:instrText>
      </w:r>
      <w:r>
        <w:rPr>
          <w:rFonts w:asciiTheme="minorHAnsi" w:eastAsia="Times New Roman" w:hAnsiTheme="minorHAnsi"/>
          <w:caps/>
          <w:color w:val="auto"/>
          <w:sz w:val="20"/>
        </w:rPr>
        <w:fldChar w:fldCharType="separate"/>
      </w:r>
    </w:p>
    <w:p w:rsidR="00582E1F" w:rsidRDefault="00BC25B3" w:rsidP="003D2943">
      <w:pPr>
        <w:pStyle w:val="balk10"/>
        <w:spacing w:after="200"/>
        <w:rPr>
          <w:rFonts w:eastAsia="Times New Roman"/>
        </w:rPr>
        <w:sectPr w:rsidR="00582E1F" w:rsidSect="00482C4B">
          <w:pgSz w:w="11906" w:h="16838" w:code="9"/>
          <w:pgMar w:top="1701" w:right="1418" w:bottom="1418" w:left="1701" w:header="709" w:footer="709" w:gutter="0"/>
          <w:cols w:space="708"/>
          <w:titlePg/>
          <w:docGrid w:linePitch="360"/>
        </w:sectPr>
      </w:pPr>
      <w:r>
        <w:rPr>
          <w:rFonts w:eastAsia="Times New Roman"/>
        </w:rPr>
        <w:fldChar w:fldCharType="end"/>
      </w:r>
    </w:p>
    <w:p w:rsidR="00144F8E" w:rsidRPr="004E2037" w:rsidRDefault="00550129" w:rsidP="00144F8E">
      <w:pPr>
        <w:pStyle w:val="balk10"/>
        <w:spacing w:before="0" w:after="200"/>
        <w:ind w:firstLine="567"/>
        <w:rPr>
          <w:rFonts w:eastAsia="Times New Roman"/>
        </w:rPr>
      </w:pPr>
      <w:bookmarkStart w:id="236" w:name="_Toc67093501"/>
      <w:r w:rsidRPr="00550129">
        <w:rPr>
          <w:rFonts w:eastAsia="Times New Roman"/>
        </w:rPr>
        <w:t>4.</w:t>
      </w:r>
      <w:r w:rsidR="00605B19">
        <w:rPr>
          <w:rFonts w:eastAsia="Times New Roman"/>
        </w:rPr>
        <w:t xml:space="preserve"> </w:t>
      </w:r>
      <w:r w:rsidR="007854F6">
        <w:rPr>
          <w:rFonts w:eastAsia="Times New Roman"/>
        </w:rPr>
        <w:t xml:space="preserve">ARAŞTIRMA </w:t>
      </w:r>
      <w:r w:rsidRPr="00550129">
        <w:rPr>
          <w:rFonts w:eastAsia="Times New Roman"/>
        </w:rPr>
        <w:t>BULGULAR</w:t>
      </w:r>
      <w:bookmarkEnd w:id="234"/>
      <w:bookmarkEnd w:id="235"/>
      <w:r w:rsidR="007854F6">
        <w:rPr>
          <w:rFonts w:eastAsia="Times New Roman"/>
        </w:rPr>
        <w:t>I</w:t>
      </w:r>
      <w:bookmarkEnd w:id="236"/>
    </w:p>
    <w:p w:rsidR="00045D76" w:rsidRPr="007367AC" w:rsidRDefault="00496534" w:rsidP="007367AC">
      <w:pPr>
        <w:pStyle w:val="Balk2"/>
        <w:spacing w:after="200"/>
      </w:pPr>
      <w:bookmarkStart w:id="237" w:name="_Toc60506952"/>
      <w:bookmarkStart w:id="238" w:name="_Toc60625058"/>
      <w:bookmarkStart w:id="239" w:name="_Toc67093502"/>
      <w:r w:rsidRPr="007367AC">
        <w:t>4.1.</w:t>
      </w:r>
      <w:r w:rsidR="00311295" w:rsidRPr="007367AC">
        <w:t xml:space="preserve"> </w:t>
      </w:r>
      <w:bookmarkStart w:id="240" w:name="_Hlk61464746"/>
      <w:bookmarkEnd w:id="237"/>
      <w:bookmarkEnd w:id="238"/>
      <w:r w:rsidR="0077504B" w:rsidRPr="0068177C">
        <w:t>Total Fenolik Bileşik Miktarı Tayini ile İlgili Bulgular</w:t>
      </w:r>
      <w:bookmarkEnd w:id="239"/>
      <w:bookmarkEnd w:id="240"/>
    </w:p>
    <w:p w:rsidR="00144F8E" w:rsidRDefault="0077504B" w:rsidP="00144F8E">
      <w:pPr>
        <w:autoSpaceDE w:val="0"/>
        <w:autoSpaceDN w:val="0"/>
        <w:adjustRightInd w:val="0"/>
        <w:spacing w:after="200"/>
        <w:rPr>
          <w:rFonts w:cs="Times New Roman"/>
          <w:szCs w:val="24"/>
        </w:rPr>
      </w:pPr>
      <w:r w:rsidRPr="005016B4">
        <w:rPr>
          <w:rFonts w:cs="Times New Roman"/>
          <w:szCs w:val="24"/>
        </w:rPr>
        <w:t xml:space="preserve">Yayla üvezinin liyofilize edilmiş su ve evaporate edilmiş </w:t>
      </w:r>
      <w:r w:rsidR="00967CEE">
        <w:rPr>
          <w:rFonts w:cs="Times New Roman"/>
          <w:szCs w:val="24"/>
        </w:rPr>
        <w:t xml:space="preserve">etil </w:t>
      </w:r>
      <w:r w:rsidRPr="005016B4">
        <w:rPr>
          <w:rFonts w:cs="Times New Roman"/>
          <w:szCs w:val="24"/>
        </w:rPr>
        <w:t xml:space="preserve">alkol </w:t>
      </w:r>
      <w:proofErr w:type="gramStart"/>
      <w:r w:rsidRPr="005016B4">
        <w:rPr>
          <w:rFonts w:cs="Times New Roman"/>
          <w:szCs w:val="24"/>
        </w:rPr>
        <w:t>ekstre</w:t>
      </w:r>
      <w:r w:rsidR="00B033C0">
        <w:rPr>
          <w:rFonts w:cs="Times New Roman"/>
          <w:szCs w:val="24"/>
        </w:rPr>
        <w:t>lerinde</w:t>
      </w:r>
      <w:proofErr w:type="gramEnd"/>
      <w:r w:rsidR="0008382C">
        <w:rPr>
          <w:rFonts w:cs="Times New Roman"/>
          <w:szCs w:val="24"/>
        </w:rPr>
        <w:t xml:space="preserve"> (750</w:t>
      </w:r>
      <w:r w:rsidR="0008382C" w:rsidRPr="0008382C">
        <w:rPr>
          <w:rFonts w:cs="Times New Roman"/>
          <w:szCs w:val="24"/>
        </w:rPr>
        <w:t xml:space="preserve"> </w:t>
      </w:r>
      <w:r w:rsidR="0008382C" w:rsidRPr="00045D76">
        <w:rPr>
          <w:rFonts w:cs="Times New Roman"/>
          <w:szCs w:val="24"/>
        </w:rPr>
        <w:t>μg</w:t>
      </w:r>
      <w:r w:rsidR="00C204D9">
        <w:rPr>
          <w:rFonts w:cs="Times New Roman"/>
          <w:szCs w:val="24"/>
        </w:rPr>
        <w:t xml:space="preserve"> </w:t>
      </w:r>
      <w:r w:rsidR="0008382C">
        <w:rPr>
          <w:rFonts w:cs="Times New Roman"/>
          <w:szCs w:val="24"/>
        </w:rPr>
        <w:t>mL</w:t>
      </w:r>
      <w:r w:rsidR="00C204D9" w:rsidRPr="00C204D9">
        <w:rPr>
          <w:rFonts w:cs="Times New Roman"/>
          <w:bCs/>
          <w:color w:val="000000"/>
          <w:szCs w:val="24"/>
          <w:vertAlign w:val="superscript"/>
        </w:rPr>
        <w:t>-1</w:t>
      </w:r>
      <w:r w:rsidR="0008382C">
        <w:rPr>
          <w:rFonts w:cs="Times New Roman"/>
          <w:szCs w:val="24"/>
        </w:rPr>
        <w:t>)</w:t>
      </w:r>
      <w:r w:rsidRPr="005016B4">
        <w:rPr>
          <w:rFonts w:cs="Times New Roman"/>
          <w:szCs w:val="24"/>
        </w:rPr>
        <w:t xml:space="preserve"> bulunan total fenolik bileşik miktarı tayini için gallik asit standart fenolik bileşik olarak kullanıldı. Standart grafik çizildi ve çıkarılan denklem yardımıyla </w:t>
      </w:r>
      <w:r>
        <w:rPr>
          <w:rFonts w:cs="Times New Roman"/>
          <w:szCs w:val="24"/>
        </w:rPr>
        <w:t>y</w:t>
      </w:r>
      <w:r w:rsidRPr="005016B4">
        <w:rPr>
          <w:rFonts w:cs="Times New Roman"/>
          <w:szCs w:val="24"/>
        </w:rPr>
        <w:t>ayla üvezinin liyofilize edilmiş su ve evaporate edilmiş alkol ekstre</w:t>
      </w:r>
      <w:r w:rsidR="00B033C0">
        <w:rPr>
          <w:rFonts w:cs="Times New Roman"/>
          <w:szCs w:val="24"/>
        </w:rPr>
        <w:t>leri</w:t>
      </w:r>
      <w:r w:rsidRPr="005016B4">
        <w:rPr>
          <w:rFonts w:cs="Times New Roman"/>
          <w:szCs w:val="24"/>
        </w:rPr>
        <w:t>nde bulunan total fenolik bileşik miktarı gallik asit ekivalenti (GAE) olarak hesaplandı (r</w:t>
      </w:r>
      <w:r w:rsidRPr="005016B4">
        <w:rPr>
          <w:rFonts w:cs="Times New Roman"/>
          <w:szCs w:val="24"/>
          <w:vertAlign w:val="superscript"/>
        </w:rPr>
        <w:t>2</w:t>
      </w:r>
      <w:r w:rsidR="00120029">
        <w:rPr>
          <w:rFonts w:cs="Times New Roman"/>
          <w:szCs w:val="24"/>
        </w:rPr>
        <w:t xml:space="preserve">: </w:t>
      </w:r>
      <w:proofErr w:type="gramStart"/>
      <w:r w:rsidR="00120029">
        <w:rPr>
          <w:rFonts w:cs="Times New Roman"/>
          <w:szCs w:val="24"/>
        </w:rPr>
        <w:t>0.9485</w:t>
      </w:r>
      <w:proofErr w:type="gramEnd"/>
      <w:r w:rsidR="00120029">
        <w:rPr>
          <w:rFonts w:cs="Times New Roman"/>
          <w:szCs w:val="24"/>
        </w:rPr>
        <w:t>). Bu amaçla hazırlanmış olan</w:t>
      </w:r>
      <w:r w:rsidRPr="005016B4">
        <w:rPr>
          <w:rFonts w:cs="Times New Roman"/>
          <w:szCs w:val="24"/>
        </w:rPr>
        <w:t xml:space="preserve"> standart gallik asit grafiği </w:t>
      </w:r>
      <w:r>
        <w:rPr>
          <w:rFonts w:cs="Times New Roman"/>
          <w:szCs w:val="24"/>
        </w:rPr>
        <w:t>(</w:t>
      </w:r>
      <w:r w:rsidRPr="005016B4">
        <w:rPr>
          <w:rFonts w:cs="Times New Roman"/>
          <w:szCs w:val="24"/>
        </w:rPr>
        <w:t>Şekil</w:t>
      </w:r>
      <w:r>
        <w:rPr>
          <w:rFonts w:cs="Times New Roman"/>
          <w:szCs w:val="24"/>
        </w:rPr>
        <w:t xml:space="preserve"> </w:t>
      </w:r>
      <w:proofErr w:type="gramStart"/>
      <w:r>
        <w:rPr>
          <w:rFonts w:cs="Times New Roman"/>
          <w:szCs w:val="24"/>
        </w:rPr>
        <w:t>4.1</w:t>
      </w:r>
      <w:proofErr w:type="gramEnd"/>
      <w:r>
        <w:rPr>
          <w:rFonts w:cs="Times New Roman"/>
          <w:szCs w:val="24"/>
        </w:rPr>
        <w:t>)</w:t>
      </w:r>
      <w:r w:rsidRPr="005016B4">
        <w:rPr>
          <w:rFonts w:cs="Times New Roman"/>
          <w:szCs w:val="24"/>
        </w:rPr>
        <w:t>’</w:t>
      </w:r>
      <w:r>
        <w:rPr>
          <w:rFonts w:cs="Times New Roman"/>
          <w:szCs w:val="24"/>
        </w:rPr>
        <w:t>d</w:t>
      </w:r>
      <w:r w:rsidR="00023FA5">
        <w:rPr>
          <w:rFonts w:cs="Times New Roman"/>
          <w:szCs w:val="24"/>
        </w:rPr>
        <w:t>e</w:t>
      </w:r>
      <w:r w:rsidRPr="005016B4">
        <w:rPr>
          <w:rFonts w:cs="Times New Roman"/>
          <w:szCs w:val="24"/>
        </w:rPr>
        <w:t xml:space="preserve"> verilmiştir</w:t>
      </w:r>
      <w:r>
        <w:rPr>
          <w:rFonts w:cs="Times New Roman"/>
          <w:szCs w:val="24"/>
        </w:rPr>
        <w:t>.</w:t>
      </w:r>
    </w:p>
    <w:p w:rsidR="00144F8E" w:rsidRPr="005016B4" w:rsidRDefault="00144F8E" w:rsidP="00144F8E">
      <w:pPr>
        <w:autoSpaceDE w:val="0"/>
        <w:autoSpaceDN w:val="0"/>
        <w:adjustRightInd w:val="0"/>
        <w:spacing w:after="200"/>
        <w:rPr>
          <w:rFonts w:cs="Times New Roman"/>
          <w:szCs w:val="24"/>
        </w:rPr>
      </w:pPr>
    </w:p>
    <w:p w:rsidR="00144F8E" w:rsidRPr="00144F8E" w:rsidRDefault="00144F8E" w:rsidP="00484214">
      <w:pPr>
        <w:autoSpaceDE w:val="0"/>
        <w:autoSpaceDN w:val="0"/>
        <w:adjustRightInd w:val="0"/>
        <w:spacing w:after="200"/>
        <w:jc w:val="center"/>
        <w:rPr>
          <w:rFonts w:cs="Times New Roman"/>
          <w:b/>
          <w:szCs w:val="24"/>
        </w:rPr>
      </w:pPr>
      <w:r>
        <w:rPr>
          <w:noProof/>
          <w:lang w:eastAsia="tr-TR"/>
        </w:rPr>
        <w:drawing>
          <wp:inline distT="0" distB="0" distL="0" distR="0" wp14:anchorId="4079AE44" wp14:editId="171F2F89">
            <wp:extent cx="4572000" cy="2743200"/>
            <wp:effectExtent l="0" t="0" r="0" b="0"/>
            <wp:docPr id="55" name="Grafik 5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7D5E4F" w:rsidRPr="007D5E4F" w:rsidRDefault="007D5E4F" w:rsidP="00484214">
      <w:pPr>
        <w:pStyle w:val="ResimYazs"/>
        <w:ind w:left="2127" w:right="282" w:hanging="1134"/>
        <w:rPr>
          <w:rFonts w:cs="Times New Roman"/>
          <w:b w:val="0"/>
          <w:bCs w:val="0"/>
          <w:color w:val="auto"/>
          <w:sz w:val="24"/>
          <w:szCs w:val="24"/>
        </w:rPr>
      </w:pPr>
      <w:bookmarkStart w:id="241" w:name="_Toc61475416"/>
      <w:bookmarkStart w:id="242" w:name="_Toc61617985"/>
      <w:r w:rsidRPr="007D5E4F">
        <w:rPr>
          <w:b w:val="0"/>
          <w:bCs w:val="0"/>
          <w:color w:val="auto"/>
          <w:sz w:val="24"/>
          <w:szCs w:val="24"/>
        </w:rPr>
        <w:t>Şekil 4.</w:t>
      </w:r>
      <w:r w:rsidRPr="007D5E4F">
        <w:rPr>
          <w:b w:val="0"/>
          <w:bCs w:val="0"/>
          <w:color w:val="auto"/>
          <w:sz w:val="24"/>
          <w:szCs w:val="24"/>
        </w:rPr>
        <w:fldChar w:fldCharType="begin"/>
      </w:r>
      <w:r w:rsidRPr="007D5E4F">
        <w:rPr>
          <w:b w:val="0"/>
          <w:bCs w:val="0"/>
          <w:color w:val="auto"/>
          <w:sz w:val="24"/>
          <w:szCs w:val="24"/>
        </w:rPr>
        <w:instrText xml:space="preserve"> SEQ Şekil_4. \* ARABIC </w:instrText>
      </w:r>
      <w:r w:rsidRPr="007D5E4F">
        <w:rPr>
          <w:b w:val="0"/>
          <w:bCs w:val="0"/>
          <w:color w:val="auto"/>
          <w:sz w:val="24"/>
          <w:szCs w:val="24"/>
        </w:rPr>
        <w:fldChar w:fldCharType="separate"/>
      </w:r>
      <w:r w:rsidR="00F666FD">
        <w:rPr>
          <w:b w:val="0"/>
          <w:bCs w:val="0"/>
          <w:noProof/>
          <w:color w:val="auto"/>
          <w:sz w:val="24"/>
          <w:szCs w:val="24"/>
        </w:rPr>
        <w:t>1</w:t>
      </w:r>
      <w:r w:rsidRPr="007D5E4F">
        <w:rPr>
          <w:b w:val="0"/>
          <w:bCs w:val="0"/>
          <w:color w:val="auto"/>
          <w:sz w:val="24"/>
          <w:szCs w:val="24"/>
        </w:rPr>
        <w:fldChar w:fldCharType="end"/>
      </w:r>
      <w:r w:rsidRPr="007D5E4F">
        <w:rPr>
          <w:b w:val="0"/>
          <w:bCs w:val="0"/>
          <w:color w:val="auto"/>
          <w:sz w:val="24"/>
          <w:szCs w:val="24"/>
        </w:rPr>
        <w:t>.</w:t>
      </w:r>
      <w:r w:rsidRPr="007D5E4F">
        <w:rPr>
          <w:rFonts w:cs="Times New Roman"/>
          <w:b w:val="0"/>
          <w:bCs w:val="0"/>
          <w:color w:val="auto"/>
          <w:sz w:val="24"/>
          <w:szCs w:val="24"/>
        </w:rPr>
        <w:t xml:space="preserve"> Total fenolik bileşik miktarı tayini için gallik asit ile hazırlanan standart grafik</w:t>
      </w:r>
      <w:bookmarkEnd w:id="241"/>
      <w:bookmarkEnd w:id="242"/>
    </w:p>
    <w:p w:rsidR="0077504B" w:rsidRDefault="0077504B" w:rsidP="007D5E4F">
      <w:pPr>
        <w:autoSpaceDE w:val="0"/>
        <w:autoSpaceDN w:val="0"/>
        <w:adjustRightInd w:val="0"/>
        <w:ind w:firstLine="0"/>
        <w:rPr>
          <w:rFonts w:cs="Times New Roman"/>
          <w:b/>
          <w:szCs w:val="24"/>
        </w:rPr>
      </w:pPr>
    </w:p>
    <w:p w:rsidR="0077504B" w:rsidRDefault="0077504B" w:rsidP="0077504B">
      <w:pPr>
        <w:autoSpaceDE w:val="0"/>
        <w:autoSpaceDN w:val="0"/>
        <w:adjustRightInd w:val="0"/>
        <w:spacing w:after="200"/>
        <w:rPr>
          <w:rFonts w:cs="Times New Roman"/>
          <w:b/>
          <w:szCs w:val="24"/>
        </w:rPr>
      </w:pPr>
      <w:r>
        <w:rPr>
          <w:rFonts w:cs="Times New Roman"/>
          <w:szCs w:val="24"/>
        </w:rPr>
        <w:t>Y</w:t>
      </w:r>
      <w:r w:rsidRPr="005016B4">
        <w:rPr>
          <w:rFonts w:cs="Times New Roman"/>
          <w:szCs w:val="24"/>
        </w:rPr>
        <w:t xml:space="preserve">ayla üvezinin liyofilize edilmiş su ve evaporate edilmiş </w:t>
      </w:r>
      <w:r w:rsidR="00A61D95">
        <w:rPr>
          <w:rFonts w:cs="Times New Roman"/>
          <w:szCs w:val="24"/>
        </w:rPr>
        <w:t xml:space="preserve">etil </w:t>
      </w:r>
      <w:r w:rsidRPr="005016B4">
        <w:rPr>
          <w:rFonts w:cs="Times New Roman"/>
          <w:szCs w:val="24"/>
        </w:rPr>
        <w:t xml:space="preserve">alkol </w:t>
      </w:r>
      <w:proofErr w:type="gramStart"/>
      <w:r w:rsidRPr="005016B4">
        <w:rPr>
          <w:rFonts w:cs="Times New Roman"/>
          <w:szCs w:val="24"/>
        </w:rPr>
        <w:t>ekstresinde</w:t>
      </w:r>
      <w:proofErr w:type="gramEnd"/>
      <w:r>
        <w:rPr>
          <w:rFonts w:cs="Times New Roman"/>
          <w:szCs w:val="24"/>
        </w:rPr>
        <w:t xml:space="preserve"> </w:t>
      </w:r>
      <w:r>
        <w:rPr>
          <w:sz w:val="23"/>
          <w:szCs w:val="23"/>
        </w:rPr>
        <w:t>bulunan total fenolik bileşik miktarını hesaplamak için standart grafikten hesaplanan eşitlikten yararlanıldı.</w:t>
      </w:r>
    </w:p>
    <w:p w:rsidR="0077504B" w:rsidRDefault="0077504B" w:rsidP="0077504B">
      <w:pPr>
        <w:autoSpaceDE w:val="0"/>
        <w:autoSpaceDN w:val="0"/>
        <w:adjustRightInd w:val="0"/>
        <w:spacing w:after="200"/>
        <w:rPr>
          <w:rFonts w:cs="Times New Roman"/>
          <w:szCs w:val="24"/>
        </w:rPr>
      </w:pPr>
      <w:r>
        <w:rPr>
          <w:rFonts w:cs="Times New Roman"/>
          <w:bCs/>
          <w:szCs w:val="24"/>
        </w:rPr>
        <w:t>Absorbans λ</w:t>
      </w:r>
      <w:r>
        <w:rPr>
          <w:rFonts w:cs="Times New Roman"/>
          <w:bCs/>
          <w:szCs w:val="24"/>
          <w:vertAlign w:val="subscript"/>
        </w:rPr>
        <w:t xml:space="preserve">760 nm </w:t>
      </w:r>
      <w:r w:rsidR="001F2CEF">
        <w:rPr>
          <w:rFonts w:cs="Times New Roman"/>
          <w:bCs/>
          <w:szCs w:val="24"/>
        </w:rPr>
        <w:t>=0.002</w:t>
      </w:r>
      <w:r>
        <w:rPr>
          <w:rFonts w:cs="Times New Roman"/>
          <w:bCs/>
          <w:szCs w:val="24"/>
        </w:rPr>
        <w:t>×(GA)</w:t>
      </w:r>
      <w:r w:rsidR="00120029">
        <w:rPr>
          <w:rFonts w:cs="Times New Roman"/>
          <w:bCs/>
          <w:szCs w:val="24"/>
        </w:rPr>
        <w:t xml:space="preserve">, </w:t>
      </w:r>
      <w:r w:rsidRPr="005016B4">
        <w:rPr>
          <w:rFonts w:cs="Times New Roman"/>
          <w:szCs w:val="24"/>
        </w:rPr>
        <w:t>r</w:t>
      </w:r>
      <w:r w:rsidRPr="005016B4">
        <w:rPr>
          <w:rFonts w:cs="Times New Roman"/>
          <w:szCs w:val="24"/>
          <w:vertAlign w:val="superscript"/>
        </w:rPr>
        <w:t>2</w:t>
      </w:r>
      <w:r w:rsidR="00120029">
        <w:rPr>
          <w:rFonts w:cs="Times New Roman"/>
          <w:szCs w:val="24"/>
        </w:rPr>
        <w:t xml:space="preserve">: </w:t>
      </w:r>
      <w:proofErr w:type="gramStart"/>
      <w:r w:rsidR="00120029">
        <w:rPr>
          <w:rFonts w:cs="Times New Roman"/>
          <w:szCs w:val="24"/>
        </w:rPr>
        <w:t>0.</w:t>
      </w:r>
      <w:r w:rsidRPr="005016B4">
        <w:rPr>
          <w:rFonts w:cs="Times New Roman"/>
          <w:szCs w:val="24"/>
        </w:rPr>
        <w:t>9485</w:t>
      </w:r>
      <w:proofErr w:type="gramEnd"/>
    </w:p>
    <w:p w:rsidR="007367AC" w:rsidRPr="00144F8E" w:rsidRDefault="0077504B" w:rsidP="00144F8E">
      <w:pPr>
        <w:autoSpaceDE w:val="0"/>
        <w:autoSpaceDN w:val="0"/>
        <w:adjustRightInd w:val="0"/>
        <w:spacing w:after="200"/>
        <w:rPr>
          <w:sz w:val="23"/>
          <w:szCs w:val="23"/>
        </w:rPr>
      </w:pPr>
      <w:r>
        <w:rPr>
          <w:sz w:val="23"/>
          <w:szCs w:val="23"/>
        </w:rPr>
        <w:t>Total fenolik bileşik miktarı tayininde yayla üvezinin liyofilize edilmiş su ekstresi ve evaporate edilmiş</w:t>
      </w:r>
      <w:r w:rsidR="00967CEE">
        <w:rPr>
          <w:sz w:val="23"/>
          <w:szCs w:val="23"/>
        </w:rPr>
        <w:t xml:space="preserve"> etil</w:t>
      </w:r>
      <w:r>
        <w:rPr>
          <w:sz w:val="23"/>
          <w:szCs w:val="23"/>
        </w:rPr>
        <w:t xml:space="preserve"> alkol ekstre</w:t>
      </w:r>
      <w:r w:rsidR="00B033C0">
        <w:rPr>
          <w:sz w:val="23"/>
          <w:szCs w:val="23"/>
        </w:rPr>
        <w:t>ler</w:t>
      </w:r>
      <w:r>
        <w:rPr>
          <w:sz w:val="23"/>
          <w:szCs w:val="23"/>
        </w:rPr>
        <w:t xml:space="preserve">inde bulunan total fenolik bileşik miktarı Çizelge </w:t>
      </w:r>
      <w:proofErr w:type="gramStart"/>
      <w:r>
        <w:rPr>
          <w:sz w:val="23"/>
          <w:szCs w:val="23"/>
        </w:rPr>
        <w:t>4.</w:t>
      </w:r>
      <w:r w:rsidR="00A61D95">
        <w:rPr>
          <w:sz w:val="23"/>
          <w:szCs w:val="23"/>
        </w:rPr>
        <w:t>1</w:t>
      </w:r>
      <w:r>
        <w:rPr>
          <w:sz w:val="23"/>
          <w:szCs w:val="23"/>
        </w:rPr>
        <w:t>’</w:t>
      </w:r>
      <w:r w:rsidR="00A61D95">
        <w:rPr>
          <w:sz w:val="23"/>
          <w:szCs w:val="23"/>
        </w:rPr>
        <w:t>d</w:t>
      </w:r>
      <w:r>
        <w:rPr>
          <w:sz w:val="23"/>
          <w:szCs w:val="23"/>
        </w:rPr>
        <w:t>e</w:t>
      </w:r>
      <w:proofErr w:type="gramEnd"/>
      <w:r>
        <w:rPr>
          <w:sz w:val="23"/>
          <w:szCs w:val="23"/>
        </w:rPr>
        <w:t xml:space="preserve"> verilmiştir.</w:t>
      </w:r>
    </w:p>
    <w:p w:rsidR="00E77200" w:rsidRPr="007367AC" w:rsidRDefault="00311295" w:rsidP="00B541C8">
      <w:pPr>
        <w:pStyle w:val="Balk2"/>
        <w:spacing w:after="200"/>
      </w:pPr>
      <w:bookmarkStart w:id="243" w:name="_Toc60506953"/>
      <w:bookmarkStart w:id="244" w:name="_Toc60625059"/>
      <w:bookmarkStart w:id="245" w:name="_Toc67093503"/>
      <w:r w:rsidRPr="007367AC">
        <w:t xml:space="preserve">4.2. </w:t>
      </w:r>
      <w:bookmarkEnd w:id="243"/>
      <w:bookmarkEnd w:id="244"/>
      <w:r w:rsidR="0077504B" w:rsidRPr="0068177C">
        <w:t>Total Flavonoid Bileşik Miktarı Tayini ile İlgili Bulgular</w:t>
      </w:r>
      <w:bookmarkEnd w:id="245"/>
    </w:p>
    <w:p w:rsidR="0077504B" w:rsidRDefault="0077504B" w:rsidP="0077504B">
      <w:pPr>
        <w:autoSpaceDE w:val="0"/>
        <w:autoSpaceDN w:val="0"/>
        <w:adjustRightInd w:val="0"/>
        <w:spacing w:after="200"/>
        <w:rPr>
          <w:rFonts w:cs="Times New Roman"/>
          <w:szCs w:val="24"/>
        </w:rPr>
      </w:pPr>
      <w:bookmarkStart w:id="246" w:name="_Hlk61464904"/>
      <w:r w:rsidRPr="005016B4">
        <w:rPr>
          <w:rFonts w:cs="Times New Roman"/>
          <w:szCs w:val="24"/>
        </w:rPr>
        <w:t>Yayla üvezinin liyofilize edilmiş su ve evaporate edilmiş</w:t>
      </w:r>
      <w:r w:rsidR="00A61D95">
        <w:rPr>
          <w:rFonts w:cs="Times New Roman"/>
          <w:szCs w:val="24"/>
        </w:rPr>
        <w:t xml:space="preserve"> etil</w:t>
      </w:r>
      <w:r w:rsidRPr="005016B4">
        <w:rPr>
          <w:rFonts w:cs="Times New Roman"/>
          <w:szCs w:val="24"/>
        </w:rPr>
        <w:t xml:space="preserve"> alkol </w:t>
      </w:r>
      <w:proofErr w:type="gramStart"/>
      <w:r w:rsidRPr="005016B4">
        <w:rPr>
          <w:rFonts w:cs="Times New Roman"/>
          <w:szCs w:val="24"/>
        </w:rPr>
        <w:t>ekstre</w:t>
      </w:r>
      <w:r w:rsidR="00B033C0">
        <w:rPr>
          <w:rFonts w:cs="Times New Roman"/>
          <w:szCs w:val="24"/>
        </w:rPr>
        <w:t>lerin</w:t>
      </w:r>
      <w:r w:rsidRPr="005016B4">
        <w:rPr>
          <w:rFonts w:cs="Times New Roman"/>
          <w:szCs w:val="24"/>
        </w:rPr>
        <w:t>de</w:t>
      </w:r>
      <w:proofErr w:type="gramEnd"/>
      <w:r w:rsidR="0008382C">
        <w:rPr>
          <w:rFonts w:cs="Times New Roman"/>
          <w:szCs w:val="24"/>
        </w:rPr>
        <w:t xml:space="preserve"> (750</w:t>
      </w:r>
      <w:r w:rsidR="0008382C" w:rsidRPr="0008382C">
        <w:rPr>
          <w:rFonts w:cs="Times New Roman"/>
          <w:szCs w:val="24"/>
        </w:rPr>
        <w:t xml:space="preserve"> </w:t>
      </w:r>
      <w:r w:rsidR="00A47494">
        <w:rPr>
          <w:rFonts w:cs="Times New Roman"/>
          <w:szCs w:val="24"/>
        </w:rPr>
        <w:t xml:space="preserve">μg </w:t>
      </w:r>
      <w:r w:rsidR="0008382C">
        <w:rPr>
          <w:rFonts w:cs="Times New Roman"/>
          <w:szCs w:val="24"/>
        </w:rPr>
        <w:t>mL</w:t>
      </w:r>
      <w:r w:rsidR="00A47494" w:rsidRPr="00A47494">
        <w:rPr>
          <w:rFonts w:cs="Times New Roman"/>
          <w:szCs w:val="24"/>
          <w:vertAlign w:val="superscript"/>
        </w:rPr>
        <w:t>-1</w:t>
      </w:r>
      <w:r w:rsidR="0008382C">
        <w:rPr>
          <w:rFonts w:cs="Times New Roman"/>
          <w:szCs w:val="24"/>
        </w:rPr>
        <w:t>)</w:t>
      </w:r>
      <w:r w:rsidR="00482C4B">
        <w:rPr>
          <w:rFonts w:cs="Times New Roman"/>
          <w:szCs w:val="24"/>
        </w:rPr>
        <w:t xml:space="preserve"> </w:t>
      </w:r>
      <w:r w:rsidRPr="005016B4">
        <w:rPr>
          <w:rFonts w:cs="Times New Roman"/>
          <w:szCs w:val="24"/>
        </w:rPr>
        <w:t>bulunan total f</w:t>
      </w:r>
      <w:r>
        <w:rPr>
          <w:rFonts w:cs="Times New Roman"/>
          <w:szCs w:val="24"/>
        </w:rPr>
        <w:t>lavonoit</w:t>
      </w:r>
      <w:r w:rsidRPr="005016B4">
        <w:rPr>
          <w:rFonts w:cs="Times New Roman"/>
          <w:szCs w:val="24"/>
        </w:rPr>
        <w:t xml:space="preserve"> bileşik miktarı tayini için </w:t>
      </w:r>
      <w:r>
        <w:rPr>
          <w:rFonts w:cs="Times New Roman"/>
          <w:szCs w:val="24"/>
        </w:rPr>
        <w:t>kuersetin</w:t>
      </w:r>
      <w:r w:rsidRPr="005016B4">
        <w:rPr>
          <w:rFonts w:cs="Times New Roman"/>
          <w:szCs w:val="24"/>
        </w:rPr>
        <w:t xml:space="preserve"> standart </w:t>
      </w:r>
      <w:r>
        <w:rPr>
          <w:rFonts w:cs="Times New Roman"/>
          <w:szCs w:val="24"/>
        </w:rPr>
        <w:t>flav</w:t>
      </w:r>
      <w:r w:rsidR="004C0A90">
        <w:rPr>
          <w:rFonts w:cs="Times New Roman"/>
          <w:szCs w:val="24"/>
        </w:rPr>
        <w:t>o</w:t>
      </w:r>
      <w:r>
        <w:rPr>
          <w:rFonts w:cs="Times New Roman"/>
          <w:szCs w:val="24"/>
        </w:rPr>
        <w:t>noid</w:t>
      </w:r>
      <w:r w:rsidRPr="005016B4">
        <w:rPr>
          <w:rFonts w:cs="Times New Roman"/>
          <w:szCs w:val="24"/>
        </w:rPr>
        <w:t xml:space="preserve"> bileşik olarak kullanıldı. Standart grafik çizildi ve çıkarılan denklem yardımıyla </w:t>
      </w:r>
      <w:r>
        <w:rPr>
          <w:rFonts w:cs="Times New Roman"/>
          <w:szCs w:val="24"/>
        </w:rPr>
        <w:t>y</w:t>
      </w:r>
      <w:r w:rsidRPr="005016B4">
        <w:rPr>
          <w:rFonts w:cs="Times New Roman"/>
          <w:szCs w:val="24"/>
        </w:rPr>
        <w:t>ayla üvezinin liyofilize edilmiş su ve evaporate edilmiş</w:t>
      </w:r>
      <w:r w:rsidR="00A61D95">
        <w:rPr>
          <w:rFonts w:cs="Times New Roman"/>
          <w:szCs w:val="24"/>
        </w:rPr>
        <w:t xml:space="preserve"> etil</w:t>
      </w:r>
      <w:r w:rsidRPr="005016B4">
        <w:rPr>
          <w:rFonts w:cs="Times New Roman"/>
          <w:szCs w:val="24"/>
        </w:rPr>
        <w:t xml:space="preserve"> alkol ekstre</w:t>
      </w:r>
      <w:r w:rsidR="00B033C0">
        <w:rPr>
          <w:rFonts w:cs="Times New Roman"/>
          <w:szCs w:val="24"/>
        </w:rPr>
        <w:t>lerinde</w:t>
      </w:r>
      <w:r w:rsidRPr="005016B4">
        <w:rPr>
          <w:rFonts w:cs="Times New Roman"/>
          <w:szCs w:val="24"/>
        </w:rPr>
        <w:t xml:space="preserve"> bulunan total </w:t>
      </w:r>
      <w:r>
        <w:rPr>
          <w:rFonts w:cs="Times New Roman"/>
          <w:szCs w:val="24"/>
        </w:rPr>
        <w:t xml:space="preserve">flavonoid </w:t>
      </w:r>
      <w:r w:rsidRPr="005016B4">
        <w:rPr>
          <w:rFonts w:cs="Times New Roman"/>
          <w:szCs w:val="24"/>
        </w:rPr>
        <w:t xml:space="preserve">bileşik miktarı </w:t>
      </w:r>
      <w:r>
        <w:rPr>
          <w:sz w:val="23"/>
          <w:szCs w:val="23"/>
        </w:rPr>
        <w:t xml:space="preserve">kuersetin ekivalen (KE) olarak hesaplandı </w:t>
      </w:r>
      <w:r w:rsidRPr="005016B4">
        <w:rPr>
          <w:rFonts w:cs="Times New Roman"/>
          <w:szCs w:val="24"/>
        </w:rPr>
        <w:t>(r</w:t>
      </w:r>
      <w:r w:rsidRPr="005016B4">
        <w:rPr>
          <w:rFonts w:cs="Times New Roman"/>
          <w:szCs w:val="24"/>
          <w:vertAlign w:val="superscript"/>
        </w:rPr>
        <w:t>2</w:t>
      </w:r>
      <w:r w:rsidR="00120029">
        <w:rPr>
          <w:rFonts w:cs="Times New Roman"/>
          <w:szCs w:val="24"/>
        </w:rPr>
        <w:t xml:space="preserve">: </w:t>
      </w:r>
      <w:proofErr w:type="gramStart"/>
      <w:r w:rsidR="00120029">
        <w:rPr>
          <w:rFonts w:cs="Times New Roman"/>
          <w:szCs w:val="24"/>
        </w:rPr>
        <w:t>0.</w:t>
      </w:r>
      <w:r>
        <w:rPr>
          <w:rFonts w:cs="Times New Roman"/>
          <w:szCs w:val="24"/>
        </w:rPr>
        <w:t>9714</w:t>
      </w:r>
      <w:proofErr w:type="gramEnd"/>
      <w:r w:rsidRPr="005016B4">
        <w:rPr>
          <w:rFonts w:cs="Times New Roman"/>
          <w:szCs w:val="24"/>
        </w:rPr>
        <w:t>). Bu amaçla hazırlanan</w:t>
      </w:r>
      <w:r w:rsidRPr="00F95158">
        <w:rPr>
          <w:sz w:val="23"/>
          <w:szCs w:val="23"/>
        </w:rPr>
        <w:t xml:space="preserve"> </w:t>
      </w:r>
      <w:r w:rsidRPr="005016B4">
        <w:rPr>
          <w:rFonts w:cs="Times New Roman"/>
          <w:szCs w:val="24"/>
        </w:rPr>
        <w:t>standart grafi</w:t>
      </w:r>
      <w:r>
        <w:rPr>
          <w:rFonts w:cs="Times New Roman"/>
          <w:szCs w:val="24"/>
        </w:rPr>
        <w:t>k (</w:t>
      </w:r>
      <w:r w:rsidRPr="005016B4">
        <w:rPr>
          <w:rFonts w:cs="Times New Roman"/>
          <w:szCs w:val="24"/>
        </w:rPr>
        <w:t>Şekil</w:t>
      </w:r>
      <w:r>
        <w:rPr>
          <w:rFonts w:cs="Times New Roman"/>
          <w:szCs w:val="24"/>
        </w:rPr>
        <w:t xml:space="preserve"> </w:t>
      </w:r>
      <w:proofErr w:type="gramStart"/>
      <w:r>
        <w:rPr>
          <w:rFonts w:cs="Times New Roman"/>
          <w:szCs w:val="24"/>
        </w:rPr>
        <w:t>4.</w:t>
      </w:r>
      <w:r w:rsidR="00023FA5">
        <w:rPr>
          <w:rFonts w:cs="Times New Roman"/>
          <w:szCs w:val="24"/>
        </w:rPr>
        <w:t>2</w:t>
      </w:r>
      <w:proofErr w:type="gramEnd"/>
      <w:r>
        <w:rPr>
          <w:rFonts w:cs="Times New Roman"/>
          <w:szCs w:val="24"/>
        </w:rPr>
        <w:t>)</w:t>
      </w:r>
      <w:r w:rsidRPr="005016B4">
        <w:rPr>
          <w:rFonts w:cs="Times New Roman"/>
          <w:szCs w:val="24"/>
        </w:rPr>
        <w:t>’</w:t>
      </w:r>
      <w:r>
        <w:rPr>
          <w:rFonts w:cs="Times New Roman"/>
          <w:szCs w:val="24"/>
        </w:rPr>
        <w:t>d</w:t>
      </w:r>
      <w:r w:rsidR="00023FA5">
        <w:rPr>
          <w:rFonts w:cs="Times New Roman"/>
          <w:szCs w:val="24"/>
        </w:rPr>
        <w:t>e</w:t>
      </w:r>
      <w:r w:rsidRPr="005016B4">
        <w:rPr>
          <w:rFonts w:cs="Times New Roman"/>
          <w:szCs w:val="24"/>
        </w:rPr>
        <w:t xml:space="preserve"> verilmiştir</w:t>
      </w:r>
      <w:r>
        <w:rPr>
          <w:rFonts w:cs="Times New Roman"/>
          <w:szCs w:val="24"/>
        </w:rPr>
        <w:t>.</w:t>
      </w:r>
    </w:p>
    <w:p w:rsidR="0077504B" w:rsidRPr="00DA3A8E" w:rsidRDefault="0077504B" w:rsidP="0077504B">
      <w:pPr>
        <w:autoSpaceDE w:val="0"/>
        <w:autoSpaceDN w:val="0"/>
        <w:adjustRightInd w:val="0"/>
        <w:rPr>
          <w:rFonts w:cs="Times New Roman"/>
          <w:szCs w:val="24"/>
        </w:rPr>
      </w:pPr>
    </w:p>
    <w:p w:rsidR="007D5E4F" w:rsidRDefault="0077504B" w:rsidP="00484214">
      <w:pPr>
        <w:keepNext/>
        <w:autoSpaceDE w:val="0"/>
        <w:autoSpaceDN w:val="0"/>
        <w:adjustRightInd w:val="0"/>
        <w:jc w:val="center"/>
      </w:pPr>
      <w:r>
        <w:rPr>
          <w:noProof/>
          <w:lang w:eastAsia="tr-TR"/>
        </w:rPr>
        <w:drawing>
          <wp:inline distT="0" distB="0" distL="0" distR="0" wp14:anchorId="4FF3E59E" wp14:editId="5ABCAFC5">
            <wp:extent cx="4605867" cy="2743200"/>
            <wp:effectExtent l="0" t="0" r="4445" b="0"/>
            <wp:docPr id="643" name="Grafik 64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7504B" w:rsidRPr="007D5E4F" w:rsidRDefault="007D5E4F" w:rsidP="00484214">
      <w:pPr>
        <w:pStyle w:val="ResimYazs"/>
        <w:tabs>
          <w:tab w:val="left" w:pos="8647"/>
        </w:tabs>
        <w:ind w:left="2127" w:right="282" w:hanging="1134"/>
        <w:rPr>
          <w:rFonts w:cs="Times New Roman"/>
          <w:b w:val="0"/>
          <w:bCs w:val="0"/>
          <w:color w:val="auto"/>
          <w:sz w:val="24"/>
          <w:szCs w:val="24"/>
        </w:rPr>
      </w:pPr>
      <w:bookmarkStart w:id="247" w:name="_Toc61475417"/>
      <w:bookmarkStart w:id="248" w:name="_Toc61617986"/>
      <w:r w:rsidRPr="007D5E4F">
        <w:rPr>
          <w:b w:val="0"/>
          <w:bCs w:val="0"/>
          <w:color w:val="auto"/>
          <w:sz w:val="24"/>
          <w:szCs w:val="24"/>
        </w:rPr>
        <w:t>Şekil 4.</w:t>
      </w:r>
      <w:r w:rsidRPr="007D5E4F">
        <w:rPr>
          <w:b w:val="0"/>
          <w:bCs w:val="0"/>
          <w:color w:val="auto"/>
          <w:sz w:val="24"/>
          <w:szCs w:val="24"/>
        </w:rPr>
        <w:fldChar w:fldCharType="begin"/>
      </w:r>
      <w:r w:rsidRPr="007D5E4F">
        <w:rPr>
          <w:b w:val="0"/>
          <w:bCs w:val="0"/>
          <w:color w:val="auto"/>
          <w:sz w:val="24"/>
          <w:szCs w:val="24"/>
        </w:rPr>
        <w:instrText xml:space="preserve"> SEQ Şekil_4. \* ARABIC </w:instrText>
      </w:r>
      <w:r w:rsidRPr="007D5E4F">
        <w:rPr>
          <w:b w:val="0"/>
          <w:bCs w:val="0"/>
          <w:color w:val="auto"/>
          <w:sz w:val="24"/>
          <w:szCs w:val="24"/>
        </w:rPr>
        <w:fldChar w:fldCharType="separate"/>
      </w:r>
      <w:r w:rsidR="00F666FD">
        <w:rPr>
          <w:b w:val="0"/>
          <w:bCs w:val="0"/>
          <w:noProof/>
          <w:color w:val="auto"/>
          <w:sz w:val="24"/>
          <w:szCs w:val="24"/>
        </w:rPr>
        <w:t>2</w:t>
      </w:r>
      <w:r w:rsidRPr="007D5E4F">
        <w:rPr>
          <w:b w:val="0"/>
          <w:bCs w:val="0"/>
          <w:color w:val="auto"/>
          <w:sz w:val="24"/>
          <w:szCs w:val="24"/>
        </w:rPr>
        <w:fldChar w:fldCharType="end"/>
      </w:r>
      <w:r w:rsidRPr="007D5E4F">
        <w:rPr>
          <w:b w:val="0"/>
          <w:bCs w:val="0"/>
          <w:color w:val="auto"/>
          <w:sz w:val="24"/>
          <w:szCs w:val="24"/>
        </w:rPr>
        <w:t>.</w:t>
      </w:r>
      <w:r w:rsidRPr="007D5E4F">
        <w:rPr>
          <w:rFonts w:cs="Times New Roman"/>
          <w:b w:val="0"/>
          <w:bCs w:val="0"/>
          <w:color w:val="auto"/>
          <w:sz w:val="24"/>
          <w:szCs w:val="24"/>
        </w:rPr>
        <w:t xml:space="preserve"> Total flavonoit miktarı tayini için kuersetin ile hazırlanan standart grafik</w:t>
      </w:r>
      <w:bookmarkEnd w:id="247"/>
      <w:bookmarkEnd w:id="248"/>
    </w:p>
    <w:p w:rsidR="0077504B" w:rsidRPr="00F95158" w:rsidRDefault="0077504B" w:rsidP="0077504B">
      <w:pPr>
        <w:autoSpaceDE w:val="0"/>
        <w:autoSpaceDN w:val="0"/>
        <w:adjustRightInd w:val="0"/>
        <w:ind w:firstLine="0"/>
        <w:rPr>
          <w:rFonts w:cs="Times New Roman"/>
          <w:szCs w:val="24"/>
        </w:rPr>
      </w:pPr>
    </w:p>
    <w:p w:rsidR="0077504B" w:rsidRPr="00F95158" w:rsidRDefault="0077504B" w:rsidP="0077504B">
      <w:pPr>
        <w:autoSpaceDE w:val="0"/>
        <w:autoSpaceDN w:val="0"/>
        <w:adjustRightInd w:val="0"/>
        <w:spacing w:after="200"/>
        <w:rPr>
          <w:rFonts w:cs="Times New Roman"/>
          <w:szCs w:val="24"/>
        </w:rPr>
      </w:pPr>
      <w:r w:rsidRPr="00F95158">
        <w:rPr>
          <w:rFonts w:cs="Times New Roman"/>
          <w:szCs w:val="24"/>
        </w:rPr>
        <w:t>Hesaplamalar standart grafikten bulunan aşağıdaki formül ile yapıldı.</w:t>
      </w:r>
    </w:p>
    <w:p w:rsidR="0077504B" w:rsidRDefault="001F2CEF" w:rsidP="0077504B">
      <w:pPr>
        <w:autoSpaceDE w:val="0"/>
        <w:autoSpaceDN w:val="0"/>
        <w:adjustRightInd w:val="0"/>
        <w:spacing w:after="200"/>
        <w:jc w:val="center"/>
        <w:rPr>
          <w:rFonts w:cs="Times New Roman"/>
          <w:szCs w:val="24"/>
        </w:rPr>
      </w:pPr>
      <w:r>
        <w:rPr>
          <w:rFonts w:cs="Times New Roman"/>
          <w:szCs w:val="24"/>
        </w:rPr>
        <w:t xml:space="preserve">Absorbans = </w:t>
      </w:r>
      <w:proofErr w:type="gramStart"/>
      <w:r>
        <w:rPr>
          <w:rFonts w:cs="Times New Roman"/>
          <w:szCs w:val="24"/>
        </w:rPr>
        <w:t>0.0101</w:t>
      </w:r>
      <w:proofErr w:type="gramEnd"/>
      <w:r w:rsidR="0077504B" w:rsidRPr="00F95158">
        <w:rPr>
          <w:rFonts w:cs="Times New Roman"/>
          <w:szCs w:val="24"/>
        </w:rPr>
        <w:t>×(KE)</w:t>
      </w:r>
    </w:p>
    <w:p w:rsidR="0077504B" w:rsidRPr="003B5EAB" w:rsidRDefault="0077504B" w:rsidP="00B541C8">
      <w:pPr>
        <w:autoSpaceDE w:val="0"/>
        <w:autoSpaceDN w:val="0"/>
        <w:adjustRightInd w:val="0"/>
        <w:spacing w:after="200"/>
        <w:rPr>
          <w:szCs w:val="24"/>
        </w:rPr>
      </w:pPr>
      <w:r w:rsidRPr="003B5EAB">
        <w:rPr>
          <w:szCs w:val="24"/>
        </w:rPr>
        <w:t>Total fla</w:t>
      </w:r>
      <w:r w:rsidR="00C204D9" w:rsidRPr="003B5EAB">
        <w:rPr>
          <w:szCs w:val="24"/>
        </w:rPr>
        <w:t>v</w:t>
      </w:r>
      <w:r w:rsidRPr="003B5EAB">
        <w:rPr>
          <w:szCs w:val="24"/>
        </w:rPr>
        <w:t xml:space="preserve">onoit bileşik miktarı tayininde yayla üvezinin liyofilize edilmiş su ekstresi ve evaporate edilmiş </w:t>
      </w:r>
      <w:r w:rsidR="00A61D95" w:rsidRPr="003B5EAB">
        <w:rPr>
          <w:szCs w:val="24"/>
        </w:rPr>
        <w:t xml:space="preserve">etil </w:t>
      </w:r>
      <w:r w:rsidRPr="003B5EAB">
        <w:rPr>
          <w:szCs w:val="24"/>
        </w:rPr>
        <w:t>alkol ekstre</w:t>
      </w:r>
      <w:r w:rsidR="00B033C0" w:rsidRPr="003B5EAB">
        <w:rPr>
          <w:szCs w:val="24"/>
        </w:rPr>
        <w:t>ler</w:t>
      </w:r>
      <w:r w:rsidRPr="003B5EAB">
        <w:rPr>
          <w:szCs w:val="24"/>
        </w:rPr>
        <w:t>inde bulunan total fla</w:t>
      </w:r>
      <w:r w:rsidR="006B4B75" w:rsidRPr="003B5EAB">
        <w:rPr>
          <w:szCs w:val="24"/>
        </w:rPr>
        <w:t>v</w:t>
      </w:r>
      <w:r w:rsidRPr="003B5EAB">
        <w:rPr>
          <w:szCs w:val="24"/>
        </w:rPr>
        <w:t xml:space="preserve">onoid bileşik miktarı Çizelge </w:t>
      </w:r>
      <w:proofErr w:type="gramStart"/>
      <w:r w:rsidR="00023FA5" w:rsidRPr="003B5EAB">
        <w:rPr>
          <w:szCs w:val="24"/>
        </w:rPr>
        <w:t>4.</w:t>
      </w:r>
      <w:r w:rsidR="006B4B75" w:rsidRPr="003B5EAB">
        <w:rPr>
          <w:szCs w:val="24"/>
        </w:rPr>
        <w:t>1</w:t>
      </w:r>
      <w:r w:rsidRPr="003B5EAB">
        <w:rPr>
          <w:szCs w:val="24"/>
        </w:rPr>
        <w:t>’d</w:t>
      </w:r>
      <w:r w:rsidR="00023FA5" w:rsidRPr="003B5EAB">
        <w:rPr>
          <w:szCs w:val="24"/>
        </w:rPr>
        <w:t>e</w:t>
      </w:r>
      <w:proofErr w:type="gramEnd"/>
      <w:r w:rsidR="00B541C8" w:rsidRPr="003B5EAB">
        <w:rPr>
          <w:szCs w:val="24"/>
        </w:rPr>
        <w:t xml:space="preserve"> </w:t>
      </w:r>
      <w:r w:rsidRPr="003B5EAB">
        <w:rPr>
          <w:szCs w:val="24"/>
        </w:rPr>
        <w:t>verilmiştir.</w:t>
      </w:r>
    </w:p>
    <w:p w:rsidR="001F2CEF" w:rsidRDefault="001F2CEF" w:rsidP="00144F8E">
      <w:pPr>
        <w:autoSpaceDE w:val="0"/>
        <w:autoSpaceDN w:val="0"/>
        <w:adjustRightInd w:val="0"/>
        <w:spacing w:after="200"/>
        <w:ind w:firstLine="0"/>
        <w:rPr>
          <w:sz w:val="23"/>
          <w:szCs w:val="23"/>
        </w:rPr>
      </w:pPr>
    </w:p>
    <w:p w:rsidR="00144F8E" w:rsidRDefault="00144F8E" w:rsidP="00144F8E">
      <w:pPr>
        <w:autoSpaceDE w:val="0"/>
        <w:autoSpaceDN w:val="0"/>
        <w:adjustRightInd w:val="0"/>
        <w:spacing w:after="200"/>
        <w:ind w:firstLine="0"/>
        <w:rPr>
          <w:sz w:val="23"/>
          <w:szCs w:val="23"/>
        </w:rPr>
      </w:pPr>
    </w:p>
    <w:p w:rsidR="001F2CEF" w:rsidRDefault="001F2CEF" w:rsidP="0072439A">
      <w:pPr>
        <w:autoSpaceDE w:val="0"/>
        <w:autoSpaceDN w:val="0"/>
        <w:adjustRightInd w:val="0"/>
        <w:spacing w:after="200"/>
        <w:ind w:firstLine="0"/>
        <w:rPr>
          <w:sz w:val="23"/>
          <w:szCs w:val="23"/>
        </w:rPr>
      </w:pPr>
    </w:p>
    <w:p w:rsidR="00120029" w:rsidRPr="00153638" w:rsidRDefault="00120029" w:rsidP="00153638">
      <w:pPr>
        <w:autoSpaceDE w:val="0"/>
        <w:autoSpaceDN w:val="0"/>
        <w:adjustRightInd w:val="0"/>
        <w:spacing w:after="200" w:line="240" w:lineRule="auto"/>
        <w:ind w:left="1418" w:hanging="1418"/>
        <w:rPr>
          <w:szCs w:val="24"/>
        </w:rPr>
      </w:pPr>
      <w:r w:rsidRPr="00153638">
        <w:rPr>
          <w:szCs w:val="24"/>
        </w:rPr>
        <w:t xml:space="preserve">Çizelge </w:t>
      </w:r>
      <w:proofErr w:type="gramStart"/>
      <w:r w:rsidRPr="00153638">
        <w:rPr>
          <w:szCs w:val="24"/>
        </w:rPr>
        <w:t>4.1</w:t>
      </w:r>
      <w:proofErr w:type="gramEnd"/>
      <w:r w:rsidRPr="00153638">
        <w:rPr>
          <w:szCs w:val="24"/>
        </w:rPr>
        <w:t>.</w:t>
      </w:r>
      <w:r w:rsidR="00FA50B1" w:rsidRPr="00153638">
        <w:rPr>
          <w:szCs w:val="24"/>
        </w:rPr>
        <w:t xml:space="preserve"> </w:t>
      </w:r>
      <w:r w:rsidRPr="00153638">
        <w:rPr>
          <w:szCs w:val="24"/>
        </w:rPr>
        <w:t>Yayla üvezinin liyofilize edilmiş su ve evaporate edilmiş etil alkol ekstrelerin</w:t>
      </w:r>
      <w:r w:rsidR="005469EE" w:rsidRPr="00153638">
        <w:rPr>
          <w:szCs w:val="24"/>
        </w:rPr>
        <w:t xml:space="preserve">in 750 </w:t>
      </w:r>
      <w:r w:rsidR="00C204D9" w:rsidRPr="00153638">
        <w:rPr>
          <w:rFonts w:cs="Times New Roman"/>
          <w:color w:val="000000" w:themeColor="text1"/>
          <w:szCs w:val="24"/>
        </w:rPr>
        <w:t xml:space="preserve">μg </w:t>
      </w:r>
      <w:r w:rsidR="005469EE" w:rsidRPr="00153638">
        <w:rPr>
          <w:rFonts w:cs="Times New Roman"/>
          <w:color w:val="000000" w:themeColor="text1"/>
          <w:szCs w:val="24"/>
        </w:rPr>
        <w:t>mL</w:t>
      </w:r>
      <w:r w:rsidR="00C204D9" w:rsidRPr="00153638">
        <w:rPr>
          <w:rFonts w:cs="Times New Roman"/>
          <w:bCs/>
          <w:color w:val="000000"/>
          <w:szCs w:val="24"/>
          <w:vertAlign w:val="superscript"/>
        </w:rPr>
        <w:t>-1</w:t>
      </w:r>
      <w:r w:rsidR="00C204D9" w:rsidRPr="00153638">
        <w:rPr>
          <w:rFonts w:cs="Times New Roman"/>
          <w:bCs/>
          <w:color w:val="000000"/>
          <w:szCs w:val="24"/>
        </w:rPr>
        <w:t xml:space="preserve"> </w:t>
      </w:r>
      <w:r w:rsidR="005469EE" w:rsidRPr="00153638">
        <w:rPr>
          <w:rFonts w:cs="Times New Roman"/>
          <w:color w:val="000000" w:themeColor="text1"/>
          <w:szCs w:val="24"/>
        </w:rPr>
        <w:t>konsantrasyonunda</w:t>
      </w:r>
      <w:r w:rsidRPr="00153638">
        <w:rPr>
          <w:szCs w:val="24"/>
        </w:rPr>
        <w:t xml:space="preserve"> bulunan total flavonoit bileşiklerinin kuersetin ekivalen (KE) ve total fenolik bileşiklerinin gallik asit ekivelen (GAE) olarak miktarları</w:t>
      </w:r>
    </w:p>
    <w:tbl>
      <w:tblPr>
        <w:tblStyle w:val="TabloKlavuzu"/>
        <w:tblW w:w="0" w:type="auto"/>
        <w:tblInd w:w="250" w:type="dxa"/>
        <w:tblLook w:val="04A0" w:firstRow="1" w:lastRow="0" w:firstColumn="1" w:lastColumn="0" w:noHBand="0" w:noVBand="1"/>
      </w:tblPr>
      <w:tblGrid>
        <w:gridCol w:w="2813"/>
        <w:gridCol w:w="3029"/>
        <w:gridCol w:w="2811"/>
      </w:tblGrid>
      <w:tr w:rsidR="00120029" w:rsidRPr="00BF4DBD" w:rsidTr="0018160D">
        <w:trPr>
          <w:trHeight w:val="613"/>
        </w:trPr>
        <w:tc>
          <w:tcPr>
            <w:tcW w:w="2813" w:type="dxa"/>
            <w:tcBorders>
              <w:top w:val="thinThickSmallGap" w:sz="18" w:space="0" w:color="auto"/>
              <w:left w:val="nil"/>
              <w:bottom w:val="thinThickSmallGap" w:sz="18" w:space="0" w:color="auto"/>
              <w:righ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bCs/>
                <w:color w:val="000000"/>
                <w:szCs w:val="24"/>
              </w:rPr>
              <w:t>Ekstre</w:t>
            </w:r>
          </w:p>
        </w:tc>
        <w:tc>
          <w:tcPr>
            <w:tcW w:w="3029" w:type="dxa"/>
            <w:tcBorders>
              <w:top w:val="thinThickSmallGap" w:sz="18" w:space="0" w:color="auto"/>
              <w:left w:val="nil"/>
              <w:bottom w:val="thinThickSmallGap" w:sz="18" w:space="0" w:color="auto"/>
            </w:tcBorders>
          </w:tcPr>
          <w:p w:rsidR="00120029" w:rsidRPr="00BF4DBD" w:rsidRDefault="00120029" w:rsidP="000A3361">
            <w:pPr>
              <w:pStyle w:val="Default"/>
              <w:ind w:firstLine="0"/>
              <w:jc w:val="center"/>
              <w:rPr>
                <w:bCs/>
              </w:rPr>
            </w:pPr>
            <w:r w:rsidRPr="00BF4DBD">
              <w:rPr>
                <w:bCs/>
              </w:rPr>
              <w:t>Total Fenolik Bileşik</w:t>
            </w:r>
          </w:p>
          <w:p w:rsidR="00120029" w:rsidRPr="00C204D9" w:rsidRDefault="00120029" w:rsidP="00C204D9">
            <w:pPr>
              <w:pStyle w:val="Default"/>
              <w:ind w:firstLine="0"/>
              <w:jc w:val="center"/>
            </w:pPr>
            <w:r w:rsidRPr="00BF4DBD">
              <w:rPr>
                <w:bCs/>
              </w:rPr>
              <w:t xml:space="preserve">(μg GAE/ mg </w:t>
            </w:r>
            <w:proofErr w:type="gramStart"/>
            <w:r w:rsidRPr="00BF4DBD">
              <w:rPr>
                <w:bCs/>
              </w:rPr>
              <w:t>ekstre</w:t>
            </w:r>
            <w:proofErr w:type="gramEnd"/>
            <w:r w:rsidRPr="00BF4DBD">
              <w:rPr>
                <w:bCs/>
              </w:rPr>
              <w:t>)</w:t>
            </w:r>
          </w:p>
        </w:tc>
        <w:tc>
          <w:tcPr>
            <w:tcW w:w="2811" w:type="dxa"/>
            <w:tcBorders>
              <w:top w:val="thinThickSmallGap" w:sz="18" w:space="0" w:color="auto"/>
              <w:bottom w:val="thinThickSmallGap" w:sz="18" w:space="0" w:color="auto"/>
              <w:right w:val="nil"/>
            </w:tcBorders>
          </w:tcPr>
          <w:p w:rsidR="00120029" w:rsidRPr="00BF4DBD" w:rsidRDefault="00120029" w:rsidP="000A3361">
            <w:pPr>
              <w:pStyle w:val="Default"/>
              <w:ind w:firstLine="0"/>
              <w:jc w:val="center"/>
              <w:rPr>
                <w:bCs/>
              </w:rPr>
            </w:pPr>
            <w:r w:rsidRPr="00BF4DBD">
              <w:rPr>
                <w:bCs/>
              </w:rPr>
              <w:t>Total Flavonoit Bileşik</w:t>
            </w:r>
          </w:p>
          <w:p w:rsidR="00120029" w:rsidRPr="0018160D" w:rsidRDefault="00120029" w:rsidP="0018160D">
            <w:pPr>
              <w:pStyle w:val="Default"/>
            </w:pPr>
            <w:r w:rsidRPr="00BF4DBD">
              <w:rPr>
                <w:bCs/>
              </w:rPr>
              <w:t xml:space="preserve">(μg KE/ mg </w:t>
            </w:r>
            <w:proofErr w:type="gramStart"/>
            <w:r w:rsidRPr="00BF4DBD">
              <w:rPr>
                <w:bCs/>
              </w:rPr>
              <w:t>ekstre</w:t>
            </w:r>
            <w:proofErr w:type="gramEnd"/>
            <w:r>
              <w:rPr>
                <w:bCs/>
              </w:rPr>
              <w:t>)</w:t>
            </w:r>
          </w:p>
        </w:tc>
      </w:tr>
      <w:tr w:rsidR="00120029" w:rsidRPr="00BF4DBD" w:rsidTr="00144F8E">
        <w:trPr>
          <w:trHeight w:val="399"/>
        </w:trPr>
        <w:tc>
          <w:tcPr>
            <w:tcW w:w="2813" w:type="dxa"/>
            <w:tcBorders>
              <w:top w:val="thinThickSmallGap" w:sz="18" w:space="0" w:color="auto"/>
              <w:left w:val="nil"/>
              <w:righ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Yayla üvezi-su</w:t>
            </w:r>
          </w:p>
        </w:tc>
        <w:tc>
          <w:tcPr>
            <w:tcW w:w="3029" w:type="dxa"/>
            <w:tcBorders>
              <w:top w:val="thinThickSmallGap" w:sz="18" w:space="0" w:color="auto"/>
              <w:lef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43</w:t>
            </w:r>
            <w:r>
              <w:rPr>
                <w:rFonts w:cs="Times New Roman"/>
                <w:szCs w:val="24"/>
              </w:rPr>
              <w:t>.</w:t>
            </w:r>
            <w:r w:rsidRPr="00BF4DBD">
              <w:rPr>
                <w:rFonts w:cs="Times New Roman"/>
                <w:szCs w:val="24"/>
              </w:rPr>
              <w:t>5</w:t>
            </w:r>
          </w:p>
        </w:tc>
        <w:tc>
          <w:tcPr>
            <w:tcW w:w="2811" w:type="dxa"/>
            <w:tcBorders>
              <w:top w:val="thinThickSmallGap" w:sz="18" w:space="0" w:color="auto"/>
              <w:righ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5</w:t>
            </w:r>
            <w:r>
              <w:rPr>
                <w:rFonts w:cs="Times New Roman"/>
                <w:szCs w:val="24"/>
              </w:rPr>
              <w:t>.</w:t>
            </w:r>
            <w:r w:rsidRPr="00BF4DBD">
              <w:rPr>
                <w:rFonts w:cs="Times New Roman"/>
                <w:szCs w:val="24"/>
              </w:rPr>
              <w:t>64</w:t>
            </w:r>
          </w:p>
        </w:tc>
      </w:tr>
      <w:tr w:rsidR="00120029" w:rsidRPr="00BF4DBD" w:rsidTr="00144F8E">
        <w:trPr>
          <w:trHeight w:val="433"/>
        </w:trPr>
        <w:tc>
          <w:tcPr>
            <w:tcW w:w="2813" w:type="dxa"/>
            <w:tcBorders>
              <w:left w:val="nil"/>
              <w:righ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Yayla üvezi-alkol</w:t>
            </w:r>
          </w:p>
        </w:tc>
        <w:tc>
          <w:tcPr>
            <w:tcW w:w="3029" w:type="dxa"/>
            <w:tcBorders>
              <w:lef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43</w:t>
            </w:r>
            <w:r>
              <w:rPr>
                <w:rFonts w:cs="Times New Roman"/>
                <w:szCs w:val="24"/>
              </w:rPr>
              <w:t>.</w:t>
            </w:r>
            <w:r w:rsidRPr="00BF4DBD">
              <w:rPr>
                <w:rFonts w:cs="Times New Roman"/>
                <w:szCs w:val="24"/>
              </w:rPr>
              <w:t>0</w:t>
            </w:r>
          </w:p>
        </w:tc>
        <w:tc>
          <w:tcPr>
            <w:tcW w:w="2811" w:type="dxa"/>
            <w:tcBorders>
              <w:right w:val="nil"/>
            </w:tcBorders>
          </w:tcPr>
          <w:p w:rsidR="00120029" w:rsidRPr="00BF4DBD" w:rsidRDefault="00120029" w:rsidP="000A3361">
            <w:pPr>
              <w:autoSpaceDE w:val="0"/>
              <w:autoSpaceDN w:val="0"/>
              <w:adjustRightInd w:val="0"/>
              <w:ind w:firstLine="0"/>
              <w:jc w:val="center"/>
              <w:rPr>
                <w:rFonts w:cs="Times New Roman"/>
                <w:bCs/>
                <w:color w:val="000000"/>
                <w:szCs w:val="24"/>
              </w:rPr>
            </w:pPr>
            <w:r w:rsidRPr="00BF4DBD">
              <w:rPr>
                <w:rFonts w:cs="Times New Roman"/>
                <w:szCs w:val="24"/>
              </w:rPr>
              <w:t>10</w:t>
            </w:r>
            <w:r>
              <w:rPr>
                <w:rFonts w:cs="Times New Roman"/>
                <w:szCs w:val="24"/>
              </w:rPr>
              <w:t>.</w:t>
            </w:r>
            <w:r w:rsidRPr="00BF4DBD">
              <w:rPr>
                <w:rFonts w:cs="Times New Roman"/>
                <w:szCs w:val="24"/>
              </w:rPr>
              <w:t>69</w:t>
            </w:r>
          </w:p>
        </w:tc>
      </w:tr>
    </w:tbl>
    <w:p w:rsidR="00120029" w:rsidRPr="00B541C8" w:rsidRDefault="00120029" w:rsidP="00B541C8">
      <w:pPr>
        <w:autoSpaceDE w:val="0"/>
        <w:autoSpaceDN w:val="0"/>
        <w:adjustRightInd w:val="0"/>
        <w:spacing w:after="200"/>
        <w:rPr>
          <w:sz w:val="23"/>
          <w:szCs w:val="23"/>
        </w:rPr>
      </w:pPr>
    </w:p>
    <w:p w:rsidR="001C7DBF" w:rsidRDefault="00311295" w:rsidP="007367AC">
      <w:pPr>
        <w:pStyle w:val="Balk2"/>
        <w:spacing w:after="200"/>
      </w:pPr>
      <w:bookmarkStart w:id="249" w:name="_Toc60506954"/>
      <w:bookmarkStart w:id="250" w:name="_Toc60625060"/>
      <w:bookmarkStart w:id="251" w:name="_Toc67093504"/>
      <w:bookmarkEnd w:id="246"/>
      <w:r w:rsidRPr="007367AC">
        <w:t xml:space="preserve">4.3. </w:t>
      </w:r>
      <w:bookmarkEnd w:id="249"/>
      <w:bookmarkEnd w:id="250"/>
      <w:r w:rsidR="001D4262" w:rsidRPr="007367AC">
        <w:t>Cu</w:t>
      </w:r>
      <w:r w:rsidR="001D4262" w:rsidRPr="006378EF">
        <w:rPr>
          <w:vertAlign w:val="superscript"/>
        </w:rPr>
        <w:t>2+</w:t>
      </w:r>
      <w:r w:rsidR="001D4262" w:rsidRPr="007367AC">
        <w:t>-Cu</w:t>
      </w:r>
      <w:r w:rsidR="001D4262" w:rsidRPr="006378EF">
        <w:rPr>
          <w:vertAlign w:val="superscript"/>
        </w:rPr>
        <w:t>+</w:t>
      </w:r>
      <w:r w:rsidR="001D4262" w:rsidRPr="007367AC">
        <w:t xml:space="preserve"> İndirgeme </w:t>
      </w:r>
      <w:r w:rsidR="001D4262" w:rsidRPr="00C204D9">
        <w:t xml:space="preserve">Kuvveti </w:t>
      </w:r>
      <w:r w:rsidR="00C204D9" w:rsidRPr="00C204D9">
        <w:t>(CUPRAC</w:t>
      </w:r>
      <w:r w:rsidR="001D4262" w:rsidRPr="007367AC">
        <w:t xml:space="preserve"> Metodu) Bulguları</w:t>
      </w:r>
      <w:bookmarkEnd w:id="251"/>
    </w:p>
    <w:p w:rsidR="00D74C0D" w:rsidRDefault="001D4262" w:rsidP="00D74C0D">
      <w:pPr>
        <w:autoSpaceDE w:val="0"/>
        <w:autoSpaceDN w:val="0"/>
        <w:adjustRightInd w:val="0"/>
        <w:spacing w:after="200"/>
        <w:rPr>
          <w:rFonts w:cs="Times New Roman"/>
          <w:szCs w:val="24"/>
        </w:rPr>
      </w:pPr>
      <w:r>
        <w:rPr>
          <w:rFonts w:cs="Times New Roman"/>
          <w:szCs w:val="24"/>
        </w:rPr>
        <w:t>Yayla üvezinin</w:t>
      </w:r>
      <w:r w:rsidRPr="00045D76">
        <w:rPr>
          <w:rFonts w:cs="Times New Roman"/>
          <w:szCs w:val="24"/>
        </w:rPr>
        <w:t xml:space="preserve"> liyofilize edilmiş su ve</w:t>
      </w:r>
      <w:r>
        <w:rPr>
          <w:rFonts w:cs="Times New Roman"/>
          <w:szCs w:val="24"/>
        </w:rPr>
        <w:t xml:space="preserve"> evaporate edilmiş etil</w:t>
      </w:r>
      <w:r w:rsidRPr="00045D76">
        <w:rPr>
          <w:rFonts w:cs="Times New Roman"/>
          <w:szCs w:val="24"/>
        </w:rPr>
        <w:t xml:space="preserve"> alkol</w:t>
      </w:r>
      <w:r w:rsidR="006B4B75">
        <w:rPr>
          <w:rFonts w:cs="Times New Roman"/>
          <w:szCs w:val="24"/>
        </w:rPr>
        <w:t xml:space="preserve"> </w:t>
      </w:r>
      <w:r w:rsidRPr="00045D76">
        <w:rPr>
          <w:rFonts w:cs="Times New Roman"/>
          <w:szCs w:val="24"/>
        </w:rPr>
        <w:t>ekstre</w:t>
      </w:r>
      <w:r>
        <w:rPr>
          <w:rFonts w:cs="Times New Roman"/>
          <w:szCs w:val="24"/>
        </w:rPr>
        <w:t xml:space="preserve">lerinin </w:t>
      </w:r>
      <w:r w:rsidRPr="00045D76">
        <w:rPr>
          <w:rFonts w:cs="Times New Roman"/>
          <w:szCs w:val="24"/>
        </w:rPr>
        <w:t>kuprik iyonlarını (Cu</w:t>
      </w:r>
      <w:r w:rsidRPr="008A4F01">
        <w:rPr>
          <w:rFonts w:cs="Times New Roman"/>
          <w:szCs w:val="24"/>
          <w:vertAlign w:val="superscript"/>
        </w:rPr>
        <w:t>2+</w:t>
      </w:r>
      <w:r w:rsidRPr="00045D76">
        <w:rPr>
          <w:rFonts w:cs="Times New Roman"/>
          <w:szCs w:val="24"/>
        </w:rPr>
        <w:t>) indirgeme kapasitesi</w:t>
      </w:r>
      <w:r>
        <w:rPr>
          <w:rFonts w:cs="Times New Roman"/>
          <w:szCs w:val="24"/>
        </w:rPr>
        <w:t>nin</w:t>
      </w:r>
      <w:r w:rsidR="006B4B75">
        <w:rPr>
          <w:rFonts w:cs="Times New Roman"/>
          <w:szCs w:val="24"/>
        </w:rPr>
        <w:t xml:space="preserve"> </w:t>
      </w:r>
      <w:proofErr w:type="gramStart"/>
      <w:r w:rsidRPr="00045D76">
        <w:rPr>
          <w:rFonts w:cs="Times New Roman"/>
          <w:szCs w:val="24"/>
        </w:rPr>
        <w:t>konsantrasyon</w:t>
      </w:r>
      <w:proofErr w:type="gramEnd"/>
      <w:r>
        <w:rPr>
          <w:rFonts w:cs="Times New Roman"/>
          <w:szCs w:val="24"/>
        </w:rPr>
        <w:t xml:space="preserve"> ile </w:t>
      </w:r>
      <w:r w:rsidRPr="00045D76">
        <w:rPr>
          <w:rFonts w:cs="Times New Roman"/>
          <w:szCs w:val="24"/>
        </w:rPr>
        <w:t>doğru orantılı</w:t>
      </w:r>
      <w:r>
        <w:rPr>
          <w:rFonts w:cs="Times New Roman"/>
          <w:szCs w:val="24"/>
        </w:rPr>
        <w:t xml:space="preserve"> olarak artı</w:t>
      </w:r>
      <w:r w:rsidR="00B44BD0">
        <w:rPr>
          <w:rFonts w:cs="Times New Roman"/>
          <w:szCs w:val="24"/>
        </w:rPr>
        <w:t>şı</w:t>
      </w:r>
      <w:r>
        <w:rPr>
          <w:rFonts w:cs="Times New Roman"/>
          <w:szCs w:val="24"/>
        </w:rPr>
        <w:t xml:space="preserve"> </w:t>
      </w:r>
      <w:r w:rsidR="00B44BD0">
        <w:rPr>
          <w:rFonts w:cs="Times New Roman"/>
          <w:szCs w:val="24"/>
        </w:rPr>
        <w:t>gözleml</w:t>
      </w:r>
      <w:r>
        <w:rPr>
          <w:rFonts w:cs="Times New Roman"/>
          <w:szCs w:val="24"/>
        </w:rPr>
        <w:t>endi.</w:t>
      </w:r>
      <w:r w:rsidRPr="00045D76">
        <w:rPr>
          <w:rFonts w:cs="Times New Roman"/>
          <w:szCs w:val="24"/>
        </w:rPr>
        <w:t xml:space="preserve"> </w:t>
      </w:r>
      <w:r>
        <w:rPr>
          <w:rFonts w:cs="Times New Roman"/>
          <w:szCs w:val="24"/>
        </w:rPr>
        <w:t>Yayla üvezinin</w:t>
      </w:r>
      <w:r w:rsidRPr="00045D76">
        <w:rPr>
          <w:rFonts w:cs="Times New Roman"/>
          <w:szCs w:val="24"/>
        </w:rPr>
        <w:t xml:space="preserve"> su ve</w:t>
      </w:r>
      <w:r w:rsidR="00D1600A">
        <w:rPr>
          <w:rFonts w:cs="Times New Roman"/>
          <w:szCs w:val="24"/>
        </w:rPr>
        <w:t xml:space="preserve"> </w:t>
      </w:r>
      <w:r w:rsidR="001F2CEF">
        <w:rPr>
          <w:rFonts w:cs="Times New Roman"/>
          <w:szCs w:val="24"/>
        </w:rPr>
        <w:t>etanol</w:t>
      </w:r>
      <w:r w:rsidRPr="00045D76">
        <w:rPr>
          <w:rFonts w:cs="Times New Roman"/>
          <w:szCs w:val="24"/>
        </w:rPr>
        <w:t xml:space="preserve"> </w:t>
      </w:r>
      <w:proofErr w:type="gramStart"/>
      <w:r w:rsidRPr="00045D76">
        <w:rPr>
          <w:rFonts w:cs="Times New Roman"/>
          <w:szCs w:val="24"/>
        </w:rPr>
        <w:t>ekstreleri</w:t>
      </w:r>
      <w:r>
        <w:rPr>
          <w:rFonts w:cs="Times New Roman"/>
          <w:szCs w:val="24"/>
        </w:rPr>
        <w:t>nin</w:t>
      </w:r>
      <w:proofErr w:type="gramEnd"/>
      <w:r>
        <w:rPr>
          <w:rFonts w:cs="Times New Roman"/>
          <w:szCs w:val="24"/>
        </w:rPr>
        <w:t xml:space="preserve"> </w:t>
      </w:r>
      <w:r w:rsidRPr="00045D76">
        <w:rPr>
          <w:rFonts w:cs="Times New Roman"/>
          <w:szCs w:val="24"/>
        </w:rPr>
        <w:t>kuprik iyonlarını (Cu</w:t>
      </w:r>
      <w:r w:rsidRPr="00330ED1">
        <w:rPr>
          <w:rFonts w:cs="Times New Roman"/>
          <w:szCs w:val="24"/>
          <w:vertAlign w:val="superscript"/>
        </w:rPr>
        <w:t>2+</w:t>
      </w:r>
      <w:r w:rsidRPr="00045D76">
        <w:rPr>
          <w:rFonts w:cs="Times New Roman"/>
          <w:szCs w:val="24"/>
        </w:rPr>
        <w:t>) indirgeme kapasitesi farklı ko</w:t>
      </w:r>
      <w:r w:rsidR="001F2CEF">
        <w:rPr>
          <w:rFonts w:cs="Times New Roman"/>
          <w:szCs w:val="24"/>
        </w:rPr>
        <w:t xml:space="preserve">nsantrasyondaki (10, 20 ve </w:t>
      </w:r>
      <w:r w:rsidR="00C204D9">
        <w:rPr>
          <w:rFonts w:cs="Times New Roman"/>
          <w:szCs w:val="24"/>
        </w:rPr>
        <w:t xml:space="preserve">30 μg </w:t>
      </w:r>
      <w:r w:rsidRPr="00045D76">
        <w:rPr>
          <w:rFonts w:cs="Times New Roman"/>
          <w:szCs w:val="24"/>
        </w:rPr>
        <w:t>m</w:t>
      </w:r>
      <w:r>
        <w:rPr>
          <w:rFonts w:cs="Times New Roman"/>
          <w:szCs w:val="24"/>
        </w:rPr>
        <w:t>L</w:t>
      </w:r>
      <w:r w:rsidR="00C204D9" w:rsidRPr="00C204D9">
        <w:rPr>
          <w:rFonts w:cs="Times New Roman"/>
          <w:bCs/>
          <w:color w:val="000000"/>
          <w:szCs w:val="24"/>
          <w:vertAlign w:val="superscript"/>
        </w:rPr>
        <w:t>-1</w:t>
      </w:r>
      <w:r w:rsidRPr="00045D76">
        <w:rPr>
          <w:rFonts w:cs="Times New Roman"/>
          <w:szCs w:val="24"/>
        </w:rPr>
        <w:t>) çözeltilerinin 450 nm’deki absorbansları ölçülerek belirlendi</w:t>
      </w:r>
      <w:r w:rsidR="00D74C0D">
        <w:rPr>
          <w:rFonts w:cs="Times New Roman"/>
          <w:szCs w:val="24"/>
        </w:rPr>
        <w:t>. Yayla üvezinin su ve etil alkol ekstrelerinin</w:t>
      </w:r>
      <w:r w:rsidR="00D74C0D" w:rsidRPr="00045D76">
        <w:rPr>
          <w:rFonts w:cs="Times New Roman"/>
          <w:szCs w:val="24"/>
        </w:rPr>
        <w:t xml:space="preserve"> ve standart antioksidanların kuprik iyonlarını (Cu</w:t>
      </w:r>
      <w:r w:rsidR="00D74C0D" w:rsidRPr="00330ED1">
        <w:rPr>
          <w:rFonts w:cs="Times New Roman"/>
          <w:szCs w:val="24"/>
          <w:vertAlign w:val="superscript"/>
        </w:rPr>
        <w:t>2+</w:t>
      </w:r>
      <w:r w:rsidR="00D74C0D" w:rsidRPr="00045D76">
        <w:rPr>
          <w:rFonts w:cs="Times New Roman"/>
          <w:szCs w:val="24"/>
        </w:rPr>
        <w:t>) indirgeme grafiği çizildikten sonra</w:t>
      </w:r>
      <w:r w:rsidR="00D74C0D">
        <w:rPr>
          <w:rFonts w:cs="Times New Roman"/>
          <w:szCs w:val="24"/>
        </w:rPr>
        <w:t xml:space="preserve"> (Şekil </w:t>
      </w:r>
      <w:proofErr w:type="gramStart"/>
      <w:r w:rsidR="00D74C0D">
        <w:rPr>
          <w:rFonts w:cs="Times New Roman"/>
          <w:szCs w:val="24"/>
        </w:rPr>
        <w:t>4.3</w:t>
      </w:r>
      <w:proofErr w:type="gramEnd"/>
      <w:r w:rsidR="00D74C0D">
        <w:rPr>
          <w:rFonts w:cs="Times New Roman"/>
          <w:szCs w:val="24"/>
        </w:rPr>
        <w:t>)</w:t>
      </w:r>
      <w:r w:rsidR="00D74C0D" w:rsidRPr="00045D76">
        <w:rPr>
          <w:rFonts w:cs="Times New Roman"/>
          <w:szCs w:val="24"/>
        </w:rPr>
        <w:t xml:space="preserve"> </w:t>
      </w:r>
      <w:r w:rsidR="00D74C0D">
        <w:rPr>
          <w:rFonts w:cs="Times New Roman"/>
          <w:szCs w:val="24"/>
        </w:rPr>
        <w:t>kullanılan standartlar ve yayla üvezinin</w:t>
      </w:r>
      <w:r w:rsidR="00D74C0D" w:rsidRPr="00045D76">
        <w:rPr>
          <w:rFonts w:cs="Times New Roman"/>
          <w:szCs w:val="24"/>
        </w:rPr>
        <w:t xml:space="preserve"> liyofilize edilmiş su ve</w:t>
      </w:r>
      <w:r w:rsidR="00D74C0D">
        <w:rPr>
          <w:rFonts w:cs="Times New Roman"/>
          <w:szCs w:val="24"/>
        </w:rPr>
        <w:t xml:space="preserve"> evaporate edilmiş etil</w:t>
      </w:r>
      <w:r w:rsidR="00D74C0D" w:rsidRPr="00045D76">
        <w:rPr>
          <w:rFonts w:cs="Times New Roman"/>
          <w:szCs w:val="24"/>
        </w:rPr>
        <w:t xml:space="preserve"> alkol</w:t>
      </w:r>
      <w:r w:rsidR="00D74C0D">
        <w:rPr>
          <w:rFonts w:cs="Times New Roman"/>
          <w:szCs w:val="24"/>
        </w:rPr>
        <w:t xml:space="preserve"> </w:t>
      </w:r>
      <w:r w:rsidR="00D74C0D" w:rsidRPr="00045D76">
        <w:rPr>
          <w:rFonts w:cs="Times New Roman"/>
          <w:szCs w:val="24"/>
        </w:rPr>
        <w:t>ekstre</w:t>
      </w:r>
      <w:r w:rsidR="00D74C0D">
        <w:rPr>
          <w:rFonts w:cs="Times New Roman"/>
          <w:szCs w:val="24"/>
        </w:rPr>
        <w:t>lerinin</w:t>
      </w:r>
      <w:r w:rsidR="00C204D9">
        <w:rPr>
          <w:rFonts w:cs="Times New Roman"/>
          <w:szCs w:val="24"/>
        </w:rPr>
        <w:t xml:space="preserve"> 20 μg </w:t>
      </w:r>
      <w:r w:rsidR="00D74C0D" w:rsidRPr="00045D76">
        <w:rPr>
          <w:rFonts w:cs="Times New Roman"/>
          <w:szCs w:val="24"/>
        </w:rPr>
        <w:t>m</w:t>
      </w:r>
      <w:r w:rsidR="00D74C0D">
        <w:rPr>
          <w:rFonts w:cs="Times New Roman"/>
          <w:szCs w:val="24"/>
        </w:rPr>
        <w:t>L</w:t>
      </w:r>
      <w:r w:rsidR="00C204D9" w:rsidRPr="00C204D9">
        <w:rPr>
          <w:rFonts w:cs="Times New Roman"/>
          <w:bCs/>
          <w:color w:val="000000"/>
          <w:szCs w:val="24"/>
          <w:vertAlign w:val="superscript"/>
        </w:rPr>
        <w:t>-1</w:t>
      </w:r>
      <w:r w:rsidR="00D74C0D" w:rsidRPr="00045D76">
        <w:rPr>
          <w:rFonts w:cs="Times New Roman"/>
          <w:szCs w:val="24"/>
        </w:rPr>
        <w:t xml:space="preserve">’ye karşılık gelen absorbans değerleri </w:t>
      </w:r>
      <w:r w:rsidR="00D74C0D" w:rsidRPr="00EA6858">
        <w:rPr>
          <w:rFonts w:cs="Times New Roman"/>
          <w:color w:val="000000" w:themeColor="text1"/>
          <w:szCs w:val="24"/>
        </w:rPr>
        <w:t>Çizelge 4.</w:t>
      </w:r>
      <w:r w:rsidR="00D74C0D">
        <w:rPr>
          <w:rFonts w:cs="Times New Roman"/>
          <w:color w:val="000000" w:themeColor="text1"/>
          <w:szCs w:val="24"/>
        </w:rPr>
        <w:t>2</w:t>
      </w:r>
      <w:r w:rsidR="00D74C0D" w:rsidRPr="00EA6858">
        <w:rPr>
          <w:rFonts w:cs="Times New Roman"/>
          <w:color w:val="000000" w:themeColor="text1"/>
          <w:szCs w:val="24"/>
        </w:rPr>
        <w:t>’</w:t>
      </w:r>
      <w:r w:rsidR="00D74C0D">
        <w:rPr>
          <w:rFonts w:cs="Times New Roman"/>
          <w:color w:val="000000" w:themeColor="text1"/>
          <w:szCs w:val="24"/>
        </w:rPr>
        <w:t>d</w:t>
      </w:r>
      <w:r w:rsidR="00D74C0D" w:rsidRPr="00EA6858">
        <w:rPr>
          <w:rFonts w:cs="Times New Roman"/>
          <w:color w:val="000000" w:themeColor="text1"/>
          <w:szCs w:val="24"/>
        </w:rPr>
        <w:t xml:space="preserve">e </w:t>
      </w:r>
      <w:r w:rsidR="00D74C0D" w:rsidRPr="00045D76">
        <w:rPr>
          <w:rFonts w:cs="Times New Roman"/>
          <w:szCs w:val="24"/>
        </w:rPr>
        <w:t>veril</w:t>
      </w:r>
      <w:r w:rsidR="00D74C0D">
        <w:rPr>
          <w:rFonts w:cs="Times New Roman"/>
          <w:szCs w:val="24"/>
        </w:rPr>
        <w:t>ip kendi aralarında karşılaştırma</w:t>
      </w:r>
      <w:r w:rsidR="00D74C0D" w:rsidRPr="00045D76">
        <w:rPr>
          <w:rFonts w:cs="Times New Roman"/>
          <w:szCs w:val="24"/>
        </w:rPr>
        <w:t xml:space="preserve"> yapıldı.</w:t>
      </w:r>
    </w:p>
    <w:p w:rsidR="006B4B75" w:rsidRDefault="006B4B75" w:rsidP="006B4B75">
      <w:pPr>
        <w:keepNext/>
        <w:autoSpaceDE w:val="0"/>
        <w:autoSpaceDN w:val="0"/>
        <w:adjustRightInd w:val="0"/>
        <w:jc w:val="left"/>
      </w:pPr>
      <w:r>
        <w:rPr>
          <w:noProof/>
          <w:lang w:eastAsia="tr-TR"/>
        </w:rPr>
        <w:drawing>
          <wp:inline distT="0" distB="0" distL="0" distR="0" wp14:anchorId="571A9C1A" wp14:editId="32E3812A">
            <wp:extent cx="4945711" cy="2655736"/>
            <wp:effectExtent l="0" t="0" r="7620" b="0"/>
            <wp:docPr id="21" name="Grafik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8CFDE5F-197B-4D7E-82A1-E668AFF2D2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B4B75" w:rsidRPr="0018160D" w:rsidRDefault="006B4B75" w:rsidP="0018160D">
      <w:pPr>
        <w:spacing w:line="240" w:lineRule="auto"/>
        <w:ind w:left="1560" w:right="282" w:hanging="1134"/>
        <w:rPr>
          <w:szCs w:val="24"/>
        </w:rPr>
      </w:pPr>
      <w:bookmarkStart w:id="252" w:name="_Toc61475418"/>
      <w:bookmarkStart w:id="253" w:name="_Toc61617987"/>
      <w:r w:rsidRPr="0018160D">
        <w:rPr>
          <w:szCs w:val="24"/>
        </w:rPr>
        <w:t>Şekil 4.</w:t>
      </w:r>
      <w:r w:rsidR="00250FEC" w:rsidRPr="0018160D">
        <w:rPr>
          <w:szCs w:val="24"/>
        </w:rPr>
        <w:fldChar w:fldCharType="begin"/>
      </w:r>
      <w:r w:rsidR="00250FEC" w:rsidRPr="0018160D">
        <w:rPr>
          <w:szCs w:val="24"/>
        </w:rPr>
        <w:instrText xml:space="preserve"> SEQ Şekil_4. \* ARABIC </w:instrText>
      </w:r>
      <w:r w:rsidR="00250FEC" w:rsidRPr="0018160D">
        <w:rPr>
          <w:szCs w:val="24"/>
        </w:rPr>
        <w:fldChar w:fldCharType="separate"/>
      </w:r>
      <w:r w:rsidR="00F666FD">
        <w:rPr>
          <w:noProof/>
          <w:szCs w:val="24"/>
        </w:rPr>
        <w:t>3</w:t>
      </w:r>
      <w:r w:rsidR="00250FEC" w:rsidRPr="0018160D">
        <w:rPr>
          <w:noProof/>
          <w:szCs w:val="24"/>
        </w:rPr>
        <w:fldChar w:fldCharType="end"/>
      </w:r>
      <w:r w:rsidRPr="0018160D">
        <w:rPr>
          <w:szCs w:val="24"/>
        </w:rPr>
        <w:t xml:space="preserve">. </w:t>
      </w:r>
      <w:r w:rsidRPr="0018160D">
        <w:rPr>
          <w:rFonts w:cs="Times New Roman"/>
          <w:color w:val="000000" w:themeColor="text1"/>
          <w:szCs w:val="24"/>
        </w:rPr>
        <w:t xml:space="preserve">Yayla üvezinin liyofilize edilmiş su ve evaporate edilmiş etil alkol </w:t>
      </w:r>
      <w:proofErr w:type="gramStart"/>
      <w:r w:rsidRPr="0018160D">
        <w:rPr>
          <w:rFonts w:cs="Times New Roman"/>
          <w:color w:val="000000" w:themeColor="text1"/>
          <w:szCs w:val="24"/>
        </w:rPr>
        <w:t>ekstrelerinin</w:t>
      </w:r>
      <w:proofErr w:type="gramEnd"/>
      <w:r w:rsidRPr="0018160D">
        <w:rPr>
          <w:rFonts w:cs="Times New Roman"/>
          <w:color w:val="000000" w:themeColor="text1"/>
          <w:szCs w:val="24"/>
        </w:rPr>
        <w:t xml:space="preserve"> farklı konsantrasyonlardaki</w:t>
      </w:r>
      <w:r w:rsidR="001F2CEF" w:rsidRPr="0018160D">
        <w:rPr>
          <w:rFonts w:cs="Times New Roman"/>
          <w:color w:val="000000" w:themeColor="text1"/>
          <w:szCs w:val="24"/>
        </w:rPr>
        <w:t xml:space="preserve"> (10, 20 ve </w:t>
      </w:r>
      <w:r w:rsidR="00C204D9" w:rsidRPr="0018160D">
        <w:rPr>
          <w:rFonts w:cs="Times New Roman"/>
          <w:color w:val="000000" w:themeColor="text1"/>
          <w:szCs w:val="24"/>
        </w:rPr>
        <w:t xml:space="preserve">30 μg </w:t>
      </w:r>
      <w:r w:rsidRPr="0018160D">
        <w:rPr>
          <w:rFonts w:cs="Times New Roman"/>
          <w:color w:val="000000" w:themeColor="text1"/>
          <w:szCs w:val="24"/>
        </w:rPr>
        <w:t>mL</w:t>
      </w:r>
      <w:r w:rsidR="00C204D9" w:rsidRPr="0018160D">
        <w:rPr>
          <w:rFonts w:cs="Times New Roman"/>
          <w:bCs/>
          <w:color w:val="000000"/>
          <w:szCs w:val="24"/>
          <w:vertAlign w:val="superscript"/>
        </w:rPr>
        <w:t>-1</w:t>
      </w:r>
      <w:r w:rsidRPr="0018160D">
        <w:rPr>
          <w:rFonts w:cs="Times New Roman"/>
          <w:color w:val="000000" w:themeColor="text1"/>
          <w:szCs w:val="24"/>
        </w:rPr>
        <w:t>) kuprik iyonlarını (Cu</w:t>
      </w:r>
      <w:r w:rsidRPr="0018160D">
        <w:rPr>
          <w:rFonts w:cs="Times New Roman"/>
          <w:color w:val="000000" w:themeColor="text1"/>
          <w:szCs w:val="24"/>
          <w:vertAlign w:val="superscript"/>
        </w:rPr>
        <w:t>2+</w:t>
      </w:r>
      <w:r w:rsidRPr="0018160D">
        <w:rPr>
          <w:rFonts w:cs="Times New Roman"/>
          <w:color w:val="000000" w:themeColor="text1"/>
          <w:szCs w:val="24"/>
        </w:rPr>
        <w:t xml:space="preserve">) indirgeme aktivitelerinin </w:t>
      </w:r>
      <w:r w:rsidR="001F2CEF" w:rsidRPr="0018160D">
        <w:rPr>
          <w:rFonts w:cs="Times New Roman"/>
          <w:color w:val="000000" w:themeColor="text1"/>
          <w:szCs w:val="24"/>
        </w:rPr>
        <w:t>standart antioksidanlar</w:t>
      </w:r>
      <w:r w:rsidR="00E20CA6">
        <w:rPr>
          <w:rFonts w:cs="Times New Roman"/>
          <w:color w:val="000000" w:themeColor="text1"/>
          <w:szCs w:val="24"/>
        </w:rPr>
        <w:t>la</w:t>
      </w:r>
      <w:r w:rsidR="001F2CEF" w:rsidRPr="0018160D">
        <w:rPr>
          <w:rFonts w:cs="Times New Roman"/>
          <w:color w:val="000000" w:themeColor="text1"/>
          <w:szCs w:val="24"/>
        </w:rPr>
        <w:t xml:space="preserve"> </w:t>
      </w:r>
      <w:r w:rsidR="00007E00" w:rsidRPr="0018160D">
        <w:rPr>
          <w:rFonts w:cs="Times New Roman"/>
          <w:color w:val="000000" w:themeColor="text1"/>
          <w:szCs w:val="24"/>
        </w:rPr>
        <w:t>olan BHT, BHA, T</w:t>
      </w:r>
      <w:r w:rsidRPr="0018160D">
        <w:rPr>
          <w:rFonts w:cs="Times New Roman"/>
          <w:color w:val="000000" w:themeColor="text1"/>
          <w:szCs w:val="24"/>
        </w:rPr>
        <w:t>roloks ve α-tokoferol ile karşılaştırması</w:t>
      </w:r>
      <w:bookmarkEnd w:id="252"/>
      <w:bookmarkEnd w:id="253"/>
    </w:p>
    <w:p w:rsidR="00C332FB" w:rsidRDefault="00D74C0D" w:rsidP="00C332FB">
      <w:pPr>
        <w:autoSpaceDE w:val="0"/>
        <w:autoSpaceDN w:val="0"/>
        <w:adjustRightInd w:val="0"/>
        <w:rPr>
          <w:rFonts w:cs="Times New Roman"/>
          <w:szCs w:val="24"/>
        </w:rPr>
      </w:pPr>
      <w:r>
        <w:rPr>
          <w:rFonts w:cs="Times New Roman"/>
          <w:szCs w:val="24"/>
        </w:rPr>
        <w:t xml:space="preserve">Bu </w:t>
      </w:r>
      <w:proofErr w:type="gramStart"/>
      <w:r>
        <w:rPr>
          <w:rFonts w:cs="Times New Roman"/>
          <w:szCs w:val="24"/>
        </w:rPr>
        <w:t>konsantrasyonda</w:t>
      </w:r>
      <w:proofErr w:type="gramEnd"/>
      <w:r>
        <w:rPr>
          <w:rFonts w:cs="Times New Roman"/>
          <w:szCs w:val="24"/>
        </w:rPr>
        <w:t xml:space="preserve"> </w:t>
      </w:r>
      <w:r w:rsidR="001D4262" w:rsidRPr="00E823BB">
        <w:rPr>
          <w:rFonts w:cs="Times New Roman"/>
          <w:szCs w:val="24"/>
        </w:rPr>
        <w:t>yayla üvezinin su ve etil alkol ekstrelerinin ve standart antioksidanların kuprik iyonlarını (Cu</w:t>
      </w:r>
      <w:r w:rsidR="001D4262" w:rsidRPr="00E823BB">
        <w:rPr>
          <w:rFonts w:cs="Times New Roman"/>
          <w:szCs w:val="24"/>
          <w:vertAlign w:val="superscript"/>
        </w:rPr>
        <w:t>2+</w:t>
      </w:r>
      <w:r w:rsidR="001D4262" w:rsidRPr="00E823BB">
        <w:rPr>
          <w:rFonts w:cs="Times New Roman"/>
          <w:szCs w:val="24"/>
        </w:rPr>
        <w:t>)</w:t>
      </w:r>
      <w:r w:rsidR="001D4262">
        <w:rPr>
          <w:rFonts w:cs="Times New Roman"/>
          <w:szCs w:val="24"/>
        </w:rPr>
        <w:t xml:space="preserve"> </w:t>
      </w:r>
      <w:r w:rsidR="001D4262" w:rsidRPr="00E823BB">
        <w:rPr>
          <w:rFonts w:cs="Times New Roman"/>
          <w:szCs w:val="24"/>
        </w:rPr>
        <w:t>indirgeme aktiviteleri</w:t>
      </w:r>
      <w:r w:rsidR="001D4262">
        <w:rPr>
          <w:rFonts w:cs="Times New Roman"/>
          <w:szCs w:val="24"/>
        </w:rPr>
        <w:t xml:space="preserve"> birbirleri arasında mukayese edildiğinde</w:t>
      </w:r>
      <w:r>
        <w:rPr>
          <w:rFonts w:cs="Times New Roman"/>
          <w:szCs w:val="24"/>
        </w:rPr>
        <w:t>:</w:t>
      </w:r>
      <w:r w:rsidR="00C239CF">
        <w:rPr>
          <w:rFonts w:cs="Times New Roman"/>
          <w:szCs w:val="24"/>
        </w:rPr>
        <w:t xml:space="preserve"> BHA&gt; BHT&gt; T</w:t>
      </w:r>
      <w:r w:rsidR="001D4262">
        <w:rPr>
          <w:rFonts w:cs="Times New Roman"/>
          <w:szCs w:val="24"/>
        </w:rPr>
        <w:t>ro</w:t>
      </w:r>
      <w:r w:rsidR="00C239CF">
        <w:rPr>
          <w:rFonts w:cs="Times New Roman"/>
          <w:szCs w:val="24"/>
        </w:rPr>
        <w:t>loks &gt;α-Tokoferol&gt; Yayla üvezi-alkol&gt; Y</w:t>
      </w:r>
      <w:r w:rsidR="001D4262">
        <w:rPr>
          <w:rFonts w:cs="Times New Roman"/>
          <w:szCs w:val="24"/>
        </w:rPr>
        <w:t>ayla üvezi-su olarak artan bir sıralama gözlemlenmiştir.</w:t>
      </w:r>
    </w:p>
    <w:p w:rsidR="00B04BFD" w:rsidRDefault="00B04BFD" w:rsidP="00C239CF">
      <w:pPr>
        <w:pStyle w:val="ResimYazs"/>
        <w:keepNext/>
        <w:ind w:firstLine="0"/>
      </w:pPr>
    </w:p>
    <w:p w:rsidR="006B4B75" w:rsidRDefault="006B4B75" w:rsidP="001D4262">
      <w:pPr>
        <w:autoSpaceDE w:val="0"/>
        <w:autoSpaceDN w:val="0"/>
        <w:adjustRightInd w:val="0"/>
        <w:rPr>
          <w:rFonts w:cs="Times New Roman"/>
          <w:szCs w:val="24"/>
        </w:rPr>
      </w:pPr>
    </w:p>
    <w:p w:rsidR="00F15595" w:rsidRPr="007367AC" w:rsidRDefault="00311295" w:rsidP="007367AC">
      <w:pPr>
        <w:pStyle w:val="Balk2"/>
        <w:spacing w:after="200"/>
      </w:pPr>
      <w:bookmarkStart w:id="254" w:name="_Toc60506955"/>
      <w:bookmarkStart w:id="255" w:name="_Toc60625061"/>
      <w:bookmarkStart w:id="256" w:name="_Toc67093505"/>
      <w:r w:rsidRPr="007367AC">
        <w:t xml:space="preserve">4.4. </w:t>
      </w:r>
      <w:bookmarkEnd w:id="254"/>
      <w:bookmarkEnd w:id="255"/>
      <w:r w:rsidR="001D4262" w:rsidRPr="007367AC">
        <w:t>Fe</w:t>
      </w:r>
      <w:r w:rsidR="001D4262" w:rsidRPr="006378EF">
        <w:rPr>
          <w:vertAlign w:val="superscript"/>
        </w:rPr>
        <w:t>3+</w:t>
      </w:r>
      <w:r w:rsidR="001D4262" w:rsidRPr="007367AC">
        <w:t xml:space="preserve"> -Fe</w:t>
      </w:r>
      <w:r w:rsidR="001D4262" w:rsidRPr="006378EF">
        <w:rPr>
          <w:vertAlign w:val="superscript"/>
        </w:rPr>
        <w:t>2+</w:t>
      </w:r>
      <w:r w:rsidR="001D4262" w:rsidRPr="007367AC">
        <w:t xml:space="preserve"> İndirgeme Kuvveti Bulguları</w:t>
      </w:r>
      <w:bookmarkEnd w:id="256"/>
    </w:p>
    <w:p w:rsidR="00C239CF" w:rsidRDefault="001D4262" w:rsidP="00C239CF">
      <w:pPr>
        <w:spacing w:after="200"/>
        <w:rPr>
          <w:color w:val="FF0000"/>
        </w:rPr>
      </w:pPr>
      <w:r w:rsidRPr="00E77200">
        <w:t>Bu testte, test solüsyonunun sarı rengi, antioksidan numunelerin indirgeme gücüne bağlı olarak çeşitli yeşil ve mavi tonlarına dönüşür. Bir bileşiğin indirgeme kapasitesi, potansiyel antioksidan aktivitesinin önemli bir göstergesi olabilir (Gülçin vd</w:t>
      </w:r>
      <w:proofErr w:type="gramStart"/>
      <w:r w:rsidRPr="00E77200">
        <w:t>.,</w:t>
      </w:r>
      <w:proofErr w:type="gramEnd"/>
      <w:r w:rsidRPr="00E77200">
        <w:t xml:space="preserve"> 2010</w:t>
      </w:r>
      <w:r>
        <w:t>b</w:t>
      </w:r>
      <w:r w:rsidRPr="00E77200">
        <w:t>; Gülçin, 2020). Çalışmada kullanılan yayla üvezinin liyofilize edilmiş su ve evaporate edilmiş</w:t>
      </w:r>
      <w:r>
        <w:t xml:space="preserve"> etil</w:t>
      </w:r>
      <w:r w:rsidRPr="00E77200">
        <w:t xml:space="preserve"> alkol ekstrelerinin indirgeme kapasitesi artan </w:t>
      </w:r>
      <w:proofErr w:type="gramStart"/>
      <w:r w:rsidRPr="00E77200">
        <w:t>konsantrasyon</w:t>
      </w:r>
      <w:proofErr w:type="gramEnd"/>
      <w:r w:rsidRPr="00E77200">
        <w:t xml:space="preserve"> ile doğru orantılı olarak arttığı belirlenmiştir. Yayla üvezinin su ve etil alkol ekstrelerinin </w:t>
      </w:r>
      <w:r w:rsidR="00C239CF">
        <w:t xml:space="preserve">farklı konsantrasyonlardaki (10, 20 ve </w:t>
      </w:r>
      <w:r w:rsidR="00C204D9">
        <w:t xml:space="preserve">30 μg </w:t>
      </w:r>
      <w:r w:rsidRPr="00E77200">
        <w:t>m</w:t>
      </w:r>
      <w:r>
        <w:t>L</w:t>
      </w:r>
      <w:r w:rsidR="00C204D9" w:rsidRPr="00C204D9">
        <w:rPr>
          <w:rFonts w:cs="Times New Roman"/>
          <w:bCs/>
          <w:color w:val="000000"/>
          <w:szCs w:val="24"/>
          <w:vertAlign w:val="superscript"/>
        </w:rPr>
        <w:t>-1</w:t>
      </w:r>
      <w:r w:rsidRPr="00E77200">
        <w:t xml:space="preserve">) çözeltilerinin 700 nm’deki absorbansları ölçülerek indirgeme kapasiteleri belirlendi (Şekil </w:t>
      </w:r>
      <w:proofErr w:type="gramStart"/>
      <w:r w:rsidRPr="00E77200">
        <w:t>4.</w:t>
      </w:r>
      <w:r w:rsidR="00023FA5">
        <w:t>4</w:t>
      </w:r>
      <w:proofErr w:type="gramEnd"/>
      <w:r w:rsidRPr="00E77200">
        <w:t>)</w:t>
      </w:r>
      <w:r w:rsidRPr="00E77200">
        <w:rPr>
          <w:color w:val="FF0000"/>
        </w:rPr>
        <w:t>.</w:t>
      </w:r>
    </w:p>
    <w:p w:rsidR="00C3145F" w:rsidRDefault="001D4262" w:rsidP="00C3145F">
      <w:pPr>
        <w:keepNext/>
        <w:autoSpaceDE w:val="0"/>
        <w:autoSpaceDN w:val="0"/>
        <w:adjustRightInd w:val="0"/>
        <w:jc w:val="center"/>
      </w:pPr>
      <w:r>
        <w:rPr>
          <w:noProof/>
          <w:lang w:eastAsia="tr-TR"/>
        </w:rPr>
        <w:drawing>
          <wp:inline distT="0" distB="0" distL="0" distR="0" wp14:anchorId="5CDEFB6D" wp14:editId="71607643">
            <wp:extent cx="5252484" cy="2870791"/>
            <wp:effectExtent l="0" t="0" r="5715" b="6350"/>
            <wp:docPr id="49" name="Grafik 4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9E8FE5C1-8531-4962-9E58-E583C8B2BB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2637A1" w:rsidRPr="00E20CA6" w:rsidRDefault="00C3145F" w:rsidP="00E20CA6">
      <w:pPr>
        <w:pStyle w:val="ResimYazs"/>
        <w:ind w:left="1418" w:hanging="992"/>
        <w:rPr>
          <w:rFonts w:cs="Times New Roman"/>
          <w:b w:val="0"/>
          <w:bCs w:val="0"/>
          <w:color w:val="auto"/>
          <w:sz w:val="24"/>
          <w:szCs w:val="24"/>
        </w:rPr>
      </w:pPr>
      <w:bookmarkStart w:id="257" w:name="_Toc61617988"/>
      <w:r w:rsidRPr="00E20CA6">
        <w:rPr>
          <w:b w:val="0"/>
          <w:bCs w:val="0"/>
          <w:color w:val="auto"/>
          <w:sz w:val="24"/>
          <w:szCs w:val="24"/>
        </w:rPr>
        <w:t>Şekil 4.</w:t>
      </w:r>
      <w:r w:rsidRPr="00E20CA6">
        <w:rPr>
          <w:b w:val="0"/>
          <w:bCs w:val="0"/>
          <w:color w:val="auto"/>
          <w:sz w:val="24"/>
          <w:szCs w:val="24"/>
        </w:rPr>
        <w:fldChar w:fldCharType="begin"/>
      </w:r>
      <w:r w:rsidRPr="00E20CA6">
        <w:rPr>
          <w:b w:val="0"/>
          <w:bCs w:val="0"/>
          <w:color w:val="auto"/>
          <w:sz w:val="24"/>
          <w:szCs w:val="24"/>
        </w:rPr>
        <w:instrText xml:space="preserve"> SEQ Şekil_4. \* ARABIC </w:instrText>
      </w:r>
      <w:r w:rsidRPr="00E20CA6">
        <w:rPr>
          <w:b w:val="0"/>
          <w:bCs w:val="0"/>
          <w:color w:val="auto"/>
          <w:sz w:val="24"/>
          <w:szCs w:val="24"/>
        </w:rPr>
        <w:fldChar w:fldCharType="separate"/>
      </w:r>
      <w:r w:rsidR="00F666FD">
        <w:rPr>
          <w:b w:val="0"/>
          <w:bCs w:val="0"/>
          <w:noProof/>
          <w:color w:val="auto"/>
          <w:sz w:val="24"/>
          <w:szCs w:val="24"/>
        </w:rPr>
        <w:t>4</w:t>
      </w:r>
      <w:r w:rsidRPr="00E20CA6">
        <w:rPr>
          <w:b w:val="0"/>
          <w:bCs w:val="0"/>
          <w:color w:val="auto"/>
          <w:sz w:val="24"/>
          <w:szCs w:val="24"/>
        </w:rPr>
        <w:fldChar w:fldCharType="end"/>
      </w:r>
      <w:r w:rsidRPr="00E20CA6">
        <w:rPr>
          <w:b w:val="0"/>
          <w:bCs w:val="0"/>
          <w:color w:val="auto"/>
          <w:sz w:val="24"/>
          <w:szCs w:val="24"/>
        </w:rPr>
        <w:t>.</w:t>
      </w:r>
      <w:r w:rsidRPr="00E20CA6">
        <w:rPr>
          <w:rFonts w:cs="Times New Roman"/>
          <w:b w:val="0"/>
          <w:bCs w:val="0"/>
          <w:color w:val="auto"/>
          <w:sz w:val="24"/>
          <w:szCs w:val="24"/>
        </w:rPr>
        <w:t xml:space="preserve"> Farklı</w:t>
      </w:r>
      <w:r w:rsidR="00C204D9" w:rsidRPr="00E20CA6">
        <w:rPr>
          <w:rFonts w:cs="Times New Roman"/>
          <w:b w:val="0"/>
          <w:bCs w:val="0"/>
          <w:color w:val="auto"/>
          <w:sz w:val="24"/>
          <w:szCs w:val="24"/>
        </w:rPr>
        <w:t xml:space="preserve"> </w:t>
      </w:r>
      <w:proofErr w:type="gramStart"/>
      <w:r w:rsidR="00C204D9" w:rsidRPr="00E20CA6">
        <w:rPr>
          <w:rFonts w:cs="Times New Roman"/>
          <w:b w:val="0"/>
          <w:bCs w:val="0"/>
          <w:color w:val="auto"/>
          <w:sz w:val="24"/>
          <w:szCs w:val="24"/>
        </w:rPr>
        <w:t>konsantrasyonlardaki</w:t>
      </w:r>
      <w:proofErr w:type="gramEnd"/>
      <w:r w:rsidR="00C204D9" w:rsidRPr="00E20CA6">
        <w:rPr>
          <w:rFonts w:cs="Times New Roman"/>
          <w:b w:val="0"/>
          <w:bCs w:val="0"/>
          <w:color w:val="auto"/>
          <w:sz w:val="24"/>
          <w:szCs w:val="24"/>
        </w:rPr>
        <w:t xml:space="preserve"> (10, 20 ve 30 μg </w:t>
      </w:r>
      <w:r w:rsidRPr="00E20CA6">
        <w:rPr>
          <w:rFonts w:cs="Times New Roman"/>
          <w:b w:val="0"/>
          <w:bCs w:val="0"/>
          <w:color w:val="auto"/>
          <w:sz w:val="24"/>
          <w:szCs w:val="24"/>
        </w:rPr>
        <w:t>mL</w:t>
      </w:r>
      <w:r w:rsidR="00C204D9" w:rsidRPr="00E20CA6">
        <w:rPr>
          <w:rFonts w:cs="Times New Roman"/>
          <w:bCs w:val="0"/>
          <w:color w:val="000000"/>
          <w:sz w:val="24"/>
          <w:szCs w:val="24"/>
          <w:vertAlign w:val="superscript"/>
        </w:rPr>
        <w:t>-1</w:t>
      </w:r>
      <w:r w:rsidRPr="00E20CA6">
        <w:rPr>
          <w:rFonts w:cs="Times New Roman"/>
          <w:b w:val="0"/>
          <w:bCs w:val="0"/>
          <w:color w:val="auto"/>
          <w:sz w:val="24"/>
          <w:szCs w:val="24"/>
        </w:rPr>
        <w:t>) yayla üvezinin liyofilize edilmiş su ve evaporate edilmiş</w:t>
      </w:r>
      <w:r w:rsidR="000E0E4B" w:rsidRPr="00E20CA6">
        <w:rPr>
          <w:rFonts w:cs="Times New Roman"/>
          <w:b w:val="0"/>
          <w:bCs w:val="0"/>
          <w:color w:val="auto"/>
          <w:sz w:val="24"/>
          <w:szCs w:val="24"/>
        </w:rPr>
        <w:t xml:space="preserve"> etil</w:t>
      </w:r>
      <w:r w:rsidRPr="00E20CA6">
        <w:rPr>
          <w:rFonts w:cs="Times New Roman"/>
          <w:b w:val="0"/>
          <w:bCs w:val="0"/>
          <w:color w:val="auto"/>
          <w:sz w:val="24"/>
          <w:szCs w:val="24"/>
        </w:rPr>
        <w:t xml:space="preserve"> alkol ekstre</w:t>
      </w:r>
      <w:r w:rsidR="000E0E4B" w:rsidRPr="00E20CA6">
        <w:rPr>
          <w:rFonts w:cs="Times New Roman"/>
          <w:b w:val="0"/>
          <w:bCs w:val="0"/>
          <w:color w:val="auto"/>
          <w:sz w:val="24"/>
          <w:szCs w:val="24"/>
        </w:rPr>
        <w:t>lerinin</w:t>
      </w:r>
      <w:r w:rsidRPr="00E20CA6">
        <w:rPr>
          <w:rFonts w:cs="Times New Roman"/>
          <w:b w:val="0"/>
          <w:bCs w:val="0"/>
          <w:color w:val="auto"/>
          <w:sz w:val="24"/>
          <w:szCs w:val="24"/>
        </w:rPr>
        <w:t xml:space="preserve"> ferrik iyonlarını (Fe</w:t>
      </w:r>
      <w:r w:rsidRPr="00E20CA6">
        <w:rPr>
          <w:rFonts w:cs="Times New Roman"/>
          <w:b w:val="0"/>
          <w:bCs w:val="0"/>
          <w:color w:val="auto"/>
          <w:sz w:val="24"/>
          <w:szCs w:val="24"/>
          <w:vertAlign w:val="superscript"/>
        </w:rPr>
        <w:t>3+</w:t>
      </w:r>
      <w:r w:rsidRPr="00E20CA6">
        <w:rPr>
          <w:rFonts w:cs="Times New Roman"/>
          <w:b w:val="0"/>
          <w:bCs w:val="0"/>
          <w:color w:val="auto"/>
          <w:sz w:val="24"/>
          <w:szCs w:val="24"/>
        </w:rPr>
        <w:t>) indirgeme kuvvetinin standa</w:t>
      </w:r>
      <w:r w:rsidR="00B52EB6" w:rsidRPr="00E20CA6">
        <w:rPr>
          <w:rFonts w:cs="Times New Roman"/>
          <w:b w:val="0"/>
          <w:bCs w:val="0"/>
          <w:color w:val="auto"/>
          <w:sz w:val="24"/>
          <w:szCs w:val="24"/>
        </w:rPr>
        <w:t>rt antioksidanlar (BHA, BHT, α-Tokoferol ve T</w:t>
      </w:r>
      <w:r w:rsidRPr="00E20CA6">
        <w:rPr>
          <w:rFonts w:cs="Times New Roman"/>
          <w:b w:val="0"/>
          <w:bCs w:val="0"/>
          <w:color w:val="auto"/>
          <w:sz w:val="24"/>
          <w:szCs w:val="24"/>
        </w:rPr>
        <w:t>roloks) ile karşılaştırması</w:t>
      </w:r>
      <w:bookmarkEnd w:id="257"/>
    </w:p>
    <w:p w:rsidR="00C3145F" w:rsidRDefault="00C3145F" w:rsidP="00C3145F"/>
    <w:p w:rsidR="00C239CF" w:rsidRPr="00E77200" w:rsidRDefault="00C239CF" w:rsidP="00C239CF">
      <w:pPr>
        <w:rPr>
          <w:bCs/>
        </w:rPr>
      </w:pPr>
      <w:r w:rsidRPr="00E77200">
        <w:t>Her bir standart antioksidan ve yayla üvezi su ve etil alkol ekstreleri için aynı konsantrasyona (20</w:t>
      </w:r>
      <w:r>
        <w:t xml:space="preserve"> </w:t>
      </w:r>
      <w:r w:rsidR="00C204D9">
        <w:t xml:space="preserve">µg </w:t>
      </w:r>
      <w:r w:rsidRPr="00E77200">
        <w:t>m</w:t>
      </w:r>
      <w:r>
        <w:t>L</w:t>
      </w:r>
      <w:r w:rsidR="00C204D9" w:rsidRPr="00C204D9">
        <w:rPr>
          <w:rFonts w:cs="Times New Roman"/>
          <w:bCs/>
          <w:color w:val="000000"/>
          <w:szCs w:val="24"/>
          <w:vertAlign w:val="superscript"/>
        </w:rPr>
        <w:t>-1</w:t>
      </w:r>
      <w:r w:rsidRPr="00E77200">
        <w:t xml:space="preserve">) karşılık gelen absorbans değerleri arasında karşılaştırma yapıldı </w:t>
      </w:r>
      <w:r w:rsidRPr="00454967">
        <w:t xml:space="preserve">(Çizelge </w:t>
      </w:r>
      <w:proofErr w:type="gramStart"/>
      <w:r w:rsidRPr="00454967">
        <w:t>4.</w:t>
      </w:r>
      <w:r>
        <w:t>2</w:t>
      </w:r>
      <w:proofErr w:type="gramEnd"/>
      <w:r w:rsidRPr="00454967">
        <w:t>)</w:t>
      </w:r>
      <w:r>
        <w:t>.</w:t>
      </w:r>
      <w:r w:rsidRPr="00E77200">
        <w:t xml:space="preserve"> Karşılaştırma sonucunda yayla üvezinin liyofilize edilmiş su ve evaporate edilmiş etil alkol </w:t>
      </w:r>
      <w:proofErr w:type="gramStart"/>
      <w:r w:rsidRPr="00E77200">
        <w:t>ekstreleri</w:t>
      </w:r>
      <w:proofErr w:type="gramEnd"/>
      <w:r w:rsidRPr="00E77200">
        <w:t xml:space="preserve"> ve standart antioksidanların ferrik iyonlarını (Fe</w:t>
      </w:r>
      <w:r w:rsidRPr="00E77200">
        <w:rPr>
          <w:vertAlign w:val="superscript"/>
        </w:rPr>
        <w:t>3+</w:t>
      </w:r>
      <w:r w:rsidRPr="00E77200">
        <w:rPr>
          <w:shd w:val="clear" w:color="auto" w:fill="FFFFFF"/>
        </w:rPr>
        <w:t>)</w:t>
      </w:r>
      <w:r w:rsidRPr="00E77200">
        <w:t xml:space="preserve"> indirgeme</w:t>
      </w:r>
      <w:r>
        <w:t xml:space="preserve"> kuvvetlerinin birbirleriyle karşılaştırılmaları:</w:t>
      </w:r>
      <w:r w:rsidR="00B52EB6">
        <w:t xml:space="preserve"> BHA&gt; Trolox&gt; BHT&gt; α-Tokoferol&gt; Yayla üvezi-alkol&gt; Y</w:t>
      </w:r>
      <w:r w:rsidRPr="00E77200">
        <w:t>ayla üvezi-su şeklinde sonuçlanmıştır.</w:t>
      </w:r>
    </w:p>
    <w:p w:rsidR="00C239CF" w:rsidRPr="00C3145F" w:rsidRDefault="00C239CF" w:rsidP="00C3145F"/>
    <w:p w:rsidR="0082168B" w:rsidRPr="007367AC" w:rsidRDefault="00311295" w:rsidP="007367AC">
      <w:pPr>
        <w:pStyle w:val="Balk2"/>
        <w:spacing w:after="200"/>
      </w:pPr>
      <w:bookmarkStart w:id="258" w:name="_Toc60506956"/>
      <w:bookmarkStart w:id="259" w:name="_Toc60625062"/>
      <w:bookmarkStart w:id="260" w:name="_Toc67093506"/>
      <w:r w:rsidRPr="007367AC">
        <w:t xml:space="preserve">4.5. </w:t>
      </w:r>
      <w:bookmarkEnd w:id="258"/>
      <w:bookmarkEnd w:id="259"/>
      <w:r w:rsidR="001D4262" w:rsidRPr="007367AC">
        <w:t>Ferrik İndirgeme Kuvveti (FRAP) Bulguları</w:t>
      </w:r>
      <w:bookmarkEnd w:id="260"/>
    </w:p>
    <w:p w:rsidR="001D4262" w:rsidRPr="00920D88" w:rsidRDefault="00B52EB6" w:rsidP="00920D88">
      <w:pPr>
        <w:autoSpaceDE w:val="0"/>
        <w:autoSpaceDN w:val="0"/>
        <w:adjustRightInd w:val="0"/>
        <w:spacing w:after="200"/>
        <w:rPr>
          <w:rFonts w:cs="Times New Roman"/>
          <w:szCs w:val="24"/>
        </w:rPr>
      </w:pPr>
      <w:r>
        <w:rPr>
          <w:rFonts w:cs="Times New Roman"/>
          <w:szCs w:val="24"/>
        </w:rPr>
        <w:t>F</w:t>
      </w:r>
      <w:r w:rsidR="001D4262" w:rsidRPr="002C4C35">
        <w:rPr>
          <w:rFonts w:cs="Times New Roman"/>
          <w:szCs w:val="24"/>
        </w:rPr>
        <w:t>erri</w:t>
      </w:r>
      <w:r w:rsidR="001D4262">
        <w:rPr>
          <w:rFonts w:cs="Times New Roman"/>
          <w:szCs w:val="24"/>
        </w:rPr>
        <w:t xml:space="preserve">k </w:t>
      </w:r>
      <w:r w:rsidR="001D4262" w:rsidRPr="002C4C35">
        <w:rPr>
          <w:rFonts w:cs="Times New Roman"/>
          <w:szCs w:val="24"/>
        </w:rPr>
        <w:t>iyonları</w:t>
      </w:r>
      <w:r w:rsidR="001D4262">
        <w:rPr>
          <w:rFonts w:cs="Times New Roman"/>
          <w:szCs w:val="24"/>
        </w:rPr>
        <w:t xml:space="preserve"> </w:t>
      </w:r>
      <w:r w:rsidR="001D4262" w:rsidRPr="002C4C35">
        <w:rPr>
          <w:rFonts w:cs="Times New Roman"/>
          <w:szCs w:val="24"/>
        </w:rPr>
        <w:t>(Fe</w:t>
      </w:r>
      <w:r w:rsidR="001D4262" w:rsidRPr="002C4C35">
        <w:rPr>
          <w:rFonts w:cs="Times New Roman"/>
          <w:szCs w:val="24"/>
          <w:vertAlign w:val="superscript"/>
        </w:rPr>
        <w:t>3+</w:t>
      </w:r>
      <w:r w:rsidR="001D4262" w:rsidRPr="002C4C35">
        <w:rPr>
          <w:rFonts w:cs="Times New Roman"/>
          <w:szCs w:val="24"/>
        </w:rPr>
        <w:t>) ferröz iyonlarına (Fe</w:t>
      </w:r>
      <w:r w:rsidR="001D4262" w:rsidRPr="002C4C35">
        <w:rPr>
          <w:rFonts w:cs="Times New Roman"/>
          <w:szCs w:val="24"/>
          <w:vertAlign w:val="superscript"/>
        </w:rPr>
        <w:t>2+</w:t>
      </w:r>
      <w:r w:rsidR="001D4262" w:rsidRPr="002C4C35">
        <w:rPr>
          <w:rFonts w:cs="Times New Roman"/>
          <w:szCs w:val="24"/>
        </w:rPr>
        <w:t>) indirgen</w:t>
      </w:r>
      <w:r>
        <w:rPr>
          <w:rFonts w:cs="Times New Roman"/>
          <w:szCs w:val="24"/>
        </w:rPr>
        <w:t>diği bu metotdur.</w:t>
      </w:r>
      <w:r w:rsidR="001D4262">
        <w:rPr>
          <w:rFonts w:cs="Times New Roman"/>
          <w:szCs w:val="24"/>
        </w:rPr>
        <w:t xml:space="preserve"> </w:t>
      </w:r>
      <w:r w:rsidR="00EA535A">
        <w:rPr>
          <w:rFonts w:cs="Times New Roman"/>
          <w:szCs w:val="24"/>
        </w:rPr>
        <w:t>Oluşan</w:t>
      </w:r>
      <w:r w:rsidR="001D4262">
        <w:rPr>
          <w:rFonts w:cs="Times New Roman"/>
          <w:szCs w:val="24"/>
        </w:rPr>
        <w:t xml:space="preserve"> sonra ferröz</w:t>
      </w:r>
      <w:r w:rsidR="001D4262" w:rsidRPr="002C4C35">
        <w:rPr>
          <w:rFonts w:cs="Times New Roman"/>
          <w:szCs w:val="24"/>
        </w:rPr>
        <w:t xml:space="preserve"> (Fe</w:t>
      </w:r>
      <w:r w:rsidR="001D4262" w:rsidRPr="002C4C35">
        <w:rPr>
          <w:rFonts w:cs="Times New Roman"/>
          <w:szCs w:val="24"/>
          <w:vertAlign w:val="superscript"/>
        </w:rPr>
        <w:t>2+</w:t>
      </w:r>
      <w:r w:rsidR="001D4262" w:rsidRPr="002C4C35">
        <w:rPr>
          <w:rFonts w:cs="Times New Roman"/>
          <w:szCs w:val="24"/>
        </w:rPr>
        <w:t xml:space="preserve">) iyonları </w:t>
      </w:r>
      <w:r w:rsidR="00EA535A" w:rsidRPr="00395131">
        <w:rPr>
          <w:rFonts w:cs="Times New Roman"/>
          <w:szCs w:val="24"/>
        </w:rPr>
        <w:t>ise</w:t>
      </w:r>
      <w:r w:rsidR="001D4262" w:rsidRPr="00395131">
        <w:rPr>
          <w:rFonts w:cs="Times New Roman"/>
          <w:szCs w:val="24"/>
        </w:rPr>
        <w:t xml:space="preserve"> Tripiridil</w:t>
      </w:r>
      <w:r w:rsidR="001D4262" w:rsidRPr="002C4C35">
        <w:rPr>
          <w:rFonts w:cs="Times New Roman"/>
          <w:szCs w:val="24"/>
        </w:rPr>
        <w:t xml:space="preserve"> triazin (TPTZ) ile</w:t>
      </w:r>
      <w:r w:rsidR="001D4262">
        <w:rPr>
          <w:rFonts w:cs="Times New Roman"/>
          <w:szCs w:val="24"/>
        </w:rPr>
        <w:t xml:space="preserve"> </w:t>
      </w:r>
      <w:r w:rsidR="001D4262" w:rsidRPr="002C4C35">
        <w:rPr>
          <w:rFonts w:cs="Times New Roman"/>
          <w:szCs w:val="24"/>
        </w:rPr>
        <w:t xml:space="preserve">mavi renkli bir </w:t>
      </w:r>
      <w:proofErr w:type="gramStart"/>
      <w:r w:rsidR="001D4262" w:rsidRPr="002C4C35">
        <w:rPr>
          <w:rFonts w:cs="Times New Roman"/>
          <w:szCs w:val="24"/>
        </w:rPr>
        <w:t>kompleks</w:t>
      </w:r>
      <w:proofErr w:type="gramEnd"/>
      <w:r w:rsidR="001D4262" w:rsidRPr="002C4C35">
        <w:rPr>
          <w:rFonts w:cs="Times New Roman"/>
          <w:szCs w:val="24"/>
        </w:rPr>
        <w:t xml:space="preserve"> </w:t>
      </w:r>
      <w:r w:rsidR="001D4262">
        <w:rPr>
          <w:rFonts w:cs="Times New Roman"/>
          <w:szCs w:val="24"/>
        </w:rPr>
        <w:t>gösterir</w:t>
      </w:r>
      <w:r w:rsidR="001D4262" w:rsidRPr="002C4C35">
        <w:rPr>
          <w:rFonts w:cs="Times New Roman"/>
          <w:szCs w:val="24"/>
        </w:rPr>
        <w:t>.</w:t>
      </w:r>
      <w:r w:rsidR="00307F19">
        <w:rPr>
          <w:rFonts w:cs="Times New Roman"/>
          <w:szCs w:val="24"/>
        </w:rPr>
        <w:t xml:space="preserve"> </w:t>
      </w:r>
      <w:r w:rsidR="00EA535A">
        <w:rPr>
          <w:rFonts w:cs="Times New Roman"/>
          <w:szCs w:val="24"/>
        </w:rPr>
        <w:t>Oluşan m</w:t>
      </w:r>
      <w:r w:rsidR="001D4262" w:rsidRPr="002C4C35">
        <w:rPr>
          <w:rFonts w:cs="Times New Roman"/>
          <w:szCs w:val="24"/>
        </w:rPr>
        <w:t>avi renkli</w:t>
      </w:r>
      <w:r w:rsidR="00EA535A">
        <w:rPr>
          <w:rFonts w:cs="Times New Roman"/>
          <w:szCs w:val="24"/>
        </w:rPr>
        <w:t xml:space="preserve"> </w:t>
      </w:r>
      <w:proofErr w:type="gramStart"/>
      <w:r w:rsidR="001D4262" w:rsidRPr="002C4C35">
        <w:rPr>
          <w:rFonts w:cs="Times New Roman"/>
          <w:szCs w:val="24"/>
        </w:rPr>
        <w:t>kompleks</w:t>
      </w:r>
      <w:proofErr w:type="gramEnd"/>
      <w:r w:rsidR="00EA535A">
        <w:rPr>
          <w:rFonts w:cs="Times New Roman"/>
          <w:szCs w:val="24"/>
        </w:rPr>
        <w:t xml:space="preserve"> ise</w:t>
      </w:r>
      <w:r w:rsidR="00307F19">
        <w:rPr>
          <w:rFonts w:cs="Times New Roman"/>
          <w:szCs w:val="24"/>
        </w:rPr>
        <w:t>,</w:t>
      </w:r>
      <w:r w:rsidR="001D4262" w:rsidRPr="002C4C35">
        <w:rPr>
          <w:rFonts w:cs="Times New Roman"/>
          <w:szCs w:val="24"/>
        </w:rPr>
        <w:t xml:space="preserve"> </w:t>
      </w:r>
      <w:r w:rsidR="00EA535A" w:rsidRPr="002C4C35">
        <w:rPr>
          <w:rFonts w:cs="Times New Roman"/>
          <w:szCs w:val="24"/>
        </w:rPr>
        <w:t>maksimum absorbans</w:t>
      </w:r>
      <w:r w:rsidR="00EA535A">
        <w:rPr>
          <w:rFonts w:cs="Times New Roman"/>
          <w:szCs w:val="24"/>
        </w:rPr>
        <w:t xml:space="preserve"> değeri</w:t>
      </w:r>
      <w:r w:rsidR="00EA535A" w:rsidRPr="002C4C35">
        <w:rPr>
          <w:rFonts w:cs="Times New Roman"/>
          <w:szCs w:val="24"/>
        </w:rPr>
        <w:t xml:space="preserve"> </w:t>
      </w:r>
      <w:r w:rsidR="001D4262" w:rsidRPr="002C4C35">
        <w:rPr>
          <w:rFonts w:cs="Times New Roman"/>
          <w:szCs w:val="24"/>
        </w:rPr>
        <w:t xml:space="preserve">593 nm’de gösterir. </w:t>
      </w:r>
      <w:r w:rsidR="00EA535A">
        <w:rPr>
          <w:rFonts w:cs="Times New Roman"/>
          <w:szCs w:val="24"/>
        </w:rPr>
        <w:t>Yayla üvezinin su ve etil alkol ekstrelerinin</w:t>
      </w:r>
      <w:r w:rsidR="00EA535A" w:rsidRPr="002C4C35">
        <w:rPr>
          <w:rFonts w:cs="Times New Roman"/>
          <w:szCs w:val="24"/>
        </w:rPr>
        <w:t xml:space="preserve"> </w:t>
      </w:r>
      <w:r w:rsidR="001D4262" w:rsidRPr="002C4C35">
        <w:rPr>
          <w:rFonts w:cs="Times New Roman"/>
          <w:szCs w:val="24"/>
        </w:rPr>
        <w:t>FRAP</w:t>
      </w:r>
      <w:r w:rsidR="001D4262">
        <w:rPr>
          <w:rFonts w:cs="Times New Roman"/>
          <w:szCs w:val="24"/>
        </w:rPr>
        <w:t xml:space="preserve"> </w:t>
      </w:r>
      <w:r w:rsidR="00307F19">
        <w:rPr>
          <w:rFonts w:cs="Times New Roman"/>
          <w:szCs w:val="24"/>
        </w:rPr>
        <w:t>deneyine</w:t>
      </w:r>
      <w:r w:rsidR="001D4262" w:rsidRPr="002C4C35">
        <w:rPr>
          <w:rFonts w:cs="Times New Roman"/>
          <w:szCs w:val="24"/>
        </w:rPr>
        <w:t xml:space="preserve"> göre Fe</w:t>
      </w:r>
      <w:r w:rsidR="001D4262" w:rsidRPr="002C4C35">
        <w:rPr>
          <w:rFonts w:cs="Times New Roman"/>
          <w:szCs w:val="24"/>
          <w:vertAlign w:val="superscript"/>
        </w:rPr>
        <w:t>3+</w:t>
      </w:r>
      <w:r w:rsidR="00EA535A">
        <w:rPr>
          <w:rFonts w:cs="Times New Roman"/>
          <w:szCs w:val="24"/>
        </w:rPr>
        <w:t>’ün</w:t>
      </w:r>
      <w:r w:rsidR="001D4262" w:rsidRPr="002C4C35">
        <w:rPr>
          <w:rFonts w:cs="Times New Roman"/>
          <w:szCs w:val="24"/>
        </w:rPr>
        <w:t xml:space="preserve"> Fe</w:t>
      </w:r>
      <w:r w:rsidR="001D4262" w:rsidRPr="002C4C35">
        <w:rPr>
          <w:rFonts w:cs="Times New Roman"/>
          <w:szCs w:val="24"/>
          <w:vertAlign w:val="superscript"/>
        </w:rPr>
        <w:t>2+</w:t>
      </w:r>
      <w:r w:rsidR="00EA535A">
        <w:rPr>
          <w:rFonts w:cs="Times New Roman"/>
          <w:szCs w:val="24"/>
        </w:rPr>
        <w:t>’ye</w:t>
      </w:r>
      <w:r w:rsidR="001D4262" w:rsidRPr="002C4C35">
        <w:rPr>
          <w:rFonts w:cs="Times New Roman"/>
          <w:szCs w:val="24"/>
        </w:rPr>
        <w:t xml:space="preserve"> indirgeme kapasitesi</w:t>
      </w:r>
      <w:r w:rsidR="001D4262">
        <w:rPr>
          <w:rFonts w:cs="Times New Roman"/>
          <w:szCs w:val="24"/>
        </w:rPr>
        <w:t xml:space="preserve"> </w:t>
      </w:r>
      <w:r w:rsidR="00EA535A">
        <w:rPr>
          <w:rFonts w:cs="Times New Roman"/>
          <w:szCs w:val="24"/>
        </w:rPr>
        <w:t>ve standart antioksidanların</w:t>
      </w:r>
      <w:r w:rsidR="001D4262">
        <w:rPr>
          <w:rFonts w:cs="Times New Roman"/>
          <w:szCs w:val="24"/>
        </w:rPr>
        <w:t xml:space="preserve"> </w:t>
      </w:r>
      <w:r w:rsidR="001D4262" w:rsidRPr="002C4C35">
        <w:rPr>
          <w:rFonts w:cs="Times New Roman"/>
          <w:szCs w:val="24"/>
        </w:rPr>
        <w:t>konsantrasyon</w:t>
      </w:r>
      <w:r w:rsidR="00EA535A">
        <w:rPr>
          <w:rFonts w:cs="Times New Roman"/>
          <w:szCs w:val="24"/>
        </w:rPr>
        <w:t>u</w:t>
      </w:r>
      <w:r w:rsidR="001D4262" w:rsidRPr="002C4C35">
        <w:rPr>
          <w:rFonts w:cs="Times New Roman"/>
          <w:szCs w:val="24"/>
        </w:rPr>
        <w:t xml:space="preserve"> ile doğru orantılı </w:t>
      </w:r>
      <w:r w:rsidR="00307F19">
        <w:rPr>
          <w:rFonts w:cs="Times New Roman"/>
          <w:szCs w:val="24"/>
        </w:rPr>
        <w:t>şekilde</w:t>
      </w:r>
      <w:r w:rsidR="001D4262" w:rsidRPr="002C4C35">
        <w:rPr>
          <w:rFonts w:cs="Times New Roman"/>
          <w:szCs w:val="24"/>
        </w:rPr>
        <w:t xml:space="preserve"> arttığı</w:t>
      </w:r>
      <w:r w:rsidR="001D4262">
        <w:rPr>
          <w:rFonts w:cs="Times New Roman"/>
          <w:szCs w:val="24"/>
        </w:rPr>
        <w:t xml:space="preserve"> </w:t>
      </w:r>
      <w:r w:rsidR="00EA535A">
        <w:rPr>
          <w:rFonts w:cs="Times New Roman"/>
          <w:szCs w:val="24"/>
        </w:rPr>
        <w:t>belirlendi</w:t>
      </w:r>
      <w:r w:rsidR="001D4262">
        <w:rPr>
          <w:rFonts w:cs="Times New Roman"/>
          <w:szCs w:val="24"/>
        </w:rPr>
        <w:t xml:space="preserve"> </w:t>
      </w:r>
      <w:r w:rsidR="001D4262" w:rsidRPr="00F15595">
        <w:rPr>
          <w:rFonts w:cs="Times New Roman"/>
          <w:color w:val="000000" w:themeColor="text1"/>
          <w:szCs w:val="24"/>
        </w:rPr>
        <w:t xml:space="preserve">(Şekil </w:t>
      </w:r>
      <w:proofErr w:type="gramStart"/>
      <w:r w:rsidR="001D4262" w:rsidRPr="00F15595">
        <w:rPr>
          <w:rFonts w:cs="Times New Roman"/>
          <w:color w:val="000000" w:themeColor="text1"/>
          <w:szCs w:val="24"/>
        </w:rPr>
        <w:t>4.</w:t>
      </w:r>
      <w:r w:rsidR="000E0E4B">
        <w:rPr>
          <w:rFonts w:cs="Times New Roman"/>
          <w:color w:val="000000" w:themeColor="text1"/>
          <w:szCs w:val="24"/>
        </w:rPr>
        <w:t>5</w:t>
      </w:r>
      <w:proofErr w:type="gramEnd"/>
      <w:r w:rsidR="001D4262" w:rsidRPr="00F15595">
        <w:rPr>
          <w:rFonts w:cs="Times New Roman"/>
          <w:color w:val="000000" w:themeColor="text1"/>
          <w:szCs w:val="24"/>
        </w:rPr>
        <w:t xml:space="preserve">). </w:t>
      </w:r>
      <w:r w:rsidR="000E0E4B">
        <w:rPr>
          <w:rFonts w:cs="Times New Roman"/>
          <w:szCs w:val="24"/>
        </w:rPr>
        <w:t>Y</w:t>
      </w:r>
      <w:r w:rsidR="001D4262" w:rsidRPr="00F15595">
        <w:rPr>
          <w:rFonts w:cs="Times New Roman"/>
          <w:szCs w:val="24"/>
        </w:rPr>
        <w:t>ayla</w:t>
      </w:r>
      <w:r w:rsidR="001D4262">
        <w:rPr>
          <w:rFonts w:cs="Times New Roman"/>
          <w:szCs w:val="24"/>
        </w:rPr>
        <w:t xml:space="preserve"> üvezinin su ve etil alkol ekstraktlarının </w:t>
      </w:r>
      <w:r w:rsidR="00EA535A">
        <w:rPr>
          <w:rFonts w:cs="Times New Roman"/>
          <w:szCs w:val="24"/>
        </w:rPr>
        <w:t>standart antioksidanlarla</w:t>
      </w:r>
      <w:r w:rsidR="001D4262" w:rsidRPr="002C4C35">
        <w:rPr>
          <w:rFonts w:cs="Times New Roman"/>
          <w:szCs w:val="24"/>
        </w:rPr>
        <w:t xml:space="preserve"> FRAP metoduna göre indirgeme aktivitesinin</w:t>
      </w:r>
      <w:r w:rsidR="001D4262">
        <w:rPr>
          <w:rFonts w:cs="Times New Roman"/>
          <w:szCs w:val="24"/>
        </w:rPr>
        <w:t xml:space="preserve"> </w:t>
      </w:r>
      <w:r w:rsidR="00307F19">
        <w:rPr>
          <w:rFonts w:cs="Times New Roman"/>
          <w:szCs w:val="24"/>
        </w:rPr>
        <w:t>karşılaştırılması</w:t>
      </w:r>
      <w:r w:rsidR="001D4262" w:rsidRPr="002C4C35">
        <w:rPr>
          <w:rFonts w:cs="Times New Roman"/>
          <w:szCs w:val="24"/>
        </w:rPr>
        <w:t xml:space="preserve"> yapıldı: </w:t>
      </w:r>
      <w:r w:rsidR="001D4262">
        <w:rPr>
          <w:rFonts w:cs="Times New Roman"/>
          <w:szCs w:val="24"/>
        </w:rPr>
        <w:t>B</w:t>
      </w:r>
      <w:r w:rsidR="009F40CD">
        <w:rPr>
          <w:rFonts w:cs="Times New Roman"/>
          <w:szCs w:val="24"/>
        </w:rPr>
        <w:t>HA &gt;Trolox &gt;α-Tokoferol &gt;BHT &gt;Yayla üvezi-alkol &gt;Yayla üvezi-</w:t>
      </w:r>
      <w:r w:rsidR="001D4262">
        <w:rPr>
          <w:rFonts w:cs="Times New Roman"/>
          <w:szCs w:val="24"/>
        </w:rPr>
        <w:t xml:space="preserve">su, </w:t>
      </w:r>
      <w:r w:rsidR="001D4262" w:rsidRPr="002C4C35">
        <w:rPr>
          <w:rFonts w:cs="Times New Roman"/>
          <w:szCs w:val="24"/>
        </w:rPr>
        <w:t>şeklinde bir sıralama gözlendi</w:t>
      </w:r>
      <w:r w:rsidR="000E0E4B">
        <w:rPr>
          <w:rFonts w:cs="Times New Roman"/>
          <w:szCs w:val="24"/>
        </w:rPr>
        <w:t xml:space="preserve"> (Çizelge </w:t>
      </w:r>
      <w:proofErr w:type="gramStart"/>
      <w:r w:rsidR="000E0E4B">
        <w:rPr>
          <w:rFonts w:cs="Times New Roman"/>
          <w:szCs w:val="24"/>
        </w:rPr>
        <w:t>4.</w:t>
      </w:r>
      <w:r w:rsidR="00FA50B1">
        <w:rPr>
          <w:rFonts w:cs="Times New Roman"/>
          <w:szCs w:val="24"/>
        </w:rPr>
        <w:t>2</w:t>
      </w:r>
      <w:proofErr w:type="gramEnd"/>
      <w:r w:rsidR="000E0E4B">
        <w:rPr>
          <w:rFonts w:cs="Times New Roman"/>
          <w:szCs w:val="24"/>
        </w:rPr>
        <w:t>)</w:t>
      </w:r>
      <w:r w:rsidR="001D4262">
        <w:rPr>
          <w:rFonts w:cs="Times New Roman"/>
          <w:szCs w:val="24"/>
        </w:rPr>
        <w:t>.</w:t>
      </w:r>
    </w:p>
    <w:p w:rsidR="00C3145F" w:rsidRDefault="001D4262" w:rsidP="0072439A">
      <w:pPr>
        <w:keepNext/>
        <w:autoSpaceDE w:val="0"/>
        <w:autoSpaceDN w:val="0"/>
        <w:adjustRightInd w:val="0"/>
        <w:ind w:firstLine="0"/>
        <w:jc w:val="center"/>
      </w:pPr>
      <w:r>
        <w:rPr>
          <w:noProof/>
          <w:lang w:eastAsia="tr-TR"/>
        </w:rPr>
        <w:drawing>
          <wp:inline distT="0" distB="0" distL="0" distR="0" wp14:anchorId="1CA5D73C" wp14:editId="213EEC0B">
            <wp:extent cx="5220335" cy="3086100"/>
            <wp:effectExtent l="0" t="0" r="0" b="0"/>
            <wp:docPr id="34" name="Grafik 3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134EF68-1C5C-4868-93CD-A05A363FEC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A50B1" w:rsidRPr="00E20CA6" w:rsidRDefault="00C3145F" w:rsidP="00E20CA6">
      <w:pPr>
        <w:pStyle w:val="ResimYazs"/>
        <w:ind w:left="1560" w:right="140" w:hanging="1276"/>
        <w:rPr>
          <w:b w:val="0"/>
          <w:bCs w:val="0"/>
          <w:color w:val="auto"/>
          <w:sz w:val="24"/>
          <w:szCs w:val="24"/>
        </w:rPr>
      </w:pPr>
      <w:bookmarkStart w:id="261" w:name="_Toc61617989"/>
      <w:r w:rsidRPr="00E20CA6">
        <w:rPr>
          <w:b w:val="0"/>
          <w:bCs w:val="0"/>
          <w:color w:val="auto"/>
          <w:sz w:val="24"/>
          <w:szCs w:val="24"/>
        </w:rPr>
        <w:t>Şekil 4.</w:t>
      </w:r>
      <w:r w:rsidRPr="00E20CA6">
        <w:rPr>
          <w:b w:val="0"/>
          <w:bCs w:val="0"/>
          <w:color w:val="auto"/>
          <w:sz w:val="24"/>
          <w:szCs w:val="24"/>
        </w:rPr>
        <w:fldChar w:fldCharType="begin"/>
      </w:r>
      <w:r w:rsidRPr="00E20CA6">
        <w:rPr>
          <w:b w:val="0"/>
          <w:bCs w:val="0"/>
          <w:color w:val="auto"/>
          <w:sz w:val="24"/>
          <w:szCs w:val="24"/>
        </w:rPr>
        <w:instrText xml:space="preserve"> SEQ Şekil_4. \* ARABIC </w:instrText>
      </w:r>
      <w:r w:rsidRPr="00E20CA6">
        <w:rPr>
          <w:b w:val="0"/>
          <w:bCs w:val="0"/>
          <w:color w:val="auto"/>
          <w:sz w:val="24"/>
          <w:szCs w:val="24"/>
        </w:rPr>
        <w:fldChar w:fldCharType="separate"/>
      </w:r>
      <w:r w:rsidR="00F666FD">
        <w:rPr>
          <w:b w:val="0"/>
          <w:bCs w:val="0"/>
          <w:noProof/>
          <w:color w:val="auto"/>
          <w:sz w:val="24"/>
          <w:szCs w:val="24"/>
        </w:rPr>
        <w:t>5</w:t>
      </w:r>
      <w:r w:rsidRPr="00E20CA6">
        <w:rPr>
          <w:b w:val="0"/>
          <w:bCs w:val="0"/>
          <w:color w:val="auto"/>
          <w:sz w:val="24"/>
          <w:szCs w:val="24"/>
        </w:rPr>
        <w:fldChar w:fldCharType="end"/>
      </w:r>
      <w:r w:rsidRPr="00E20CA6">
        <w:rPr>
          <w:b w:val="0"/>
          <w:bCs w:val="0"/>
          <w:color w:val="auto"/>
          <w:sz w:val="24"/>
          <w:szCs w:val="24"/>
        </w:rPr>
        <w:t>.</w:t>
      </w:r>
      <w:r w:rsidRPr="00E20CA6">
        <w:rPr>
          <w:rFonts w:cs="Times New Roman"/>
          <w:b w:val="0"/>
          <w:bCs w:val="0"/>
          <w:color w:val="auto"/>
          <w:sz w:val="24"/>
          <w:szCs w:val="24"/>
        </w:rPr>
        <w:t xml:space="preserve"> Farklı </w:t>
      </w:r>
      <w:proofErr w:type="gramStart"/>
      <w:r w:rsidRPr="00E20CA6">
        <w:rPr>
          <w:rFonts w:cs="Times New Roman"/>
          <w:b w:val="0"/>
          <w:bCs w:val="0"/>
          <w:color w:val="auto"/>
          <w:sz w:val="24"/>
          <w:szCs w:val="24"/>
        </w:rPr>
        <w:t>konsantrasyonlardaki</w:t>
      </w:r>
      <w:proofErr w:type="gramEnd"/>
      <w:r w:rsidRPr="00E20CA6">
        <w:rPr>
          <w:rFonts w:cs="Times New Roman"/>
          <w:b w:val="0"/>
          <w:bCs w:val="0"/>
          <w:color w:val="auto"/>
          <w:sz w:val="24"/>
          <w:szCs w:val="24"/>
        </w:rPr>
        <w:t xml:space="preserve"> yayla üvezinin liyofilize</w:t>
      </w:r>
      <w:r w:rsidR="000E0E4B" w:rsidRPr="00E20CA6">
        <w:rPr>
          <w:rFonts w:cs="Times New Roman"/>
          <w:b w:val="0"/>
          <w:bCs w:val="0"/>
          <w:color w:val="auto"/>
          <w:sz w:val="24"/>
          <w:szCs w:val="24"/>
        </w:rPr>
        <w:t xml:space="preserve"> </w:t>
      </w:r>
      <w:r w:rsidRPr="00E20CA6">
        <w:rPr>
          <w:rFonts w:cs="Times New Roman"/>
          <w:b w:val="0"/>
          <w:bCs w:val="0"/>
          <w:color w:val="auto"/>
          <w:sz w:val="24"/>
          <w:szCs w:val="24"/>
        </w:rPr>
        <w:t xml:space="preserve">edilmiş su ve evaporate edilmiş etil alkol ekstraksiyonlarının, FRAP metoduna göre indirgeme aktivitelerinin birer standart antioksidan olan BHA, BHT, </w:t>
      </w:r>
      <w:r w:rsidR="00007E00" w:rsidRPr="00E20CA6">
        <w:rPr>
          <w:rFonts w:cs="Times New Roman"/>
          <w:b w:val="0"/>
          <w:bCs w:val="0"/>
          <w:color w:val="auto"/>
          <w:sz w:val="24"/>
          <w:szCs w:val="24"/>
        </w:rPr>
        <w:t>α-tokoferol ve T</w:t>
      </w:r>
      <w:r w:rsidRPr="00E20CA6">
        <w:rPr>
          <w:rFonts w:cs="Times New Roman"/>
          <w:b w:val="0"/>
          <w:bCs w:val="0"/>
          <w:color w:val="auto"/>
          <w:sz w:val="24"/>
          <w:szCs w:val="24"/>
        </w:rPr>
        <w:t>roloks ile karşılaştırması</w:t>
      </w:r>
      <w:bookmarkEnd w:id="261"/>
      <w:r w:rsidRPr="00E20CA6">
        <w:rPr>
          <w:b w:val="0"/>
          <w:bCs w:val="0"/>
          <w:color w:val="auto"/>
          <w:sz w:val="24"/>
          <w:szCs w:val="24"/>
        </w:rPr>
        <w:t xml:space="preserve"> </w:t>
      </w:r>
      <w:bookmarkStart w:id="262" w:name="_Toc60506957"/>
      <w:bookmarkStart w:id="263" w:name="_Toc60625063"/>
    </w:p>
    <w:p w:rsidR="00144F8E" w:rsidRDefault="00144F8E" w:rsidP="00144F8E"/>
    <w:p w:rsidR="00F443B6" w:rsidRPr="00144F8E" w:rsidRDefault="00F443B6" w:rsidP="00144F8E"/>
    <w:tbl>
      <w:tblPr>
        <w:tblStyle w:val="TabloKlavuzu"/>
        <w:tblpPr w:leftFromText="141" w:rightFromText="141" w:vertAnchor="text" w:horzAnchor="margin" w:tblpXSpec="center" w:tblpY="1801"/>
        <w:tblW w:w="8563" w:type="dxa"/>
        <w:tblLook w:val="04A0" w:firstRow="1" w:lastRow="0" w:firstColumn="1" w:lastColumn="0" w:noHBand="0" w:noVBand="1"/>
      </w:tblPr>
      <w:tblGrid>
        <w:gridCol w:w="2258"/>
        <w:gridCol w:w="2434"/>
        <w:gridCol w:w="3871"/>
      </w:tblGrid>
      <w:tr w:rsidR="00F443B6" w:rsidTr="00E20CA6">
        <w:trPr>
          <w:trHeight w:val="473"/>
        </w:trPr>
        <w:tc>
          <w:tcPr>
            <w:tcW w:w="2258" w:type="dxa"/>
            <w:tcBorders>
              <w:top w:val="thinThickSmallGap" w:sz="18" w:space="0" w:color="auto"/>
              <w:left w:val="nil"/>
              <w:bottom w:val="thinThickSmallGap" w:sz="18" w:space="0" w:color="auto"/>
              <w:right w:val="nil"/>
            </w:tcBorders>
          </w:tcPr>
          <w:p w:rsidR="00F443B6" w:rsidRPr="00C757D3" w:rsidRDefault="00F443B6" w:rsidP="00E20CA6">
            <w:pPr>
              <w:autoSpaceDE w:val="0"/>
              <w:autoSpaceDN w:val="0"/>
              <w:adjustRightInd w:val="0"/>
              <w:ind w:firstLine="0"/>
              <w:jc w:val="left"/>
              <w:rPr>
                <w:rFonts w:cs="Times New Roman"/>
                <w:b/>
                <w:bCs/>
                <w:szCs w:val="24"/>
              </w:rPr>
            </w:pPr>
            <w:bookmarkStart w:id="264" w:name="_Toc63870495"/>
            <w:r w:rsidRPr="00C757D3">
              <w:rPr>
                <w:rFonts w:cs="Times New Roman"/>
                <w:b/>
                <w:bCs/>
                <w:szCs w:val="24"/>
              </w:rPr>
              <w:t>Antioksidanlar</w:t>
            </w:r>
          </w:p>
        </w:tc>
        <w:tc>
          <w:tcPr>
            <w:tcW w:w="2434" w:type="dxa"/>
            <w:tcBorders>
              <w:top w:val="thinThickSmallGap" w:sz="18" w:space="0" w:color="auto"/>
              <w:left w:val="nil"/>
              <w:bottom w:val="thinThickSmallGap" w:sz="18" w:space="0" w:color="auto"/>
              <w:right w:val="nil"/>
            </w:tcBorders>
          </w:tcPr>
          <w:p w:rsidR="00F443B6" w:rsidRDefault="00F443B6" w:rsidP="00E20CA6">
            <w:pPr>
              <w:autoSpaceDE w:val="0"/>
              <w:autoSpaceDN w:val="0"/>
              <w:adjustRightInd w:val="0"/>
              <w:ind w:firstLine="0"/>
              <w:jc w:val="center"/>
              <w:rPr>
                <w:rFonts w:cs="Times New Roman"/>
                <w:b/>
                <w:bCs/>
                <w:szCs w:val="24"/>
              </w:rPr>
            </w:pPr>
            <w:r>
              <w:rPr>
                <w:rFonts w:cs="Times New Roman"/>
                <w:b/>
                <w:bCs/>
                <w:szCs w:val="24"/>
              </w:rPr>
              <w:t>CUPRAC Metodu</w:t>
            </w:r>
          </w:p>
          <w:p w:rsidR="00F443B6" w:rsidRPr="00C757D3" w:rsidRDefault="00F443B6" w:rsidP="00E20CA6">
            <w:pPr>
              <w:autoSpaceDE w:val="0"/>
              <w:autoSpaceDN w:val="0"/>
              <w:adjustRightInd w:val="0"/>
              <w:ind w:firstLine="0"/>
              <w:jc w:val="center"/>
              <w:rPr>
                <w:rFonts w:cs="Times New Roman"/>
                <w:b/>
                <w:bCs/>
                <w:szCs w:val="24"/>
              </w:rPr>
            </w:pPr>
            <w:r w:rsidRPr="00C757D3">
              <w:rPr>
                <w:rFonts w:cs="Times New Roman"/>
                <w:b/>
                <w:bCs/>
                <w:szCs w:val="24"/>
              </w:rPr>
              <w:t>(450nm)</w:t>
            </w:r>
          </w:p>
        </w:tc>
        <w:tc>
          <w:tcPr>
            <w:tcW w:w="3871" w:type="dxa"/>
            <w:tcBorders>
              <w:top w:val="thinThickSmallGap" w:sz="18" w:space="0" w:color="auto"/>
              <w:left w:val="nil"/>
              <w:bottom w:val="thinThickSmallGap" w:sz="18" w:space="0" w:color="auto"/>
              <w:right w:val="nil"/>
            </w:tcBorders>
          </w:tcPr>
          <w:p w:rsidR="00F443B6" w:rsidRDefault="00F443B6" w:rsidP="00E20CA6">
            <w:pPr>
              <w:autoSpaceDE w:val="0"/>
              <w:autoSpaceDN w:val="0"/>
              <w:adjustRightInd w:val="0"/>
              <w:ind w:firstLine="0"/>
              <w:jc w:val="center"/>
              <w:rPr>
                <w:rFonts w:cs="Times New Roman"/>
                <w:b/>
                <w:bCs/>
                <w:szCs w:val="24"/>
              </w:rPr>
            </w:pPr>
            <w:r>
              <w:rPr>
                <w:rFonts w:cs="Times New Roman"/>
                <w:b/>
                <w:bCs/>
                <w:szCs w:val="24"/>
              </w:rPr>
              <w:t>Fe</w:t>
            </w:r>
            <w:r w:rsidRPr="00C239CF">
              <w:rPr>
                <w:rFonts w:cs="Times New Roman"/>
                <w:b/>
                <w:bCs/>
                <w:szCs w:val="24"/>
                <w:vertAlign w:val="superscript"/>
              </w:rPr>
              <w:t>3+</w:t>
            </w:r>
            <w:r>
              <w:rPr>
                <w:rFonts w:cs="Times New Roman"/>
                <w:b/>
                <w:bCs/>
                <w:szCs w:val="24"/>
                <w:vertAlign w:val="superscript"/>
              </w:rPr>
              <w:t xml:space="preserve"> </w:t>
            </w:r>
            <w:proofErr w:type="gramStart"/>
            <w:r>
              <w:rPr>
                <w:rFonts w:cs="Times New Roman"/>
                <w:b/>
                <w:bCs/>
                <w:szCs w:val="24"/>
              </w:rPr>
              <w:t>İndirgeme         FRAP</w:t>
            </w:r>
            <w:proofErr w:type="gramEnd"/>
            <w:r>
              <w:rPr>
                <w:rFonts w:cs="Times New Roman"/>
                <w:b/>
                <w:bCs/>
                <w:szCs w:val="24"/>
              </w:rPr>
              <w:t xml:space="preserve"> Metodu</w:t>
            </w:r>
          </w:p>
          <w:p w:rsidR="00F443B6" w:rsidRPr="00C757D3" w:rsidRDefault="00F443B6" w:rsidP="00E20CA6">
            <w:pPr>
              <w:autoSpaceDE w:val="0"/>
              <w:autoSpaceDN w:val="0"/>
              <w:adjustRightInd w:val="0"/>
              <w:ind w:firstLine="0"/>
              <w:jc w:val="center"/>
              <w:rPr>
                <w:rFonts w:cs="Times New Roman"/>
                <w:b/>
                <w:bCs/>
                <w:szCs w:val="24"/>
              </w:rPr>
            </w:pPr>
            <w:r w:rsidRPr="00C757D3">
              <w:rPr>
                <w:rFonts w:cs="Times New Roman"/>
                <w:b/>
                <w:bCs/>
                <w:szCs w:val="24"/>
              </w:rPr>
              <w:t>(700nm)</w:t>
            </w:r>
            <w:r>
              <w:rPr>
                <w:rFonts w:cs="Times New Roman"/>
                <w:b/>
                <w:bCs/>
                <w:szCs w:val="24"/>
              </w:rPr>
              <w:t xml:space="preserve">                        (593nm)</w:t>
            </w:r>
          </w:p>
        </w:tc>
      </w:tr>
      <w:tr w:rsidR="00F443B6" w:rsidTr="00E20CA6">
        <w:trPr>
          <w:trHeight w:val="208"/>
        </w:trPr>
        <w:tc>
          <w:tcPr>
            <w:tcW w:w="2258" w:type="dxa"/>
            <w:tcBorders>
              <w:top w:val="thinThickSmallGap" w:sz="18" w:space="0" w:color="auto"/>
              <w:left w:val="nil"/>
              <w:right w:val="nil"/>
            </w:tcBorders>
          </w:tcPr>
          <w:p w:rsidR="00F443B6" w:rsidRPr="008C0A35" w:rsidRDefault="00F443B6" w:rsidP="00E20CA6">
            <w:pPr>
              <w:autoSpaceDE w:val="0"/>
              <w:autoSpaceDN w:val="0"/>
              <w:adjustRightInd w:val="0"/>
              <w:ind w:firstLine="0"/>
              <w:rPr>
                <w:rFonts w:cs="Times New Roman"/>
                <w:szCs w:val="24"/>
              </w:rPr>
            </w:pPr>
            <w:r>
              <w:rPr>
                <w:rFonts w:cs="Times New Roman"/>
                <w:szCs w:val="24"/>
              </w:rPr>
              <w:t>BHA</w:t>
            </w:r>
          </w:p>
        </w:tc>
        <w:tc>
          <w:tcPr>
            <w:tcW w:w="2434" w:type="dxa"/>
            <w:tcBorders>
              <w:top w:val="thinThickSmallGap" w:sz="18" w:space="0" w:color="auto"/>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2.141</w:t>
            </w:r>
          </w:p>
        </w:tc>
        <w:tc>
          <w:tcPr>
            <w:tcW w:w="3871" w:type="dxa"/>
            <w:tcBorders>
              <w:top w:val="thinThickSmallGap" w:sz="18" w:space="0" w:color="auto"/>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1.986                            1.941</w:t>
            </w:r>
          </w:p>
        </w:tc>
      </w:tr>
      <w:tr w:rsidR="00F443B6" w:rsidTr="00E20CA6">
        <w:trPr>
          <w:trHeight w:val="221"/>
        </w:trPr>
        <w:tc>
          <w:tcPr>
            <w:tcW w:w="2258" w:type="dxa"/>
            <w:tcBorders>
              <w:left w:val="nil"/>
              <w:right w:val="nil"/>
            </w:tcBorders>
          </w:tcPr>
          <w:p w:rsidR="00F443B6" w:rsidRDefault="00F443B6" w:rsidP="00E20CA6">
            <w:pPr>
              <w:tabs>
                <w:tab w:val="right" w:pos="2460"/>
              </w:tabs>
              <w:autoSpaceDE w:val="0"/>
              <w:autoSpaceDN w:val="0"/>
              <w:adjustRightInd w:val="0"/>
              <w:ind w:firstLine="0"/>
              <w:rPr>
                <w:rFonts w:cs="Times New Roman"/>
                <w:szCs w:val="24"/>
              </w:rPr>
            </w:pPr>
            <w:r>
              <w:rPr>
                <w:rFonts w:cs="Times New Roman"/>
                <w:szCs w:val="24"/>
              </w:rPr>
              <w:t>BHT</w:t>
            </w:r>
            <w:r>
              <w:rPr>
                <w:rFonts w:cs="Times New Roman"/>
                <w:szCs w:val="24"/>
              </w:rPr>
              <w:tab/>
            </w:r>
          </w:p>
        </w:tc>
        <w:tc>
          <w:tcPr>
            <w:tcW w:w="2434"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1.166</w:t>
            </w:r>
          </w:p>
        </w:tc>
        <w:tc>
          <w:tcPr>
            <w:tcW w:w="3871"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1.286                            0.915</w:t>
            </w:r>
          </w:p>
        </w:tc>
      </w:tr>
      <w:tr w:rsidR="00F443B6" w:rsidTr="00E20CA6">
        <w:trPr>
          <w:trHeight w:val="208"/>
        </w:trPr>
        <w:tc>
          <w:tcPr>
            <w:tcW w:w="2258" w:type="dxa"/>
            <w:tcBorders>
              <w:left w:val="nil"/>
              <w:right w:val="nil"/>
            </w:tcBorders>
          </w:tcPr>
          <w:p w:rsidR="00F443B6" w:rsidRDefault="00F443B6" w:rsidP="00E20CA6">
            <w:pPr>
              <w:autoSpaceDE w:val="0"/>
              <w:autoSpaceDN w:val="0"/>
              <w:adjustRightInd w:val="0"/>
              <w:ind w:firstLine="0"/>
              <w:rPr>
                <w:rFonts w:cs="Times New Roman"/>
                <w:szCs w:val="24"/>
              </w:rPr>
            </w:pPr>
            <w:r>
              <w:rPr>
                <w:rFonts w:cs="Times New Roman"/>
                <w:szCs w:val="24"/>
              </w:rPr>
              <w:t>α-Tokoferol</w:t>
            </w:r>
          </w:p>
        </w:tc>
        <w:tc>
          <w:tcPr>
            <w:tcW w:w="2434"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0.688</w:t>
            </w:r>
          </w:p>
        </w:tc>
        <w:tc>
          <w:tcPr>
            <w:tcW w:w="3871"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0.710                            1.191</w:t>
            </w:r>
          </w:p>
        </w:tc>
      </w:tr>
      <w:tr w:rsidR="00F443B6" w:rsidTr="00E20CA6">
        <w:trPr>
          <w:trHeight w:val="208"/>
        </w:trPr>
        <w:tc>
          <w:tcPr>
            <w:tcW w:w="2258" w:type="dxa"/>
            <w:tcBorders>
              <w:left w:val="nil"/>
              <w:right w:val="nil"/>
            </w:tcBorders>
          </w:tcPr>
          <w:p w:rsidR="00F443B6" w:rsidRDefault="00F443B6" w:rsidP="00E20CA6">
            <w:pPr>
              <w:autoSpaceDE w:val="0"/>
              <w:autoSpaceDN w:val="0"/>
              <w:adjustRightInd w:val="0"/>
              <w:ind w:firstLine="0"/>
              <w:rPr>
                <w:rFonts w:cs="Times New Roman"/>
                <w:szCs w:val="24"/>
              </w:rPr>
            </w:pPr>
            <w:r>
              <w:rPr>
                <w:rFonts w:cs="Times New Roman"/>
                <w:szCs w:val="24"/>
              </w:rPr>
              <w:t xml:space="preserve">Trolox </w:t>
            </w:r>
          </w:p>
        </w:tc>
        <w:tc>
          <w:tcPr>
            <w:tcW w:w="2434"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0.974</w:t>
            </w:r>
          </w:p>
        </w:tc>
        <w:tc>
          <w:tcPr>
            <w:tcW w:w="3871"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1.426                            1.821</w:t>
            </w:r>
          </w:p>
        </w:tc>
      </w:tr>
      <w:tr w:rsidR="00F443B6" w:rsidTr="00E20CA6">
        <w:trPr>
          <w:trHeight w:val="208"/>
        </w:trPr>
        <w:tc>
          <w:tcPr>
            <w:tcW w:w="2258" w:type="dxa"/>
            <w:tcBorders>
              <w:left w:val="nil"/>
              <w:right w:val="nil"/>
            </w:tcBorders>
          </w:tcPr>
          <w:p w:rsidR="00F443B6" w:rsidRDefault="00F443B6" w:rsidP="00E20CA6">
            <w:pPr>
              <w:autoSpaceDE w:val="0"/>
              <w:autoSpaceDN w:val="0"/>
              <w:adjustRightInd w:val="0"/>
              <w:ind w:firstLine="0"/>
              <w:rPr>
                <w:rFonts w:cs="Times New Roman"/>
                <w:szCs w:val="24"/>
              </w:rPr>
            </w:pPr>
            <w:r>
              <w:rPr>
                <w:rFonts w:cs="Times New Roman"/>
                <w:szCs w:val="24"/>
              </w:rPr>
              <w:t>Yayla üvezi-su</w:t>
            </w:r>
          </w:p>
        </w:tc>
        <w:tc>
          <w:tcPr>
            <w:tcW w:w="2434"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0.180</w:t>
            </w:r>
          </w:p>
        </w:tc>
        <w:tc>
          <w:tcPr>
            <w:tcW w:w="3871"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0.128                            0.313</w:t>
            </w:r>
          </w:p>
        </w:tc>
      </w:tr>
      <w:tr w:rsidR="00F443B6" w:rsidTr="00E20CA6">
        <w:trPr>
          <w:trHeight w:val="195"/>
        </w:trPr>
        <w:tc>
          <w:tcPr>
            <w:tcW w:w="2258" w:type="dxa"/>
            <w:tcBorders>
              <w:left w:val="nil"/>
              <w:right w:val="nil"/>
            </w:tcBorders>
          </w:tcPr>
          <w:p w:rsidR="00F443B6" w:rsidRDefault="00F37377" w:rsidP="00E20CA6">
            <w:pPr>
              <w:autoSpaceDE w:val="0"/>
              <w:autoSpaceDN w:val="0"/>
              <w:adjustRightInd w:val="0"/>
              <w:ind w:firstLine="0"/>
              <w:rPr>
                <w:rFonts w:cs="Times New Roman"/>
                <w:szCs w:val="24"/>
              </w:rPr>
            </w:pPr>
            <w:r>
              <w:rPr>
                <w:rFonts w:cs="Times New Roman"/>
                <w:szCs w:val="24"/>
              </w:rPr>
              <w:t>Yayla üvezi</w:t>
            </w:r>
            <w:r w:rsidR="00F443B6">
              <w:rPr>
                <w:rFonts w:cs="Times New Roman"/>
                <w:szCs w:val="24"/>
              </w:rPr>
              <w:t>-alkol</w:t>
            </w:r>
          </w:p>
        </w:tc>
        <w:tc>
          <w:tcPr>
            <w:tcW w:w="2434"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0.245</w:t>
            </w:r>
          </w:p>
        </w:tc>
        <w:tc>
          <w:tcPr>
            <w:tcW w:w="3871" w:type="dxa"/>
            <w:tcBorders>
              <w:left w:val="nil"/>
              <w:right w:val="nil"/>
            </w:tcBorders>
          </w:tcPr>
          <w:p w:rsidR="00F443B6" w:rsidRDefault="00F443B6" w:rsidP="00E20CA6">
            <w:pPr>
              <w:autoSpaceDE w:val="0"/>
              <w:autoSpaceDN w:val="0"/>
              <w:adjustRightInd w:val="0"/>
              <w:ind w:firstLine="0"/>
              <w:jc w:val="center"/>
              <w:rPr>
                <w:rFonts w:cs="Times New Roman"/>
                <w:szCs w:val="24"/>
              </w:rPr>
            </w:pPr>
            <w:r>
              <w:rPr>
                <w:rFonts w:cs="Times New Roman"/>
                <w:szCs w:val="24"/>
              </w:rPr>
              <w:t>0.199                            0.354</w:t>
            </w:r>
          </w:p>
        </w:tc>
      </w:tr>
    </w:tbl>
    <w:p w:rsidR="00D74C0D" w:rsidRPr="00E20CA6" w:rsidRDefault="00D74C0D" w:rsidP="00E20CA6">
      <w:pPr>
        <w:pStyle w:val="ResimYazs"/>
        <w:keepNext/>
        <w:ind w:left="1560" w:hanging="1418"/>
        <w:rPr>
          <w:rFonts w:cs="Times New Roman"/>
          <w:b w:val="0"/>
          <w:bCs w:val="0"/>
          <w:color w:val="000000" w:themeColor="text1"/>
          <w:sz w:val="24"/>
          <w:szCs w:val="24"/>
        </w:rPr>
      </w:pPr>
      <w:r w:rsidRPr="00E20CA6">
        <w:rPr>
          <w:rFonts w:cs="Times New Roman"/>
          <w:b w:val="0"/>
          <w:bCs w:val="0"/>
          <w:color w:val="000000" w:themeColor="text1"/>
          <w:sz w:val="24"/>
          <w:szCs w:val="24"/>
        </w:rPr>
        <w:t xml:space="preserve">Çizelge </w:t>
      </w:r>
      <w:proofErr w:type="gramStart"/>
      <w:r w:rsidRPr="00E20CA6">
        <w:rPr>
          <w:rFonts w:cs="Times New Roman"/>
          <w:b w:val="0"/>
          <w:bCs w:val="0"/>
          <w:color w:val="000000" w:themeColor="text1"/>
          <w:sz w:val="24"/>
          <w:szCs w:val="24"/>
        </w:rPr>
        <w:t>4.</w:t>
      </w:r>
      <w:r w:rsidR="00696FD5" w:rsidRPr="00E20CA6">
        <w:rPr>
          <w:rFonts w:cs="Times New Roman"/>
          <w:b w:val="0"/>
          <w:bCs w:val="0"/>
          <w:color w:val="000000" w:themeColor="text1"/>
          <w:sz w:val="24"/>
          <w:szCs w:val="24"/>
        </w:rPr>
        <w:t>2</w:t>
      </w:r>
      <w:proofErr w:type="gramEnd"/>
      <w:r w:rsidRPr="00E20CA6">
        <w:rPr>
          <w:rFonts w:cs="Times New Roman"/>
          <w:b w:val="0"/>
          <w:bCs w:val="0"/>
          <w:color w:val="000000" w:themeColor="text1"/>
          <w:sz w:val="24"/>
          <w:szCs w:val="24"/>
        </w:rPr>
        <w:t>.</w:t>
      </w:r>
      <w:r w:rsidRPr="00E20CA6">
        <w:rPr>
          <w:rFonts w:cs="Times New Roman"/>
          <w:color w:val="000000" w:themeColor="text1"/>
          <w:sz w:val="24"/>
          <w:szCs w:val="24"/>
        </w:rPr>
        <w:t xml:space="preserve"> </w:t>
      </w:r>
      <w:r w:rsidRPr="00E20CA6">
        <w:rPr>
          <w:rFonts w:cs="Times New Roman"/>
          <w:b w:val="0"/>
          <w:bCs w:val="0"/>
          <w:color w:val="000000" w:themeColor="text1"/>
          <w:sz w:val="24"/>
          <w:szCs w:val="24"/>
        </w:rPr>
        <w:t>Yayla üvezinin liyofilize edilmiş su ve evaporate edilmiş etil alkol</w:t>
      </w:r>
      <w:r w:rsidR="00F443B6" w:rsidRPr="00E20CA6">
        <w:rPr>
          <w:rFonts w:cs="Times New Roman"/>
          <w:b w:val="0"/>
          <w:bCs w:val="0"/>
          <w:color w:val="000000" w:themeColor="text1"/>
          <w:sz w:val="24"/>
          <w:szCs w:val="24"/>
        </w:rPr>
        <w:t xml:space="preserve"> </w:t>
      </w:r>
      <w:r w:rsidRPr="00E20CA6">
        <w:rPr>
          <w:rFonts w:cs="Times New Roman"/>
          <w:b w:val="0"/>
          <w:bCs w:val="0"/>
          <w:color w:val="000000" w:themeColor="text1"/>
          <w:sz w:val="24"/>
          <w:szCs w:val="24"/>
        </w:rPr>
        <w:t>ekstrelerinin 20</w:t>
      </w:r>
      <w:r w:rsidR="00F443B6" w:rsidRPr="00E20CA6">
        <w:rPr>
          <w:rFonts w:cs="Times New Roman"/>
          <w:b w:val="0"/>
          <w:bCs w:val="0"/>
          <w:color w:val="000000" w:themeColor="text1"/>
          <w:sz w:val="24"/>
          <w:szCs w:val="24"/>
        </w:rPr>
        <w:t xml:space="preserve"> </w:t>
      </w:r>
      <w:r w:rsidR="00C204D9" w:rsidRPr="00E20CA6">
        <w:rPr>
          <w:rFonts w:cs="Times New Roman"/>
          <w:b w:val="0"/>
          <w:bCs w:val="0"/>
          <w:color w:val="000000" w:themeColor="text1"/>
          <w:sz w:val="24"/>
          <w:szCs w:val="24"/>
        </w:rPr>
        <w:t xml:space="preserve">µg </w:t>
      </w:r>
      <w:r w:rsidRPr="00E20CA6">
        <w:rPr>
          <w:rFonts w:cs="Times New Roman"/>
          <w:b w:val="0"/>
          <w:bCs w:val="0"/>
          <w:color w:val="000000" w:themeColor="text1"/>
          <w:sz w:val="24"/>
          <w:szCs w:val="24"/>
        </w:rPr>
        <w:t>mL</w:t>
      </w:r>
      <w:r w:rsidR="00C204D9" w:rsidRPr="00E20CA6">
        <w:rPr>
          <w:rFonts w:cs="Times New Roman"/>
          <w:bCs w:val="0"/>
          <w:color w:val="000000"/>
          <w:sz w:val="24"/>
          <w:szCs w:val="24"/>
          <w:vertAlign w:val="superscript"/>
        </w:rPr>
        <w:t>-1</w:t>
      </w:r>
      <w:r w:rsidR="00C204D9" w:rsidRPr="00E20CA6">
        <w:rPr>
          <w:rFonts w:cs="Times New Roman"/>
          <w:bCs w:val="0"/>
          <w:color w:val="000000"/>
          <w:sz w:val="24"/>
          <w:szCs w:val="24"/>
        </w:rPr>
        <w:t xml:space="preserve"> </w:t>
      </w:r>
      <w:r w:rsidRPr="00E20CA6">
        <w:rPr>
          <w:rFonts w:cs="Times New Roman"/>
          <w:b w:val="0"/>
          <w:bCs w:val="0"/>
          <w:color w:val="000000" w:themeColor="text1"/>
          <w:sz w:val="24"/>
          <w:szCs w:val="24"/>
        </w:rPr>
        <w:t>konsantrasyonda sırasıyla kuprik (Cu</w:t>
      </w:r>
      <w:r w:rsidRPr="00E20CA6">
        <w:rPr>
          <w:rFonts w:cs="Times New Roman"/>
          <w:b w:val="0"/>
          <w:bCs w:val="0"/>
          <w:color w:val="000000" w:themeColor="text1"/>
          <w:sz w:val="24"/>
          <w:szCs w:val="24"/>
          <w:vertAlign w:val="superscript"/>
        </w:rPr>
        <w:t>2+</w:t>
      </w:r>
      <w:r w:rsidR="00E20CA6">
        <w:rPr>
          <w:rFonts w:cs="Times New Roman"/>
          <w:b w:val="0"/>
          <w:bCs w:val="0"/>
          <w:color w:val="000000" w:themeColor="text1"/>
          <w:sz w:val="24"/>
          <w:szCs w:val="24"/>
        </w:rPr>
        <w:t>) iyonlarını,</w:t>
      </w:r>
      <w:r w:rsidRPr="00E20CA6">
        <w:rPr>
          <w:rFonts w:cs="Times New Roman"/>
          <w:b w:val="0"/>
          <w:bCs w:val="0"/>
          <w:color w:val="000000" w:themeColor="text1"/>
          <w:sz w:val="24"/>
          <w:szCs w:val="24"/>
        </w:rPr>
        <w:t xml:space="preserve"> ferrik iyonlarını (Fe</w:t>
      </w:r>
      <w:r w:rsidRPr="00E20CA6">
        <w:rPr>
          <w:rFonts w:cs="Times New Roman"/>
          <w:b w:val="0"/>
          <w:bCs w:val="0"/>
          <w:color w:val="000000" w:themeColor="text1"/>
          <w:sz w:val="24"/>
          <w:szCs w:val="24"/>
          <w:vertAlign w:val="superscript"/>
        </w:rPr>
        <w:t>3+</w:t>
      </w:r>
      <w:r w:rsidRPr="00E20CA6">
        <w:rPr>
          <w:rFonts w:cs="Times New Roman"/>
          <w:b w:val="0"/>
          <w:bCs w:val="0"/>
          <w:color w:val="000000" w:themeColor="text1"/>
          <w:sz w:val="24"/>
          <w:szCs w:val="24"/>
        </w:rPr>
        <w:t>) i</w:t>
      </w:r>
      <w:r w:rsidR="00E20CA6">
        <w:rPr>
          <w:rFonts w:cs="Times New Roman"/>
          <w:b w:val="0"/>
          <w:bCs w:val="0"/>
          <w:color w:val="000000" w:themeColor="text1"/>
          <w:sz w:val="24"/>
          <w:szCs w:val="24"/>
        </w:rPr>
        <w:t>ndirgeme kapasitelerinin ve FRAP</w:t>
      </w:r>
      <w:r w:rsidRPr="00E20CA6">
        <w:rPr>
          <w:rFonts w:cs="Times New Roman"/>
          <w:b w:val="0"/>
          <w:bCs w:val="0"/>
          <w:color w:val="000000" w:themeColor="text1"/>
          <w:sz w:val="24"/>
          <w:szCs w:val="24"/>
        </w:rPr>
        <w:t xml:space="preserve"> metoduna göre ferrik iyonlarını (Fe</w:t>
      </w:r>
      <w:r w:rsidRPr="00E20CA6">
        <w:rPr>
          <w:rFonts w:cs="Times New Roman"/>
          <w:b w:val="0"/>
          <w:bCs w:val="0"/>
          <w:color w:val="000000" w:themeColor="text1"/>
          <w:sz w:val="24"/>
          <w:szCs w:val="24"/>
          <w:vertAlign w:val="superscript"/>
        </w:rPr>
        <w:t>3+</w:t>
      </w:r>
      <w:r w:rsidRPr="00E20CA6">
        <w:rPr>
          <w:rFonts w:cs="Times New Roman"/>
          <w:b w:val="0"/>
          <w:bCs w:val="0"/>
          <w:color w:val="000000" w:themeColor="text1"/>
          <w:sz w:val="24"/>
          <w:szCs w:val="24"/>
        </w:rPr>
        <w:t>)   indirgeme kapasitelerinin birer standart antioksidan</w:t>
      </w:r>
      <w:r w:rsidR="00007E00" w:rsidRPr="00E20CA6">
        <w:rPr>
          <w:rFonts w:cs="Times New Roman"/>
          <w:b w:val="0"/>
          <w:bCs w:val="0"/>
          <w:color w:val="000000" w:themeColor="text1"/>
          <w:sz w:val="24"/>
          <w:szCs w:val="24"/>
        </w:rPr>
        <w:t xml:space="preserve"> olan BHA, BHT, α-tokoferol ve T</w:t>
      </w:r>
      <w:r w:rsidRPr="00E20CA6">
        <w:rPr>
          <w:rFonts w:cs="Times New Roman"/>
          <w:b w:val="0"/>
          <w:bCs w:val="0"/>
          <w:color w:val="000000" w:themeColor="text1"/>
          <w:sz w:val="24"/>
          <w:szCs w:val="24"/>
        </w:rPr>
        <w:t>roloks ile karşılaştırılması</w:t>
      </w:r>
      <w:bookmarkEnd w:id="264"/>
    </w:p>
    <w:p w:rsidR="00E20CA6" w:rsidRPr="00E20CA6" w:rsidRDefault="00E20CA6" w:rsidP="00E20CA6"/>
    <w:p w:rsidR="00F443B6" w:rsidRPr="00D74C0D" w:rsidRDefault="00F443B6" w:rsidP="00F443B6">
      <w:pPr>
        <w:ind w:firstLine="0"/>
      </w:pPr>
    </w:p>
    <w:p w:rsidR="00BE7914" w:rsidRPr="007367AC" w:rsidRDefault="00311295" w:rsidP="007367AC">
      <w:pPr>
        <w:pStyle w:val="Balk2"/>
        <w:spacing w:after="200"/>
      </w:pPr>
      <w:bookmarkStart w:id="265" w:name="_Toc67093507"/>
      <w:r w:rsidRPr="007367AC">
        <w:t xml:space="preserve">4.6. </w:t>
      </w:r>
      <w:bookmarkStart w:id="266" w:name="_Hlk61465926"/>
      <w:bookmarkEnd w:id="262"/>
      <w:bookmarkEnd w:id="263"/>
      <w:r w:rsidR="00920D88" w:rsidRPr="007367AC">
        <w:t>DPPH Serbest Radikal Giderme Aktivitesi Bulguları</w:t>
      </w:r>
      <w:bookmarkEnd w:id="265"/>
      <w:bookmarkEnd w:id="266"/>
    </w:p>
    <w:p w:rsidR="00920D88" w:rsidRPr="001B3F2D" w:rsidRDefault="00920D88" w:rsidP="00920D88">
      <w:pPr>
        <w:autoSpaceDE w:val="0"/>
        <w:autoSpaceDN w:val="0"/>
        <w:adjustRightInd w:val="0"/>
        <w:rPr>
          <w:rFonts w:cs="Times New Roman"/>
          <w:szCs w:val="24"/>
        </w:rPr>
      </w:pPr>
      <w:r w:rsidRPr="001B3F2D">
        <w:rPr>
          <w:rFonts w:cs="Times New Roman"/>
          <w:szCs w:val="24"/>
        </w:rPr>
        <w:t xml:space="preserve">DPPH serbest radikali ile ilgili hesaplamalar aşağıdaki </w:t>
      </w:r>
      <w:r w:rsidR="00307F19" w:rsidRPr="001B3F2D">
        <w:rPr>
          <w:rFonts w:cs="Times New Roman"/>
          <w:szCs w:val="24"/>
        </w:rPr>
        <w:t>denkleme</w:t>
      </w:r>
      <w:r w:rsidRPr="001B3F2D">
        <w:rPr>
          <w:rFonts w:cs="Times New Roman"/>
          <w:szCs w:val="24"/>
        </w:rPr>
        <w:t xml:space="preserve"> göre yapıl</w:t>
      </w:r>
      <w:r w:rsidR="00307F19" w:rsidRPr="001B3F2D">
        <w:rPr>
          <w:rFonts w:cs="Times New Roman"/>
          <w:szCs w:val="24"/>
        </w:rPr>
        <w:t>mıştır</w:t>
      </w:r>
      <w:r w:rsidRPr="001B3F2D">
        <w:rPr>
          <w:rFonts w:cs="Times New Roman"/>
          <w:szCs w:val="24"/>
        </w:rPr>
        <w:t>.</w:t>
      </w:r>
    </w:p>
    <w:p w:rsidR="00920D88" w:rsidRPr="001B3F2D" w:rsidRDefault="00920D88" w:rsidP="00920D88">
      <w:pPr>
        <w:autoSpaceDE w:val="0"/>
        <w:autoSpaceDN w:val="0"/>
        <w:adjustRightInd w:val="0"/>
        <w:rPr>
          <w:rFonts w:cs="Times New Roman"/>
          <w:szCs w:val="24"/>
        </w:rPr>
      </w:pPr>
    </w:p>
    <w:p w:rsidR="00920D88" w:rsidRPr="001B3F2D" w:rsidRDefault="00920D88" w:rsidP="00920D88">
      <w:pPr>
        <w:autoSpaceDE w:val="0"/>
        <w:autoSpaceDN w:val="0"/>
        <w:adjustRightInd w:val="0"/>
        <w:jc w:val="center"/>
        <w:rPr>
          <w:rFonts w:cs="Times New Roman"/>
          <w:b/>
          <w:szCs w:val="24"/>
        </w:rPr>
      </w:pPr>
      <w:r w:rsidRPr="001B3F2D">
        <w:rPr>
          <w:rFonts w:cs="Times New Roman"/>
          <w:szCs w:val="24"/>
        </w:rPr>
        <w:t xml:space="preserve">DPPH giderme aktivitesi (%) = </w:t>
      </w:r>
      <m:oMath>
        <m:d>
          <m:dPr>
            <m:begChr m:val="{"/>
            <m:endChr m:val="}"/>
            <m:ctrlPr>
              <w:rPr>
                <w:rFonts w:ascii="Cambria Math" w:hAnsi="Cambria Math" w:cs="Times New Roman"/>
                <w:i/>
                <w:szCs w:val="24"/>
              </w:rPr>
            </m:ctrlPr>
          </m:dPr>
          <m:e>
            <m:r>
              <w:rPr>
                <w:rFonts w:ascii="Cambria Math" w:hAnsi="Cambria Math" w:cs="Times New Roman"/>
                <w:szCs w:val="24"/>
              </w:rPr>
              <m:t xml:space="preserve"> 1-</m:t>
            </m:r>
            <m:f>
              <m:fPr>
                <m:ctrlPr>
                  <w:rPr>
                    <w:rFonts w:ascii="Cambria Math" w:hAnsi="Cambria Math" w:cs="Times New Roman"/>
                    <w:i/>
                    <w:szCs w:val="24"/>
                  </w:rPr>
                </m:ctrlPr>
              </m:fPr>
              <m:num>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517-N</m:t>
                    </m:r>
                  </m:sub>
                </m:sSub>
                <m:r>
                  <m:rPr>
                    <m:sty m:val="p"/>
                  </m:rPr>
                  <w:rPr>
                    <w:rFonts w:ascii="Cambria Math" w:hAnsi="Cambria Math" w:cs="Times New Roman"/>
                    <w:szCs w:val="24"/>
                  </w:rPr>
                  <m:t xml:space="preserve"> </m:t>
                </m:r>
              </m:num>
              <m:den>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517-K</m:t>
                    </m:r>
                  </m:sub>
                </m:sSub>
              </m:den>
            </m:f>
            <m:r>
              <w:rPr>
                <w:rFonts w:ascii="Cambria Math" w:hAnsi="Cambria Math" w:cs="Times New Roman"/>
                <w:szCs w:val="24"/>
              </w:rPr>
              <m:t xml:space="preserve"> </m:t>
            </m:r>
          </m:e>
        </m:d>
        <m:r>
          <w:rPr>
            <w:rFonts w:ascii="Cambria Math" w:hAnsi="Cambria Math" w:cs="Times New Roman"/>
            <w:szCs w:val="24"/>
          </w:rPr>
          <m:t>×100</m:t>
        </m:r>
      </m:oMath>
    </w:p>
    <w:p w:rsidR="00F443B6" w:rsidRDefault="00920D88" w:rsidP="00F443B6">
      <w:pPr>
        <w:spacing w:before="200" w:after="200"/>
        <w:rPr>
          <w:rFonts w:cs="Times New Roman"/>
          <w:szCs w:val="24"/>
        </w:rPr>
      </w:pPr>
      <w:r w:rsidRPr="00C52FAB">
        <w:rPr>
          <w:rFonts w:cs="Times New Roman"/>
          <w:szCs w:val="24"/>
        </w:rPr>
        <w:t>Yukarıdaki formülde λ</w:t>
      </w:r>
      <w:r w:rsidRPr="00C52FAB">
        <w:rPr>
          <w:rFonts w:cs="Times New Roman"/>
          <w:szCs w:val="24"/>
          <w:vertAlign w:val="subscript"/>
        </w:rPr>
        <w:t>517-N</w:t>
      </w:r>
      <w:r w:rsidRPr="00C52FAB">
        <w:rPr>
          <w:rFonts w:cs="Times New Roman"/>
          <w:szCs w:val="24"/>
        </w:rPr>
        <w:t>, DPPH serbest radikal çözeltisine numune eklenmesiyle belirlenen absorbans değerini; λ</w:t>
      </w:r>
      <w:r w:rsidRPr="00C52FAB">
        <w:rPr>
          <w:rFonts w:cs="Times New Roman"/>
          <w:szCs w:val="24"/>
          <w:vertAlign w:val="subscript"/>
        </w:rPr>
        <w:t>517-K</w:t>
      </w:r>
      <w:r w:rsidRPr="00C52FAB">
        <w:rPr>
          <w:rFonts w:cs="Times New Roman"/>
          <w:szCs w:val="24"/>
        </w:rPr>
        <w:t xml:space="preserve"> ise, yalnızca DPPH serbest radikal çözeltisini içermekte olan kontrolün absorbans değerini göstermektedir. Araştırmada pozitif kontrol olarak BHA, BHT, α-tokoferol ve troloks</w:t>
      </w:r>
      <w:r>
        <w:rPr>
          <w:rFonts w:cs="Times New Roman"/>
          <w:szCs w:val="24"/>
        </w:rPr>
        <w:t xml:space="preserve"> standart antioksidanları</w:t>
      </w:r>
      <w:r w:rsidRPr="00C52FAB">
        <w:rPr>
          <w:rFonts w:cs="Times New Roman"/>
          <w:szCs w:val="24"/>
        </w:rPr>
        <w:t xml:space="preserve"> kullanılmıştır.</w:t>
      </w:r>
      <w:r>
        <w:rPr>
          <w:rFonts w:cs="Times New Roman"/>
          <w:szCs w:val="24"/>
        </w:rPr>
        <w:t xml:space="preserve"> </w:t>
      </w:r>
    </w:p>
    <w:p w:rsidR="00920D88" w:rsidRPr="000A5BB7" w:rsidRDefault="00920D88" w:rsidP="00F443B6">
      <w:pPr>
        <w:spacing w:before="200" w:after="200"/>
        <w:rPr>
          <w:rFonts w:cs="Times New Roman"/>
          <w:szCs w:val="24"/>
        </w:rPr>
      </w:pPr>
      <w:r>
        <w:rPr>
          <w:rFonts w:cs="Times New Roman"/>
          <w:szCs w:val="24"/>
        </w:rPr>
        <w:t xml:space="preserve">Yayla üvezinin liyofilize edilmiş su ve evaporate edilmiş etil alkol ekstrelerinin DPPH giderme aktivitesi </w:t>
      </w:r>
      <w:r w:rsidRPr="007F4A2A">
        <w:rPr>
          <w:rFonts w:cs="Times New Roman"/>
          <w:szCs w:val="24"/>
        </w:rPr>
        <w:t>(Şekil 4.</w:t>
      </w:r>
      <w:r w:rsidR="000E0E4B">
        <w:rPr>
          <w:rFonts w:cs="Times New Roman"/>
          <w:szCs w:val="24"/>
        </w:rPr>
        <w:t>6</w:t>
      </w:r>
      <w:r w:rsidRPr="007F4A2A">
        <w:rPr>
          <w:rFonts w:cs="Times New Roman"/>
          <w:szCs w:val="24"/>
        </w:rPr>
        <w:t>)</w:t>
      </w:r>
      <w:r>
        <w:rPr>
          <w:rFonts w:cs="Times New Roman"/>
          <w:szCs w:val="24"/>
        </w:rPr>
        <w:t xml:space="preserve"> </w:t>
      </w:r>
      <w:r w:rsidR="000E0E4B">
        <w:rPr>
          <w:rFonts w:cs="Times New Roman"/>
          <w:szCs w:val="24"/>
        </w:rPr>
        <w:t>da</w:t>
      </w:r>
      <w:r>
        <w:rPr>
          <w:rFonts w:cs="Times New Roman"/>
          <w:szCs w:val="24"/>
        </w:rPr>
        <w:t xml:space="preserve"> gürüldüğü üzere </w:t>
      </w:r>
      <w:proofErr w:type="gramStart"/>
      <w:r>
        <w:rPr>
          <w:rFonts w:cs="Times New Roman"/>
          <w:szCs w:val="24"/>
        </w:rPr>
        <w:t>konsantrasyon</w:t>
      </w:r>
      <w:proofErr w:type="gramEnd"/>
      <w:r>
        <w:rPr>
          <w:rFonts w:cs="Times New Roman"/>
          <w:szCs w:val="24"/>
        </w:rPr>
        <w:t xml:space="preserve"> ile doğru orantılı şekilde arttığı gözlemlenmiştir.  </w:t>
      </w:r>
    </w:p>
    <w:p w:rsidR="00C3145F" w:rsidRDefault="00920D88" w:rsidP="00C3145F">
      <w:pPr>
        <w:keepNext/>
        <w:autoSpaceDE w:val="0"/>
        <w:autoSpaceDN w:val="0"/>
        <w:adjustRightInd w:val="0"/>
      </w:pPr>
      <w:r>
        <w:rPr>
          <w:noProof/>
          <w:lang w:eastAsia="tr-TR"/>
        </w:rPr>
        <w:drawing>
          <wp:inline distT="0" distB="0" distL="0" distR="0" wp14:anchorId="05F23445" wp14:editId="37CBFF7A">
            <wp:extent cx="5295014" cy="3242930"/>
            <wp:effectExtent l="0" t="0" r="1270" b="0"/>
            <wp:docPr id="50" name="Grafik 5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086E69D4-8DAA-4138-91E2-4C71E403DE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A5839" w:rsidRPr="00E20CA6" w:rsidRDefault="00C3145F" w:rsidP="008F1CAB">
      <w:pPr>
        <w:pStyle w:val="ResimYazs"/>
        <w:ind w:left="1701" w:hanging="1134"/>
        <w:rPr>
          <w:rFonts w:cs="Times New Roman"/>
          <w:b w:val="0"/>
          <w:bCs w:val="0"/>
          <w:color w:val="auto"/>
          <w:sz w:val="24"/>
          <w:szCs w:val="24"/>
        </w:rPr>
      </w:pPr>
      <w:bookmarkStart w:id="267" w:name="_Toc61617990"/>
      <w:r w:rsidRPr="00E20CA6">
        <w:rPr>
          <w:b w:val="0"/>
          <w:bCs w:val="0"/>
          <w:color w:val="auto"/>
          <w:sz w:val="24"/>
          <w:szCs w:val="24"/>
        </w:rPr>
        <w:t>Şekil 4.</w:t>
      </w:r>
      <w:r w:rsidRPr="00E20CA6">
        <w:rPr>
          <w:b w:val="0"/>
          <w:bCs w:val="0"/>
          <w:color w:val="auto"/>
          <w:sz w:val="24"/>
          <w:szCs w:val="24"/>
        </w:rPr>
        <w:fldChar w:fldCharType="begin"/>
      </w:r>
      <w:r w:rsidRPr="00E20CA6">
        <w:rPr>
          <w:b w:val="0"/>
          <w:bCs w:val="0"/>
          <w:color w:val="auto"/>
          <w:sz w:val="24"/>
          <w:szCs w:val="24"/>
        </w:rPr>
        <w:instrText xml:space="preserve"> SEQ Şekil_4. \* ARABIC </w:instrText>
      </w:r>
      <w:r w:rsidRPr="00E20CA6">
        <w:rPr>
          <w:b w:val="0"/>
          <w:bCs w:val="0"/>
          <w:color w:val="auto"/>
          <w:sz w:val="24"/>
          <w:szCs w:val="24"/>
        </w:rPr>
        <w:fldChar w:fldCharType="separate"/>
      </w:r>
      <w:r w:rsidR="00F666FD">
        <w:rPr>
          <w:b w:val="0"/>
          <w:bCs w:val="0"/>
          <w:noProof/>
          <w:color w:val="auto"/>
          <w:sz w:val="24"/>
          <w:szCs w:val="24"/>
        </w:rPr>
        <w:t>6</w:t>
      </w:r>
      <w:r w:rsidRPr="00E20CA6">
        <w:rPr>
          <w:b w:val="0"/>
          <w:bCs w:val="0"/>
          <w:color w:val="auto"/>
          <w:sz w:val="24"/>
          <w:szCs w:val="24"/>
        </w:rPr>
        <w:fldChar w:fldCharType="end"/>
      </w:r>
      <w:r w:rsidRPr="00E20CA6">
        <w:rPr>
          <w:b w:val="0"/>
          <w:bCs w:val="0"/>
          <w:color w:val="auto"/>
          <w:sz w:val="24"/>
          <w:szCs w:val="24"/>
        </w:rPr>
        <w:t xml:space="preserve">. </w:t>
      </w:r>
      <w:r w:rsidRPr="00E20CA6">
        <w:rPr>
          <w:rFonts w:cs="Times New Roman"/>
          <w:b w:val="0"/>
          <w:bCs w:val="0"/>
          <w:color w:val="auto"/>
          <w:sz w:val="24"/>
          <w:szCs w:val="24"/>
        </w:rPr>
        <w:t>Yayla üvezinin liyofilize edilmiş su ve evaporate edilmiş</w:t>
      </w:r>
      <w:r w:rsidR="000E0E4B" w:rsidRPr="00E20CA6">
        <w:rPr>
          <w:rFonts w:cs="Times New Roman"/>
          <w:b w:val="0"/>
          <w:bCs w:val="0"/>
          <w:color w:val="auto"/>
          <w:sz w:val="24"/>
          <w:szCs w:val="24"/>
        </w:rPr>
        <w:t xml:space="preserve"> etil</w:t>
      </w:r>
      <w:r w:rsidRPr="00E20CA6">
        <w:rPr>
          <w:rFonts w:cs="Times New Roman"/>
          <w:b w:val="0"/>
          <w:bCs w:val="0"/>
          <w:color w:val="auto"/>
          <w:sz w:val="24"/>
          <w:szCs w:val="24"/>
        </w:rPr>
        <w:t xml:space="preserve"> alkol </w:t>
      </w:r>
      <w:proofErr w:type="gramStart"/>
      <w:r w:rsidRPr="00E20CA6">
        <w:rPr>
          <w:rFonts w:cs="Times New Roman"/>
          <w:b w:val="0"/>
          <w:bCs w:val="0"/>
          <w:color w:val="auto"/>
          <w:sz w:val="24"/>
          <w:szCs w:val="24"/>
        </w:rPr>
        <w:t>ekstresinin</w:t>
      </w:r>
      <w:proofErr w:type="gramEnd"/>
      <w:r w:rsidRPr="00E20CA6">
        <w:rPr>
          <w:rFonts w:cs="Times New Roman"/>
          <w:b w:val="0"/>
          <w:bCs w:val="0"/>
          <w:color w:val="auto"/>
          <w:sz w:val="24"/>
          <w:szCs w:val="24"/>
        </w:rPr>
        <w:t xml:space="preserve"> farklı konsa</w:t>
      </w:r>
      <w:r w:rsidR="009F40CD" w:rsidRPr="00E20CA6">
        <w:rPr>
          <w:rFonts w:cs="Times New Roman"/>
          <w:b w:val="0"/>
          <w:bCs w:val="0"/>
          <w:color w:val="auto"/>
          <w:sz w:val="24"/>
          <w:szCs w:val="24"/>
        </w:rPr>
        <w:t>ntrasyonlardaki (10,</w:t>
      </w:r>
      <w:r w:rsidR="00A26D69" w:rsidRPr="00E20CA6">
        <w:rPr>
          <w:rFonts w:cs="Times New Roman"/>
          <w:b w:val="0"/>
          <w:bCs w:val="0"/>
          <w:color w:val="auto"/>
          <w:sz w:val="24"/>
          <w:szCs w:val="24"/>
        </w:rPr>
        <w:t xml:space="preserve"> </w:t>
      </w:r>
      <w:r w:rsidR="009F40CD" w:rsidRPr="00E20CA6">
        <w:rPr>
          <w:rFonts w:cs="Times New Roman"/>
          <w:b w:val="0"/>
          <w:bCs w:val="0"/>
          <w:color w:val="auto"/>
          <w:sz w:val="24"/>
          <w:szCs w:val="24"/>
        </w:rPr>
        <w:t xml:space="preserve">20 ve </w:t>
      </w:r>
      <w:r w:rsidRPr="00E20CA6">
        <w:rPr>
          <w:rFonts w:cs="Times New Roman"/>
          <w:b w:val="0"/>
          <w:bCs w:val="0"/>
          <w:color w:val="auto"/>
          <w:sz w:val="24"/>
          <w:szCs w:val="24"/>
        </w:rPr>
        <w:t>30</w:t>
      </w:r>
      <w:r w:rsidR="000E0E4B" w:rsidRPr="00E20CA6">
        <w:rPr>
          <w:rFonts w:cs="Times New Roman"/>
          <w:b w:val="0"/>
          <w:bCs w:val="0"/>
          <w:color w:val="auto"/>
          <w:sz w:val="24"/>
          <w:szCs w:val="24"/>
        </w:rPr>
        <w:t xml:space="preserve"> </w:t>
      </w:r>
      <w:r w:rsidR="00C204D9" w:rsidRPr="00E20CA6">
        <w:rPr>
          <w:rFonts w:cs="Times New Roman"/>
          <w:b w:val="0"/>
          <w:bCs w:val="0"/>
          <w:color w:val="auto"/>
          <w:sz w:val="24"/>
          <w:szCs w:val="24"/>
        </w:rPr>
        <w:t xml:space="preserve">μg </w:t>
      </w:r>
      <w:r w:rsidRPr="00E20CA6">
        <w:rPr>
          <w:rFonts w:cs="Times New Roman"/>
          <w:b w:val="0"/>
          <w:bCs w:val="0"/>
          <w:color w:val="auto"/>
          <w:sz w:val="24"/>
          <w:szCs w:val="24"/>
        </w:rPr>
        <w:t>mL</w:t>
      </w:r>
      <w:r w:rsidR="00C204D9" w:rsidRPr="00E20CA6">
        <w:rPr>
          <w:rFonts w:cs="Times New Roman"/>
          <w:bCs w:val="0"/>
          <w:color w:val="000000"/>
          <w:sz w:val="24"/>
          <w:szCs w:val="24"/>
          <w:vertAlign w:val="superscript"/>
        </w:rPr>
        <w:t>-1</w:t>
      </w:r>
      <w:r w:rsidRPr="00E20CA6">
        <w:rPr>
          <w:rFonts w:cs="Times New Roman"/>
          <w:b w:val="0"/>
          <w:bCs w:val="0"/>
          <w:color w:val="auto"/>
          <w:sz w:val="24"/>
          <w:szCs w:val="24"/>
        </w:rPr>
        <w:t>) DPPH serbest radikali giderme aktivitelerinin standart antioksidan</w:t>
      </w:r>
      <w:r w:rsidR="0072439A" w:rsidRPr="00E20CA6">
        <w:rPr>
          <w:rFonts w:cs="Times New Roman"/>
          <w:b w:val="0"/>
          <w:bCs w:val="0"/>
          <w:color w:val="auto"/>
          <w:sz w:val="24"/>
          <w:szCs w:val="24"/>
        </w:rPr>
        <w:t xml:space="preserve"> olan BHA, BHT, α-tokoferol ve T</w:t>
      </w:r>
      <w:r w:rsidRPr="00E20CA6">
        <w:rPr>
          <w:rFonts w:cs="Times New Roman"/>
          <w:b w:val="0"/>
          <w:bCs w:val="0"/>
          <w:color w:val="auto"/>
          <w:sz w:val="24"/>
          <w:szCs w:val="24"/>
        </w:rPr>
        <w:t>roloks ile karşılaştırması</w:t>
      </w:r>
      <w:bookmarkEnd w:id="267"/>
    </w:p>
    <w:p w:rsidR="00DA6F9A" w:rsidRPr="00DA6F9A" w:rsidRDefault="00DA6F9A" w:rsidP="00DA6F9A"/>
    <w:p w:rsidR="00FA5839" w:rsidRPr="001B3F2D" w:rsidRDefault="00FA5839" w:rsidP="00B04BFD">
      <w:pPr>
        <w:autoSpaceDE w:val="0"/>
        <w:autoSpaceDN w:val="0"/>
        <w:adjustRightInd w:val="0"/>
        <w:spacing w:after="200"/>
        <w:rPr>
          <w:rFonts w:cs="Times New Roman"/>
          <w:color w:val="000000" w:themeColor="text1"/>
          <w:szCs w:val="24"/>
        </w:rPr>
      </w:pPr>
      <w:r w:rsidRPr="001B3F2D">
        <w:rPr>
          <w:rFonts w:cs="Times New Roman"/>
          <w:color w:val="000000" w:themeColor="text1"/>
          <w:szCs w:val="24"/>
        </w:rPr>
        <w:t xml:space="preserve">Yayla üvezi su ve etil alkol </w:t>
      </w:r>
      <w:proofErr w:type="gramStart"/>
      <w:r w:rsidRPr="001B3F2D">
        <w:rPr>
          <w:rFonts w:cs="Times New Roman"/>
          <w:color w:val="000000" w:themeColor="text1"/>
          <w:szCs w:val="24"/>
        </w:rPr>
        <w:t>ekstreleri</w:t>
      </w:r>
      <w:proofErr w:type="gramEnd"/>
      <w:r w:rsidRPr="001B3F2D">
        <w:rPr>
          <w:rFonts w:cs="Times New Roman"/>
          <w:color w:val="000000" w:themeColor="text1"/>
          <w:szCs w:val="24"/>
        </w:rPr>
        <w:t xml:space="preserve"> ve kullanılan</w:t>
      </w:r>
      <w:r w:rsidR="00307F19" w:rsidRPr="001B3F2D">
        <w:rPr>
          <w:rFonts w:cs="Times New Roman"/>
          <w:color w:val="000000" w:themeColor="text1"/>
          <w:szCs w:val="24"/>
        </w:rPr>
        <w:t>ılmış</w:t>
      </w:r>
      <w:r w:rsidRPr="001B3F2D">
        <w:rPr>
          <w:rFonts w:cs="Times New Roman"/>
          <w:color w:val="000000" w:themeColor="text1"/>
          <w:szCs w:val="24"/>
        </w:rPr>
        <w:t xml:space="preserve"> s</w:t>
      </w:r>
      <w:r w:rsidR="00307F19" w:rsidRPr="001B3F2D">
        <w:rPr>
          <w:rFonts w:cs="Times New Roman"/>
          <w:color w:val="000000" w:themeColor="text1"/>
          <w:szCs w:val="24"/>
        </w:rPr>
        <w:t>entetik</w:t>
      </w:r>
      <w:r w:rsidRPr="001B3F2D">
        <w:rPr>
          <w:rFonts w:cs="Times New Roman"/>
          <w:color w:val="000000" w:themeColor="text1"/>
          <w:szCs w:val="24"/>
        </w:rPr>
        <w:t xml:space="preserve"> antioksidan</w:t>
      </w:r>
      <w:r w:rsidR="00307F19" w:rsidRPr="001B3F2D">
        <w:rPr>
          <w:rFonts w:cs="Times New Roman"/>
          <w:color w:val="000000" w:themeColor="text1"/>
          <w:szCs w:val="24"/>
        </w:rPr>
        <w:t>lar</w:t>
      </w:r>
      <w:r w:rsidRPr="001B3F2D">
        <w:rPr>
          <w:rFonts w:cs="Times New Roman"/>
          <w:color w:val="000000" w:themeColor="text1"/>
          <w:szCs w:val="24"/>
        </w:rPr>
        <w:t xml:space="preserve"> sırasıyla şu şekilde DPPH serbest radikali giderme aktivitesi sergilediler: Trolox&gt; BHA&gt; α- tokoferol&gt; BHT&gt; Yayla üvezi-alkol&gt; Yayla üvezi-su. Yayla üvezinin liyofilize edilmiş su ve evaporate edilmiş etil alkol ekstresinin DPPH serbest radikali giderme aktivitesi çizil</w:t>
      </w:r>
      <w:r w:rsidR="003B7037" w:rsidRPr="001B3F2D">
        <w:rPr>
          <w:rFonts w:cs="Times New Roman"/>
          <w:color w:val="000000" w:themeColor="text1"/>
          <w:szCs w:val="24"/>
        </w:rPr>
        <w:t>ip</w:t>
      </w:r>
      <w:r w:rsidRPr="001B3F2D">
        <w:rPr>
          <w:rFonts w:cs="Times New Roman"/>
          <w:color w:val="000000" w:themeColor="text1"/>
          <w:szCs w:val="24"/>
        </w:rPr>
        <w:t xml:space="preserve"> (Şekil </w:t>
      </w:r>
      <w:proofErr w:type="gramStart"/>
      <w:r w:rsidRPr="001B3F2D">
        <w:rPr>
          <w:rFonts w:cs="Times New Roman"/>
          <w:color w:val="000000" w:themeColor="text1"/>
          <w:szCs w:val="24"/>
        </w:rPr>
        <w:t>4.6</w:t>
      </w:r>
      <w:proofErr w:type="gramEnd"/>
      <w:r w:rsidRPr="001B3F2D">
        <w:rPr>
          <w:rFonts w:cs="Times New Roman"/>
          <w:color w:val="000000" w:themeColor="text1"/>
          <w:szCs w:val="24"/>
        </w:rPr>
        <w:t>) her bir standart ve yayla üvezi su ve etil alkol ekstreleri için ayrı ayrı IC</w:t>
      </w:r>
      <w:r w:rsidRPr="001B3F2D">
        <w:rPr>
          <w:rFonts w:cs="Times New Roman"/>
          <w:color w:val="000000" w:themeColor="text1"/>
          <w:szCs w:val="24"/>
          <w:vertAlign w:val="subscript"/>
        </w:rPr>
        <w:t>50</w:t>
      </w:r>
      <w:r w:rsidRPr="001B3F2D">
        <w:rPr>
          <w:rFonts w:cs="Times New Roman"/>
          <w:color w:val="000000" w:themeColor="text1"/>
          <w:szCs w:val="24"/>
        </w:rPr>
        <w:t xml:space="preserve"> değerleri hesaplandı (Çizelge 4.</w:t>
      </w:r>
      <w:r w:rsidR="00C332FB" w:rsidRPr="001B3F2D">
        <w:rPr>
          <w:rFonts w:cs="Times New Roman"/>
          <w:color w:val="000000" w:themeColor="text1"/>
          <w:szCs w:val="24"/>
        </w:rPr>
        <w:t>3</w:t>
      </w:r>
      <w:r w:rsidRPr="001B3F2D">
        <w:rPr>
          <w:rFonts w:cs="Times New Roman"/>
          <w:color w:val="000000" w:themeColor="text1"/>
          <w:szCs w:val="24"/>
        </w:rPr>
        <w:t>).</w:t>
      </w:r>
    </w:p>
    <w:p w:rsidR="00B04BFD" w:rsidRPr="008F1CAB" w:rsidRDefault="00B04BFD" w:rsidP="008F1CAB">
      <w:pPr>
        <w:pStyle w:val="ResimYazs"/>
        <w:keepNext/>
        <w:ind w:left="1276" w:hanging="1276"/>
        <w:rPr>
          <w:b w:val="0"/>
          <w:bCs w:val="0"/>
          <w:color w:val="000000" w:themeColor="text1"/>
          <w:sz w:val="24"/>
          <w:szCs w:val="24"/>
        </w:rPr>
      </w:pPr>
      <w:bookmarkStart w:id="268" w:name="_Toc63870496"/>
      <w:r w:rsidRPr="008F1CAB">
        <w:rPr>
          <w:b w:val="0"/>
          <w:bCs w:val="0"/>
          <w:color w:val="000000" w:themeColor="text1"/>
          <w:sz w:val="24"/>
          <w:szCs w:val="24"/>
        </w:rPr>
        <w:t xml:space="preserve">Çizelge </w:t>
      </w:r>
      <w:proofErr w:type="gramStart"/>
      <w:r w:rsidRPr="008F1CAB">
        <w:rPr>
          <w:b w:val="0"/>
          <w:bCs w:val="0"/>
          <w:color w:val="000000" w:themeColor="text1"/>
          <w:sz w:val="24"/>
          <w:szCs w:val="24"/>
        </w:rPr>
        <w:t>4.</w:t>
      </w:r>
      <w:r w:rsidR="00144F8E" w:rsidRPr="008F1CAB">
        <w:rPr>
          <w:b w:val="0"/>
          <w:bCs w:val="0"/>
          <w:color w:val="000000" w:themeColor="text1"/>
          <w:sz w:val="24"/>
          <w:szCs w:val="24"/>
        </w:rPr>
        <w:t>3</w:t>
      </w:r>
      <w:proofErr w:type="gramEnd"/>
      <w:r w:rsidRPr="008F1CAB">
        <w:rPr>
          <w:b w:val="0"/>
          <w:bCs w:val="0"/>
          <w:color w:val="000000" w:themeColor="text1"/>
          <w:sz w:val="24"/>
          <w:szCs w:val="24"/>
        </w:rPr>
        <w:t xml:space="preserve">. </w:t>
      </w:r>
      <w:r w:rsidRPr="008F1CAB">
        <w:rPr>
          <w:rFonts w:cs="Times New Roman"/>
          <w:b w:val="0"/>
          <w:bCs w:val="0"/>
          <w:color w:val="000000" w:themeColor="text1"/>
          <w:sz w:val="24"/>
          <w:szCs w:val="24"/>
        </w:rPr>
        <w:t>Yayla üvezininin su ve etil alkol ekstrelerinin DPPH∙, ABTS</w:t>
      </w:r>
      <w:r w:rsidRPr="008F1CAB">
        <w:rPr>
          <w:rFonts w:cs="Times New Roman"/>
          <w:b w:val="0"/>
          <w:bCs w:val="0"/>
          <w:color w:val="000000" w:themeColor="text1"/>
          <w:sz w:val="24"/>
          <w:szCs w:val="24"/>
          <w:vertAlign w:val="superscript"/>
        </w:rPr>
        <w:t>∙+</w:t>
      </w:r>
      <w:r w:rsidRPr="008F1CAB">
        <w:rPr>
          <w:rFonts w:cs="Times New Roman"/>
          <w:b w:val="0"/>
          <w:bCs w:val="0"/>
          <w:color w:val="000000" w:themeColor="text1"/>
          <w:sz w:val="24"/>
          <w:szCs w:val="24"/>
        </w:rPr>
        <w:t>, DMPD</w:t>
      </w:r>
      <w:r w:rsidRPr="008F1CAB">
        <w:rPr>
          <w:rFonts w:cs="Times New Roman"/>
          <w:b w:val="0"/>
          <w:bCs w:val="0"/>
          <w:color w:val="000000" w:themeColor="text1"/>
          <w:sz w:val="24"/>
          <w:szCs w:val="24"/>
          <w:vertAlign w:val="superscript"/>
        </w:rPr>
        <w:t>∙+</w:t>
      </w:r>
      <w:r w:rsidRPr="008F1CAB">
        <w:rPr>
          <w:rFonts w:cs="Times New Roman"/>
          <w:b w:val="0"/>
          <w:bCs w:val="0"/>
          <w:color w:val="000000" w:themeColor="text1"/>
          <w:sz w:val="24"/>
          <w:szCs w:val="24"/>
        </w:rPr>
        <w:t xml:space="preserve"> ve radikali giderme aktivitelerinin IC</w:t>
      </w:r>
      <w:r w:rsidRPr="008F1CAB">
        <w:rPr>
          <w:rFonts w:cs="Times New Roman"/>
          <w:b w:val="0"/>
          <w:bCs w:val="0"/>
          <w:color w:val="000000" w:themeColor="text1"/>
          <w:sz w:val="24"/>
          <w:szCs w:val="24"/>
          <w:vertAlign w:val="subscript"/>
        </w:rPr>
        <w:t>50</w:t>
      </w:r>
      <w:r w:rsidRPr="008F1CAB">
        <w:rPr>
          <w:rFonts w:cs="Times New Roman"/>
          <w:b w:val="0"/>
          <w:bCs w:val="0"/>
          <w:color w:val="000000" w:themeColor="text1"/>
          <w:sz w:val="24"/>
          <w:szCs w:val="24"/>
        </w:rPr>
        <w:t xml:space="preserve"> değerlerinin sentetik antioksidan olan</w:t>
      </w:r>
      <w:r w:rsidR="0072439A" w:rsidRPr="008F1CAB">
        <w:rPr>
          <w:rFonts w:cs="Times New Roman"/>
          <w:b w:val="0"/>
          <w:bCs w:val="0"/>
          <w:color w:val="000000" w:themeColor="text1"/>
          <w:sz w:val="24"/>
          <w:szCs w:val="24"/>
        </w:rPr>
        <w:t xml:space="preserve"> BHT, BHA, T</w:t>
      </w:r>
      <w:r w:rsidRPr="008F1CAB">
        <w:rPr>
          <w:rFonts w:cs="Times New Roman"/>
          <w:b w:val="0"/>
          <w:bCs w:val="0"/>
          <w:color w:val="000000" w:themeColor="text1"/>
          <w:sz w:val="24"/>
          <w:szCs w:val="24"/>
        </w:rPr>
        <w:t>roloks ve α-tokoferol ile mukayese edilmesi</w:t>
      </w:r>
      <w:bookmarkEnd w:id="268"/>
    </w:p>
    <w:p w:rsidR="00B04BFD" w:rsidRPr="00F443B6" w:rsidRDefault="00B04BFD" w:rsidP="00B04BFD">
      <w:pPr>
        <w:pStyle w:val="ResimYazs"/>
        <w:keepNext/>
        <w:rPr>
          <w:sz w:val="14"/>
          <w:szCs w:val="14"/>
        </w:rPr>
      </w:pPr>
    </w:p>
    <w:tbl>
      <w:tblPr>
        <w:tblStyle w:val="TabloKlavuzu"/>
        <w:tblW w:w="8700" w:type="dxa"/>
        <w:jc w:val="center"/>
        <w:tblLook w:val="04A0" w:firstRow="1" w:lastRow="0" w:firstColumn="1" w:lastColumn="0" w:noHBand="0" w:noVBand="1"/>
      </w:tblPr>
      <w:tblGrid>
        <w:gridCol w:w="2956"/>
        <w:gridCol w:w="1958"/>
        <w:gridCol w:w="1859"/>
        <w:gridCol w:w="1927"/>
      </w:tblGrid>
      <w:tr w:rsidR="00FA5839" w:rsidTr="00A24A49">
        <w:trPr>
          <w:trHeight w:val="551"/>
          <w:jc w:val="center"/>
        </w:trPr>
        <w:tc>
          <w:tcPr>
            <w:tcW w:w="2956" w:type="dxa"/>
            <w:tcBorders>
              <w:top w:val="thinThickSmallGap" w:sz="18" w:space="0" w:color="auto"/>
              <w:left w:val="nil"/>
              <w:bottom w:val="thinThickSmallGap" w:sz="18" w:space="0" w:color="auto"/>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 xml:space="preserve">Antioksidanlar </w:t>
            </w:r>
          </w:p>
        </w:tc>
        <w:tc>
          <w:tcPr>
            <w:tcW w:w="1958" w:type="dxa"/>
            <w:tcBorders>
              <w:top w:val="thinThickSmallGap" w:sz="18" w:space="0" w:color="auto"/>
              <w:left w:val="nil"/>
              <w:bottom w:val="thinThickSmallGap" w:sz="18" w:space="0" w:color="auto"/>
              <w:right w:val="nil"/>
            </w:tcBorders>
          </w:tcPr>
          <w:p w:rsidR="00FA5839" w:rsidRPr="002637A1" w:rsidRDefault="00FA5839" w:rsidP="0093193D">
            <w:pPr>
              <w:autoSpaceDE w:val="0"/>
              <w:autoSpaceDN w:val="0"/>
              <w:adjustRightInd w:val="0"/>
              <w:ind w:firstLine="0"/>
              <w:jc w:val="center"/>
              <w:rPr>
                <w:rFonts w:cs="Times New Roman"/>
                <w:szCs w:val="24"/>
                <w:vertAlign w:val="subscript"/>
              </w:rPr>
            </w:pPr>
            <w:r w:rsidRPr="002637A1">
              <w:rPr>
                <w:rFonts w:cs="Times New Roman"/>
                <w:szCs w:val="24"/>
              </w:rPr>
              <w:t>DPPH</w:t>
            </w:r>
            <w:r w:rsidRPr="002637A1">
              <w:rPr>
                <w:rFonts w:cs="Times New Roman"/>
                <w:szCs w:val="24"/>
                <w:vertAlign w:val="superscript"/>
              </w:rPr>
              <w:t>.</w:t>
            </w:r>
          </w:p>
          <w:p w:rsidR="00FA5839" w:rsidRPr="002637A1" w:rsidRDefault="00FA5839" w:rsidP="0093193D">
            <w:pPr>
              <w:autoSpaceDE w:val="0"/>
              <w:autoSpaceDN w:val="0"/>
              <w:adjustRightInd w:val="0"/>
              <w:ind w:firstLine="0"/>
              <w:jc w:val="center"/>
              <w:rPr>
                <w:rFonts w:cs="Times New Roman"/>
                <w:szCs w:val="24"/>
              </w:rPr>
            </w:pPr>
            <w:r w:rsidRPr="002637A1">
              <w:rPr>
                <w:rFonts w:cs="Times New Roman"/>
                <w:szCs w:val="24"/>
              </w:rPr>
              <w:t>Giderme</w:t>
            </w:r>
          </w:p>
        </w:tc>
        <w:tc>
          <w:tcPr>
            <w:tcW w:w="1859" w:type="dxa"/>
            <w:tcBorders>
              <w:top w:val="thinThickSmallGap" w:sz="18" w:space="0" w:color="auto"/>
              <w:left w:val="nil"/>
              <w:bottom w:val="thinThickSmallGap" w:sz="18" w:space="0" w:color="auto"/>
              <w:right w:val="nil"/>
            </w:tcBorders>
          </w:tcPr>
          <w:p w:rsidR="00FA5839" w:rsidRPr="002637A1" w:rsidRDefault="00FA5839" w:rsidP="0093193D">
            <w:pPr>
              <w:autoSpaceDE w:val="0"/>
              <w:autoSpaceDN w:val="0"/>
              <w:adjustRightInd w:val="0"/>
              <w:ind w:firstLine="0"/>
              <w:jc w:val="center"/>
              <w:rPr>
                <w:rFonts w:cs="Times New Roman"/>
                <w:szCs w:val="24"/>
              </w:rPr>
            </w:pPr>
            <w:r w:rsidRPr="002637A1">
              <w:rPr>
                <w:rFonts w:cs="Times New Roman"/>
                <w:szCs w:val="24"/>
              </w:rPr>
              <w:t>ABTS</w:t>
            </w:r>
            <w:r w:rsidR="00952E23" w:rsidRPr="00C204D9">
              <w:rPr>
                <w:rFonts w:cs="Times New Roman"/>
                <w:b/>
                <w:bCs/>
                <w:color w:val="000000" w:themeColor="text1"/>
                <w:sz w:val="20"/>
                <w:szCs w:val="20"/>
                <w:vertAlign w:val="superscript"/>
              </w:rPr>
              <w:t>∙+</w:t>
            </w:r>
          </w:p>
          <w:p w:rsidR="00FA5839" w:rsidRPr="002637A1" w:rsidRDefault="00FA5839" w:rsidP="0093193D">
            <w:pPr>
              <w:autoSpaceDE w:val="0"/>
              <w:autoSpaceDN w:val="0"/>
              <w:adjustRightInd w:val="0"/>
              <w:ind w:firstLine="0"/>
              <w:jc w:val="center"/>
              <w:rPr>
                <w:rFonts w:cs="Times New Roman"/>
                <w:szCs w:val="24"/>
              </w:rPr>
            </w:pPr>
            <w:r w:rsidRPr="002637A1">
              <w:rPr>
                <w:rFonts w:cs="Times New Roman"/>
                <w:szCs w:val="24"/>
              </w:rPr>
              <w:t>Giderme</w:t>
            </w:r>
          </w:p>
        </w:tc>
        <w:tc>
          <w:tcPr>
            <w:tcW w:w="1927" w:type="dxa"/>
            <w:tcBorders>
              <w:top w:val="thinThickSmallGap" w:sz="18" w:space="0" w:color="auto"/>
              <w:left w:val="nil"/>
              <w:bottom w:val="thinThickSmallGap" w:sz="18" w:space="0" w:color="auto"/>
              <w:right w:val="nil"/>
            </w:tcBorders>
          </w:tcPr>
          <w:p w:rsidR="00FA5839" w:rsidRPr="002637A1" w:rsidRDefault="00FA5839" w:rsidP="0093193D">
            <w:pPr>
              <w:autoSpaceDE w:val="0"/>
              <w:autoSpaceDN w:val="0"/>
              <w:adjustRightInd w:val="0"/>
              <w:ind w:firstLine="0"/>
              <w:jc w:val="center"/>
              <w:rPr>
                <w:rFonts w:cs="Times New Roman"/>
                <w:szCs w:val="24"/>
              </w:rPr>
            </w:pPr>
            <w:r w:rsidRPr="002637A1">
              <w:rPr>
                <w:rFonts w:cs="Times New Roman"/>
                <w:szCs w:val="24"/>
              </w:rPr>
              <w:t>DMPD</w:t>
            </w:r>
            <w:r w:rsidR="00952E23" w:rsidRPr="00C204D9">
              <w:rPr>
                <w:rFonts w:cs="Times New Roman"/>
                <w:b/>
                <w:bCs/>
                <w:color w:val="000000" w:themeColor="text1"/>
                <w:sz w:val="20"/>
                <w:szCs w:val="20"/>
                <w:vertAlign w:val="superscript"/>
              </w:rPr>
              <w:t>∙+</w:t>
            </w:r>
          </w:p>
          <w:p w:rsidR="00FA5839" w:rsidRPr="002637A1" w:rsidRDefault="00FA5839" w:rsidP="0093193D">
            <w:pPr>
              <w:autoSpaceDE w:val="0"/>
              <w:autoSpaceDN w:val="0"/>
              <w:adjustRightInd w:val="0"/>
              <w:ind w:firstLine="0"/>
              <w:jc w:val="center"/>
              <w:rPr>
                <w:rFonts w:cs="Times New Roman"/>
                <w:szCs w:val="24"/>
              </w:rPr>
            </w:pPr>
            <w:r w:rsidRPr="002637A1">
              <w:rPr>
                <w:rFonts w:cs="Times New Roman"/>
                <w:szCs w:val="24"/>
              </w:rPr>
              <w:t>Giderme</w:t>
            </w:r>
          </w:p>
        </w:tc>
      </w:tr>
      <w:tr w:rsidR="00FA5839" w:rsidTr="00A24A49">
        <w:trPr>
          <w:trHeight w:val="267"/>
          <w:jc w:val="center"/>
        </w:trPr>
        <w:tc>
          <w:tcPr>
            <w:tcW w:w="2956" w:type="dxa"/>
            <w:tcBorders>
              <w:top w:val="thinThickSmallGap" w:sz="18" w:space="0" w:color="auto"/>
              <w:left w:val="nil"/>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BHA</w:t>
            </w:r>
          </w:p>
        </w:tc>
        <w:tc>
          <w:tcPr>
            <w:tcW w:w="1958" w:type="dxa"/>
            <w:tcBorders>
              <w:top w:val="thinThickSmallGap" w:sz="18" w:space="0" w:color="auto"/>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7</w:t>
            </w:r>
            <w:r>
              <w:rPr>
                <w:rFonts w:cs="Times New Roman"/>
                <w:bCs/>
                <w:szCs w:val="24"/>
              </w:rPr>
              <w:t>.</w:t>
            </w:r>
            <w:r w:rsidRPr="002637A1">
              <w:rPr>
                <w:rFonts w:cs="Times New Roman"/>
                <w:bCs/>
                <w:szCs w:val="24"/>
              </w:rPr>
              <w:t>7</w:t>
            </w:r>
            <w:r w:rsidR="00395131">
              <w:rPr>
                <w:rFonts w:cs="Times New Roman"/>
                <w:bCs/>
                <w:szCs w:val="24"/>
              </w:rPr>
              <w:t>0</w:t>
            </w:r>
          </w:p>
        </w:tc>
        <w:tc>
          <w:tcPr>
            <w:tcW w:w="1859" w:type="dxa"/>
            <w:tcBorders>
              <w:top w:val="thinThickSmallGap" w:sz="18" w:space="0" w:color="auto"/>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2</w:t>
            </w:r>
            <w:r>
              <w:rPr>
                <w:rFonts w:cs="Times New Roman"/>
                <w:bCs/>
                <w:szCs w:val="24"/>
              </w:rPr>
              <w:t>.</w:t>
            </w:r>
            <w:r w:rsidRPr="002637A1">
              <w:rPr>
                <w:rFonts w:cs="Times New Roman"/>
                <w:bCs/>
                <w:szCs w:val="24"/>
              </w:rPr>
              <w:t>74</w:t>
            </w:r>
          </w:p>
        </w:tc>
        <w:tc>
          <w:tcPr>
            <w:tcW w:w="1927" w:type="dxa"/>
            <w:tcBorders>
              <w:top w:val="thinThickSmallGap" w:sz="18" w:space="0" w:color="auto"/>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24</w:t>
            </w:r>
            <w:r>
              <w:rPr>
                <w:rFonts w:cs="Times New Roman"/>
                <w:bCs/>
                <w:szCs w:val="24"/>
              </w:rPr>
              <w:t>.</w:t>
            </w:r>
            <w:r w:rsidRPr="002637A1">
              <w:rPr>
                <w:rFonts w:cs="Times New Roman"/>
                <w:bCs/>
                <w:szCs w:val="24"/>
              </w:rPr>
              <w:t>75</w:t>
            </w:r>
          </w:p>
        </w:tc>
      </w:tr>
      <w:tr w:rsidR="00FA5839" w:rsidTr="00A24A49">
        <w:trPr>
          <w:trHeight w:val="253"/>
          <w:jc w:val="center"/>
        </w:trPr>
        <w:tc>
          <w:tcPr>
            <w:tcW w:w="2956" w:type="dxa"/>
            <w:tcBorders>
              <w:left w:val="nil"/>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BHT</w:t>
            </w:r>
          </w:p>
        </w:tc>
        <w:tc>
          <w:tcPr>
            <w:tcW w:w="1958"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43</w:t>
            </w:r>
            <w:r>
              <w:rPr>
                <w:rFonts w:cs="Times New Roman"/>
                <w:bCs/>
                <w:szCs w:val="24"/>
              </w:rPr>
              <w:t>.</w:t>
            </w:r>
            <w:r w:rsidRPr="002637A1">
              <w:rPr>
                <w:rFonts w:cs="Times New Roman"/>
                <w:bCs/>
                <w:szCs w:val="24"/>
              </w:rPr>
              <w:t>31</w:t>
            </w:r>
          </w:p>
        </w:tc>
        <w:tc>
          <w:tcPr>
            <w:tcW w:w="1859"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3</w:t>
            </w:r>
            <w:r>
              <w:rPr>
                <w:rFonts w:cs="Times New Roman"/>
                <w:bCs/>
                <w:szCs w:val="24"/>
              </w:rPr>
              <w:t>.</w:t>
            </w:r>
            <w:r w:rsidRPr="002637A1">
              <w:rPr>
                <w:rFonts w:cs="Times New Roman"/>
                <w:bCs/>
                <w:szCs w:val="24"/>
              </w:rPr>
              <w:t>61</w:t>
            </w:r>
          </w:p>
        </w:tc>
        <w:tc>
          <w:tcPr>
            <w:tcW w:w="1927"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w:t>
            </w:r>
          </w:p>
        </w:tc>
      </w:tr>
      <w:tr w:rsidR="00FA5839" w:rsidTr="00A24A49">
        <w:trPr>
          <w:trHeight w:val="253"/>
          <w:jc w:val="center"/>
        </w:trPr>
        <w:tc>
          <w:tcPr>
            <w:tcW w:w="2956" w:type="dxa"/>
            <w:tcBorders>
              <w:left w:val="nil"/>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α-Tokoferol</w:t>
            </w:r>
          </w:p>
        </w:tc>
        <w:tc>
          <w:tcPr>
            <w:tcW w:w="1958"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10</w:t>
            </w:r>
            <w:r>
              <w:rPr>
                <w:rFonts w:cs="Times New Roman"/>
                <w:bCs/>
                <w:szCs w:val="24"/>
              </w:rPr>
              <w:t>.</w:t>
            </w:r>
            <w:r w:rsidRPr="002637A1">
              <w:rPr>
                <w:rFonts w:cs="Times New Roman"/>
                <w:bCs/>
                <w:szCs w:val="24"/>
              </w:rPr>
              <w:t>83</w:t>
            </w:r>
          </w:p>
        </w:tc>
        <w:tc>
          <w:tcPr>
            <w:tcW w:w="1859"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4.95</w:t>
            </w:r>
          </w:p>
        </w:tc>
        <w:tc>
          <w:tcPr>
            <w:tcW w:w="1927"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w:t>
            </w:r>
          </w:p>
        </w:tc>
      </w:tr>
      <w:tr w:rsidR="00FA5839" w:rsidTr="00A24A49">
        <w:trPr>
          <w:trHeight w:val="253"/>
          <w:jc w:val="center"/>
        </w:trPr>
        <w:tc>
          <w:tcPr>
            <w:tcW w:w="2956" w:type="dxa"/>
            <w:tcBorders>
              <w:left w:val="nil"/>
              <w:right w:val="nil"/>
            </w:tcBorders>
          </w:tcPr>
          <w:p w:rsidR="00FA5839" w:rsidRPr="002637A1" w:rsidRDefault="0021763C" w:rsidP="0093193D">
            <w:pPr>
              <w:autoSpaceDE w:val="0"/>
              <w:autoSpaceDN w:val="0"/>
              <w:adjustRightInd w:val="0"/>
              <w:ind w:firstLine="0"/>
              <w:rPr>
                <w:rFonts w:cs="Times New Roman"/>
                <w:szCs w:val="24"/>
              </w:rPr>
            </w:pPr>
            <w:r>
              <w:rPr>
                <w:rFonts w:cs="Times New Roman"/>
                <w:szCs w:val="24"/>
              </w:rPr>
              <w:t>Troloks</w:t>
            </w:r>
          </w:p>
        </w:tc>
        <w:tc>
          <w:tcPr>
            <w:tcW w:w="1958"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4</w:t>
            </w:r>
            <w:r>
              <w:rPr>
                <w:rFonts w:cs="Times New Roman"/>
                <w:bCs/>
                <w:szCs w:val="24"/>
              </w:rPr>
              <w:t>.</w:t>
            </w:r>
            <w:r w:rsidRPr="002637A1">
              <w:rPr>
                <w:rFonts w:cs="Times New Roman"/>
                <w:bCs/>
                <w:szCs w:val="24"/>
              </w:rPr>
              <w:t>98</w:t>
            </w:r>
          </w:p>
        </w:tc>
        <w:tc>
          <w:tcPr>
            <w:tcW w:w="1859"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3</w:t>
            </w:r>
            <w:r>
              <w:rPr>
                <w:rFonts w:cs="Times New Roman"/>
                <w:bCs/>
                <w:szCs w:val="24"/>
              </w:rPr>
              <w:t>.</w:t>
            </w:r>
            <w:r w:rsidRPr="002637A1">
              <w:rPr>
                <w:rFonts w:cs="Times New Roman"/>
                <w:bCs/>
                <w:szCs w:val="24"/>
              </w:rPr>
              <w:t>14</w:t>
            </w:r>
          </w:p>
        </w:tc>
        <w:tc>
          <w:tcPr>
            <w:tcW w:w="1927"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9</w:t>
            </w:r>
            <w:r>
              <w:rPr>
                <w:rFonts w:cs="Times New Roman"/>
                <w:bCs/>
                <w:szCs w:val="24"/>
              </w:rPr>
              <w:t>.</w:t>
            </w:r>
            <w:r w:rsidRPr="002637A1">
              <w:rPr>
                <w:rFonts w:cs="Times New Roman"/>
                <w:bCs/>
                <w:szCs w:val="24"/>
              </w:rPr>
              <w:t>9</w:t>
            </w:r>
            <w:r w:rsidR="00395131">
              <w:rPr>
                <w:rFonts w:cs="Times New Roman"/>
                <w:bCs/>
                <w:szCs w:val="24"/>
              </w:rPr>
              <w:t>0</w:t>
            </w:r>
          </w:p>
        </w:tc>
      </w:tr>
      <w:tr w:rsidR="00FA5839" w:rsidTr="00A24A49">
        <w:trPr>
          <w:trHeight w:val="253"/>
          <w:jc w:val="center"/>
        </w:trPr>
        <w:tc>
          <w:tcPr>
            <w:tcW w:w="2956" w:type="dxa"/>
            <w:tcBorders>
              <w:left w:val="nil"/>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Yayla üvezi-su</w:t>
            </w:r>
          </w:p>
        </w:tc>
        <w:tc>
          <w:tcPr>
            <w:tcW w:w="1958"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173</w:t>
            </w:r>
            <w:r>
              <w:rPr>
                <w:rFonts w:cs="Times New Roman"/>
                <w:bCs/>
                <w:szCs w:val="24"/>
              </w:rPr>
              <w:t>.</w:t>
            </w:r>
            <w:r w:rsidRPr="002637A1">
              <w:rPr>
                <w:rFonts w:cs="Times New Roman"/>
                <w:bCs/>
                <w:szCs w:val="24"/>
              </w:rPr>
              <w:t>25</w:t>
            </w:r>
          </w:p>
        </w:tc>
        <w:tc>
          <w:tcPr>
            <w:tcW w:w="1859"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36.47</w:t>
            </w:r>
          </w:p>
        </w:tc>
        <w:tc>
          <w:tcPr>
            <w:tcW w:w="1927" w:type="dxa"/>
            <w:tcBorders>
              <w:left w:val="nil"/>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49</w:t>
            </w:r>
            <w:r>
              <w:rPr>
                <w:rFonts w:cs="Times New Roman"/>
                <w:bCs/>
                <w:szCs w:val="24"/>
              </w:rPr>
              <w:t>.</w:t>
            </w:r>
            <w:r w:rsidRPr="002637A1">
              <w:rPr>
                <w:rFonts w:cs="Times New Roman"/>
                <w:bCs/>
                <w:szCs w:val="24"/>
              </w:rPr>
              <w:t>14</w:t>
            </w:r>
          </w:p>
        </w:tc>
      </w:tr>
      <w:tr w:rsidR="00FA5839" w:rsidTr="00A24A49">
        <w:trPr>
          <w:trHeight w:val="202"/>
          <w:jc w:val="center"/>
        </w:trPr>
        <w:tc>
          <w:tcPr>
            <w:tcW w:w="2956" w:type="dxa"/>
            <w:tcBorders>
              <w:left w:val="nil"/>
              <w:bottom w:val="single" w:sz="4" w:space="0" w:color="auto"/>
              <w:right w:val="nil"/>
            </w:tcBorders>
          </w:tcPr>
          <w:p w:rsidR="00FA5839" w:rsidRPr="002637A1" w:rsidRDefault="00FA5839" w:rsidP="0093193D">
            <w:pPr>
              <w:autoSpaceDE w:val="0"/>
              <w:autoSpaceDN w:val="0"/>
              <w:adjustRightInd w:val="0"/>
              <w:ind w:firstLine="0"/>
              <w:rPr>
                <w:rFonts w:cs="Times New Roman"/>
                <w:szCs w:val="24"/>
              </w:rPr>
            </w:pPr>
            <w:r w:rsidRPr="002637A1">
              <w:rPr>
                <w:rFonts w:cs="Times New Roman"/>
                <w:szCs w:val="24"/>
              </w:rPr>
              <w:t>Yayla üvezi-alkol</w:t>
            </w:r>
          </w:p>
        </w:tc>
        <w:tc>
          <w:tcPr>
            <w:tcW w:w="1958" w:type="dxa"/>
            <w:tcBorders>
              <w:left w:val="nil"/>
              <w:bottom w:val="single" w:sz="4" w:space="0" w:color="auto"/>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138</w:t>
            </w:r>
            <w:r>
              <w:rPr>
                <w:rFonts w:cs="Times New Roman"/>
                <w:bCs/>
                <w:szCs w:val="24"/>
              </w:rPr>
              <w:t>.</w:t>
            </w:r>
            <w:r w:rsidRPr="002637A1">
              <w:rPr>
                <w:rFonts w:cs="Times New Roman"/>
                <w:bCs/>
                <w:szCs w:val="24"/>
              </w:rPr>
              <w:t>6</w:t>
            </w:r>
            <w:r w:rsidR="00395131">
              <w:rPr>
                <w:rFonts w:cs="Times New Roman"/>
                <w:bCs/>
                <w:szCs w:val="24"/>
              </w:rPr>
              <w:t>0</w:t>
            </w:r>
          </w:p>
        </w:tc>
        <w:tc>
          <w:tcPr>
            <w:tcW w:w="1859" w:type="dxa"/>
            <w:tcBorders>
              <w:left w:val="nil"/>
              <w:bottom w:val="single" w:sz="4" w:space="0" w:color="auto"/>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33</w:t>
            </w:r>
            <w:r w:rsidR="00395131">
              <w:rPr>
                <w:rFonts w:cs="Times New Roman"/>
                <w:bCs/>
                <w:szCs w:val="24"/>
              </w:rPr>
              <w:t>.00</w:t>
            </w:r>
          </w:p>
        </w:tc>
        <w:tc>
          <w:tcPr>
            <w:tcW w:w="1927" w:type="dxa"/>
            <w:tcBorders>
              <w:left w:val="nil"/>
              <w:bottom w:val="single" w:sz="4" w:space="0" w:color="auto"/>
              <w:right w:val="nil"/>
            </w:tcBorders>
          </w:tcPr>
          <w:p w:rsidR="00FA5839" w:rsidRPr="002637A1" w:rsidRDefault="00FA5839" w:rsidP="0093193D">
            <w:pPr>
              <w:autoSpaceDE w:val="0"/>
              <w:autoSpaceDN w:val="0"/>
              <w:adjustRightInd w:val="0"/>
              <w:ind w:firstLine="0"/>
              <w:jc w:val="center"/>
              <w:rPr>
                <w:rFonts w:cs="Times New Roman"/>
                <w:bCs/>
                <w:szCs w:val="24"/>
              </w:rPr>
            </w:pPr>
            <w:r w:rsidRPr="002637A1">
              <w:rPr>
                <w:rFonts w:cs="Times New Roman"/>
                <w:bCs/>
                <w:szCs w:val="24"/>
              </w:rPr>
              <w:t>4</w:t>
            </w:r>
            <w:r w:rsidR="00111FAA">
              <w:rPr>
                <w:rFonts w:cs="Times New Roman"/>
                <w:bCs/>
                <w:szCs w:val="24"/>
              </w:rPr>
              <w:t>6</w:t>
            </w:r>
            <w:r>
              <w:rPr>
                <w:rFonts w:cs="Times New Roman"/>
                <w:bCs/>
                <w:szCs w:val="24"/>
              </w:rPr>
              <w:t>.</w:t>
            </w:r>
            <w:r w:rsidRPr="002637A1">
              <w:rPr>
                <w:rFonts w:cs="Times New Roman"/>
                <w:bCs/>
                <w:szCs w:val="24"/>
              </w:rPr>
              <w:t>2</w:t>
            </w:r>
            <w:r w:rsidR="00395131">
              <w:rPr>
                <w:rFonts w:cs="Times New Roman"/>
                <w:bCs/>
                <w:szCs w:val="24"/>
              </w:rPr>
              <w:t>0</w:t>
            </w:r>
          </w:p>
        </w:tc>
      </w:tr>
    </w:tbl>
    <w:p w:rsidR="00FA5839" w:rsidRPr="00FA5839" w:rsidRDefault="00FA5839" w:rsidP="00FA5839">
      <w:pPr>
        <w:autoSpaceDE w:val="0"/>
        <w:autoSpaceDN w:val="0"/>
        <w:adjustRightInd w:val="0"/>
        <w:spacing w:line="240" w:lineRule="auto"/>
        <w:ind w:firstLine="0"/>
        <w:rPr>
          <w:rFonts w:cs="Times New Roman"/>
          <w:bCs/>
          <w:color w:val="000000" w:themeColor="text1"/>
          <w:sz w:val="18"/>
          <w:szCs w:val="18"/>
        </w:rPr>
      </w:pPr>
      <w:r w:rsidRPr="00FA5839">
        <w:rPr>
          <w:rFonts w:cs="Times New Roman"/>
          <w:b/>
          <w:color w:val="000000" w:themeColor="text1"/>
          <w:sz w:val="18"/>
          <w:szCs w:val="18"/>
        </w:rPr>
        <w:t>*</w:t>
      </w:r>
      <w:r w:rsidRPr="00952E23">
        <w:rPr>
          <w:rFonts w:cs="Times New Roman"/>
          <w:bCs/>
          <w:color w:val="000000" w:themeColor="text1"/>
          <w:sz w:val="18"/>
          <w:szCs w:val="18"/>
        </w:rPr>
        <w:t>DMPD</w:t>
      </w:r>
      <w:r w:rsidR="00952E23" w:rsidRPr="00952E23">
        <w:rPr>
          <w:rFonts w:cs="Times New Roman"/>
          <w:b/>
          <w:bCs/>
          <w:color w:val="000000" w:themeColor="text1"/>
          <w:sz w:val="20"/>
          <w:szCs w:val="20"/>
          <w:vertAlign w:val="superscript"/>
        </w:rPr>
        <w:t>∙+</w:t>
      </w:r>
      <w:r w:rsidRPr="00FA5839">
        <w:rPr>
          <w:rFonts w:cs="Times New Roman"/>
          <w:bCs/>
          <w:color w:val="000000" w:themeColor="text1"/>
          <w:sz w:val="18"/>
          <w:szCs w:val="18"/>
        </w:rPr>
        <w:t xml:space="preserve"> giderme metodunda aktivite göstermeyen iki antioksidan bileşik bu deneyde kullanılmamıştır (Gülçin,</w:t>
      </w:r>
      <w:r w:rsidR="00A26D69">
        <w:rPr>
          <w:rFonts w:cs="Times New Roman"/>
          <w:bCs/>
          <w:color w:val="000000" w:themeColor="text1"/>
          <w:sz w:val="18"/>
          <w:szCs w:val="18"/>
        </w:rPr>
        <w:t xml:space="preserve"> </w:t>
      </w:r>
      <w:r w:rsidRPr="00FA5839">
        <w:rPr>
          <w:rFonts w:cs="Times New Roman"/>
          <w:bCs/>
          <w:color w:val="000000" w:themeColor="text1"/>
          <w:sz w:val="18"/>
          <w:szCs w:val="18"/>
        </w:rPr>
        <w:t>2008).</w:t>
      </w:r>
    </w:p>
    <w:p w:rsidR="00FA5839" w:rsidRPr="000A5BB7" w:rsidRDefault="00FA5839" w:rsidP="00FA5839">
      <w:pPr>
        <w:autoSpaceDE w:val="0"/>
        <w:autoSpaceDN w:val="0"/>
        <w:adjustRightInd w:val="0"/>
        <w:spacing w:line="240" w:lineRule="auto"/>
        <w:ind w:firstLine="0"/>
        <w:rPr>
          <w:rFonts w:cs="Times New Roman"/>
          <w:b/>
          <w:color w:val="000000" w:themeColor="text1"/>
          <w:szCs w:val="24"/>
        </w:rPr>
      </w:pPr>
    </w:p>
    <w:p w:rsidR="00CB142D" w:rsidRPr="00D626BF" w:rsidRDefault="00311295" w:rsidP="00D626BF">
      <w:pPr>
        <w:pStyle w:val="Balk2"/>
        <w:spacing w:before="0" w:after="200"/>
        <w:rPr>
          <w:rFonts w:cs="Times New Roman"/>
          <w:szCs w:val="24"/>
        </w:rPr>
      </w:pPr>
      <w:bookmarkStart w:id="269" w:name="_Toc60506958"/>
      <w:bookmarkStart w:id="270" w:name="_Toc60625064"/>
      <w:bookmarkStart w:id="271" w:name="_Toc67093508"/>
      <w:r w:rsidRPr="00D626BF">
        <w:rPr>
          <w:rFonts w:cs="Times New Roman"/>
          <w:szCs w:val="24"/>
        </w:rPr>
        <w:t xml:space="preserve">4.7. </w:t>
      </w:r>
      <w:r w:rsidR="00A3377A" w:rsidRPr="00D626BF">
        <w:rPr>
          <w:rFonts w:cs="Times New Roman"/>
          <w:szCs w:val="24"/>
        </w:rPr>
        <w:t>DMPD Radikal Giderme Aktivitesi Bulguları</w:t>
      </w:r>
      <w:bookmarkEnd w:id="269"/>
      <w:bookmarkEnd w:id="270"/>
      <w:bookmarkEnd w:id="271"/>
    </w:p>
    <w:p w:rsidR="003B7037" w:rsidRPr="00D626BF" w:rsidRDefault="00350ABE" w:rsidP="003B7037">
      <w:pPr>
        <w:autoSpaceDE w:val="0"/>
        <w:autoSpaceDN w:val="0"/>
        <w:adjustRightInd w:val="0"/>
        <w:spacing w:after="200"/>
        <w:rPr>
          <w:rFonts w:cs="Times New Roman"/>
          <w:szCs w:val="24"/>
        </w:rPr>
      </w:pPr>
      <w:r w:rsidRPr="00D626BF">
        <w:rPr>
          <w:rFonts w:cs="Times New Roman"/>
          <w:szCs w:val="24"/>
        </w:rPr>
        <w:t>DMPD</w:t>
      </w:r>
      <w:r w:rsidRPr="00D626BF">
        <w:rPr>
          <w:rFonts w:eastAsia="TimesNewRomanPS-BoldMT" w:cs="Times New Roman"/>
          <w:szCs w:val="24"/>
          <w:vertAlign w:val="superscript"/>
        </w:rPr>
        <w:t>·</w:t>
      </w:r>
      <w:r w:rsidR="00CE47B1" w:rsidRPr="00D626BF">
        <w:rPr>
          <w:rFonts w:eastAsia="TimesNewRomanPS-BoldMT" w:cs="Times New Roman"/>
          <w:szCs w:val="24"/>
          <w:vertAlign w:val="superscript"/>
        </w:rPr>
        <w:t>+</w:t>
      </w:r>
      <w:r w:rsidRPr="00D626BF">
        <w:rPr>
          <w:rFonts w:eastAsia="TimesNewRomanPS-BoldMT" w:cs="Times New Roman"/>
          <w:b/>
          <w:bCs/>
          <w:szCs w:val="24"/>
        </w:rPr>
        <w:t xml:space="preserve"> </w:t>
      </w:r>
      <w:r w:rsidRPr="00D626BF">
        <w:rPr>
          <w:rFonts w:cs="Times New Roman"/>
          <w:szCs w:val="24"/>
        </w:rPr>
        <w:t>miktarındaki azalma</w:t>
      </w:r>
      <w:r w:rsidR="003B7037">
        <w:rPr>
          <w:rFonts w:cs="Times New Roman"/>
          <w:szCs w:val="24"/>
        </w:rPr>
        <w:t xml:space="preserve">, yüzde olarak </w:t>
      </w:r>
      <w:r w:rsidRPr="00D626BF">
        <w:rPr>
          <w:rFonts w:cs="Times New Roman"/>
          <w:szCs w:val="24"/>
        </w:rPr>
        <w:t xml:space="preserve">aşağıda verilen </w:t>
      </w:r>
      <w:r w:rsidR="003B7037">
        <w:rPr>
          <w:rFonts w:cs="Times New Roman"/>
          <w:szCs w:val="24"/>
        </w:rPr>
        <w:t>denklemden elde edildi.</w:t>
      </w:r>
    </w:p>
    <w:p w:rsidR="00B64933" w:rsidRPr="00D626BF" w:rsidRDefault="00B64933" w:rsidP="00D626BF">
      <w:pPr>
        <w:autoSpaceDE w:val="0"/>
        <w:autoSpaceDN w:val="0"/>
        <w:adjustRightInd w:val="0"/>
        <w:spacing w:after="200"/>
        <w:rPr>
          <w:rFonts w:eastAsiaTheme="minorEastAsia" w:cs="Times New Roman"/>
          <w:szCs w:val="24"/>
        </w:rPr>
      </w:pPr>
      <w:r w:rsidRPr="00395131">
        <w:rPr>
          <w:rFonts w:eastAsiaTheme="minorEastAsia" w:cs="Times New Roman"/>
          <w:szCs w:val="24"/>
        </w:rPr>
        <w:t>DMPD giderme</w:t>
      </w:r>
      <w:r w:rsidRPr="00D626BF">
        <w:rPr>
          <w:rFonts w:eastAsiaTheme="minorEastAsia" w:cs="Times New Roman"/>
          <w:szCs w:val="24"/>
        </w:rPr>
        <w:t xml:space="preserve"> aktivitesi (%) = </w:t>
      </w:r>
      <m:oMath>
        <m:d>
          <m:dPr>
            <m:begChr m:val="["/>
            <m:endChr m:val="]"/>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505-N</m:t>
                    </m:r>
                  </m:sub>
                </m:sSub>
              </m:num>
              <m:den>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505-K</m:t>
                    </m:r>
                  </m:sub>
                </m:sSub>
              </m:den>
            </m:f>
          </m:e>
        </m:d>
        <m:r>
          <w:rPr>
            <w:rFonts w:ascii="Cambria Math" w:hAnsi="Cambria Math" w:cs="Times New Roman"/>
            <w:szCs w:val="24"/>
          </w:rPr>
          <m:t>×100</m:t>
        </m:r>
      </m:oMath>
    </w:p>
    <w:p w:rsidR="00B64933" w:rsidRDefault="00A26D69" w:rsidP="00D626BF">
      <w:pPr>
        <w:autoSpaceDE w:val="0"/>
        <w:autoSpaceDN w:val="0"/>
        <w:adjustRightInd w:val="0"/>
        <w:spacing w:after="200"/>
        <w:rPr>
          <w:rFonts w:cs="Times New Roman"/>
          <w:szCs w:val="24"/>
        </w:rPr>
      </w:pPr>
      <w:r>
        <w:rPr>
          <w:rFonts w:cs="Times New Roman"/>
          <w:szCs w:val="24"/>
        </w:rPr>
        <w:t>Standart</w:t>
      </w:r>
      <w:r w:rsidR="0072439A">
        <w:rPr>
          <w:rFonts w:cs="Times New Roman"/>
          <w:szCs w:val="24"/>
        </w:rPr>
        <w:t xml:space="preserve"> antioksidan olarak ise BHA ve T</w:t>
      </w:r>
      <w:r>
        <w:rPr>
          <w:rFonts w:cs="Times New Roman"/>
          <w:szCs w:val="24"/>
        </w:rPr>
        <w:t>roloks kullanılmıştır</w:t>
      </w:r>
      <w:r w:rsidR="00B64933" w:rsidRPr="00D626BF">
        <w:rPr>
          <w:rFonts w:cs="Times New Roman"/>
          <w:szCs w:val="24"/>
        </w:rPr>
        <w:t xml:space="preserve"> (Şekil </w:t>
      </w:r>
      <w:proofErr w:type="gramStart"/>
      <w:r w:rsidR="00B64933" w:rsidRPr="00D626BF">
        <w:rPr>
          <w:rFonts w:cs="Times New Roman"/>
          <w:szCs w:val="24"/>
        </w:rPr>
        <w:t>4.</w:t>
      </w:r>
      <w:r w:rsidR="00DA6F9A">
        <w:rPr>
          <w:rFonts w:cs="Times New Roman"/>
          <w:szCs w:val="24"/>
        </w:rPr>
        <w:t>7</w:t>
      </w:r>
      <w:proofErr w:type="gramEnd"/>
      <w:r w:rsidR="00B64933" w:rsidRPr="00B64933">
        <w:rPr>
          <w:rFonts w:cs="Times New Roman"/>
          <w:szCs w:val="24"/>
        </w:rPr>
        <w:t>).</w:t>
      </w:r>
    </w:p>
    <w:p w:rsidR="00C3145F" w:rsidRDefault="00B64933" w:rsidP="00C3145F">
      <w:pPr>
        <w:keepNext/>
        <w:autoSpaceDE w:val="0"/>
        <w:autoSpaceDN w:val="0"/>
        <w:adjustRightInd w:val="0"/>
      </w:pPr>
      <w:r>
        <w:rPr>
          <w:noProof/>
          <w:lang w:eastAsia="tr-TR"/>
        </w:rPr>
        <w:drawing>
          <wp:inline distT="0" distB="0" distL="0" distR="0" wp14:anchorId="2814BEF1" wp14:editId="3EEDF24D">
            <wp:extent cx="5210355" cy="3666226"/>
            <wp:effectExtent l="0" t="0" r="0" b="0"/>
            <wp:docPr id="29" name="Grafik 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B30812C2-187F-4D45-A06A-7369C32281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3377A" w:rsidRPr="008F1CAB" w:rsidRDefault="00C3145F" w:rsidP="008F1CAB">
      <w:pPr>
        <w:pStyle w:val="ResimYazs"/>
        <w:ind w:left="1701" w:hanging="993"/>
        <w:rPr>
          <w:rFonts w:cs="Times New Roman"/>
          <w:b w:val="0"/>
          <w:bCs w:val="0"/>
          <w:color w:val="auto"/>
          <w:sz w:val="24"/>
          <w:szCs w:val="24"/>
        </w:rPr>
      </w:pPr>
      <w:bookmarkStart w:id="272" w:name="_Toc61617991"/>
      <w:r w:rsidRPr="008F1CAB">
        <w:rPr>
          <w:b w:val="0"/>
          <w:bCs w:val="0"/>
          <w:color w:val="auto"/>
          <w:sz w:val="24"/>
          <w:szCs w:val="24"/>
        </w:rPr>
        <w:t>Şekil 4.</w:t>
      </w:r>
      <w:r w:rsidRPr="008F1CAB">
        <w:rPr>
          <w:b w:val="0"/>
          <w:bCs w:val="0"/>
          <w:color w:val="auto"/>
          <w:sz w:val="24"/>
          <w:szCs w:val="24"/>
        </w:rPr>
        <w:fldChar w:fldCharType="begin"/>
      </w:r>
      <w:r w:rsidRPr="008F1CAB">
        <w:rPr>
          <w:b w:val="0"/>
          <w:bCs w:val="0"/>
          <w:color w:val="auto"/>
          <w:sz w:val="24"/>
          <w:szCs w:val="24"/>
        </w:rPr>
        <w:instrText xml:space="preserve"> SEQ Şekil_4. \* ARABIC </w:instrText>
      </w:r>
      <w:r w:rsidRPr="008F1CAB">
        <w:rPr>
          <w:b w:val="0"/>
          <w:bCs w:val="0"/>
          <w:color w:val="auto"/>
          <w:sz w:val="24"/>
          <w:szCs w:val="24"/>
        </w:rPr>
        <w:fldChar w:fldCharType="separate"/>
      </w:r>
      <w:r w:rsidR="00F666FD">
        <w:rPr>
          <w:b w:val="0"/>
          <w:bCs w:val="0"/>
          <w:noProof/>
          <w:color w:val="auto"/>
          <w:sz w:val="24"/>
          <w:szCs w:val="24"/>
        </w:rPr>
        <w:t>7</w:t>
      </w:r>
      <w:r w:rsidRPr="008F1CAB">
        <w:rPr>
          <w:b w:val="0"/>
          <w:bCs w:val="0"/>
          <w:color w:val="auto"/>
          <w:sz w:val="24"/>
          <w:szCs w:val="24"/>
        </w:rPr>
        <w:fldChar w:fldCharType="end"/>
      </w:r>
      <w:r w:rsidR="00A43EE9" w:rsidRPr="008F1CAB">
        <w:rPr>
          <w:b w:val="0"/>
          <w:bCs w:val="0"/>
          <w:color w:val="auto"/>
          <w:sz w:val="24"/>
          <w:szCs w:val="24"/>
        </w:rPr>
        <w:t>.</w:t>
      </w:r>
      <w:r w:rsidR="00A43EE9" w:rsidRPr="008F1CAB">
        <w:rPr>
          <w:rFonts w:cs="Times New Roman"/>
          <w:b w:val="0"/>
          <w:bCs w:val="0"/>
          <w:color w:val="auto"/>
          <w:sz w:val="24"/>
          <w:szCs w:val="24"/>
        </w:rPr>
        <w:t xml:space="preserve"> Yayla üvezinin liyofilize edilmiş su ve evaporate edilmiş etil alkol </w:t>
      </w:r>
      <w:proofErr w:type="gramStart"/>
      <w:r w:rsidR="00A43EE9" w:rsidRPr="008F1CAB">
        <w:rPr>
          <w:rFonts w:cs="Times New Roman"/>
          <w:b w:val="0"/>
          <w:bCs w:val="0"/>
          <w:color w:val="auto"/>
          <w:sz w:val="24"/>
          <w:szCs w:val="24"/>
        </w:rPr>
        <w:t>ekstrelerinin</w:t>
      </w:r>
      <w:proofErr w:type="gramEnd"/>
      <w:r w:rsidR="00A43EE9" w:rsidRPr="008F1CAB">
        <w:rPr>
          <w:rFonts w:cs="Times New Roman"/>
          <w:b w:val="0"/>
          <w:bCs w:val="0"/>
          <w:color w:val="auto"/>
          <w:sz w:val="24"/>
          <w:szCs w:val="24"/>
        </w:rPr>
        <w:t xml:space="preserve"> farklı konsantrasyonlarda (10</w:t>
      </w:r>
      <w:r w:rsidR="00A26D69" w:rsidRPr="008F1CAB">
        <w:rPr>
          <w:rFonts w:cs="Times New Roman"/>
          <w:b w:val="0"/>
          <w:bCs w:val="0"/>
          <w:color w:val="auto"/>
          <w:sz w:val="24"/>
          <w:szCs w:val="24"/>
        </w:rPr>
        <w:t xml:space="preserve">, </w:t>
      </w:r>
      <w:r w:rsidR="00A43EE9" w:rsidRPr="008F1CAB">
        <w:rPr>
          <w:rFonts w:cs="Times New Roman"/>
          <w:b w:val="0"/>
          <w:bCs w:val="0"/>
          <w:color w:val="auto"/>
          <w:sz w:val="24"/>
          <w:szCs w:val="24"/>
        </w:rPr>
        <w:t>20</w:t>
      </w:r>
      <w:r w:rsidR="00A26D69" w:rsidRPr="008F1CAB">
        <w:rPr>
          <w:rFonts w:cs="Times New Roman"/>
          <w:b w:val="0"/>
          <w:bCs w:val="0"/>
          <w:color w:val="auto"/>
          <w:sz w:val="24"/>
          <w:szCs w:val="24"/>
        </w:rPr>
        <w:t xml:space="preserve"> ve </w:t>
      </w:r>
      <w:r w:rsidR="00952E23" w:rsidRPr="008F1CAB">
        <w:rPr>
          <w:rFonts w:cs="Times New Roman"/>
          <w:b w:val="0"/>
          <w:bCs w:val="0"/>
          <w:color w:val="auto"/>
          <w:sz w:val="24"/>
          <w:szCs w:val="24"/>
        </w:rPr>
        <w:t xml:space="preserve">30 µg </w:t>
      </w:r>
      <w:r w:rsidR="00A43EE9" w:rsidRPr="008F1CAB">
        <w:rPr>
          <w:rFonts w:cs="Times New Roman"/>
          <w:b w:val="0"/>
          <w:bCs w:val="0"/>
          <w:color w:val="auto"/>
          <w:sz w:val="24"/>
          <w:szCs w:val="24"/>
        </w:rPr>
        <w:t>mL</w:t>
      </w:r>
      <w:r w:rsidR="00952E23" w:rsidRPr="008F1CAB">
        <w:rPr>
          <w:rFonts w:cs="Times New Roman"/>
          <w:b w:val="0"/>
          <w:bCs w:val="0"/>
          <w:color w:val="auto"/>
          <w:sz w:val="24"/>
          <w:szCs w:val="24"/>
          <w:vertAlign w:val="superscript"/>
        </w:rPr>
        <w:t>-1</w:t>
      </w:r>
      <w:r w:rsidR="00A43EE9" w:rsidRPr="008F1CAB">
        <w:rPr>
          <w:rFonts w:cs="Times New Roman"/>
          <w:b w:val="0"/>
          <w:bCs w:val="0"/>
          <w:color w:val="auto"/>
          <w:sz w:val="24"/>
          <w:szCs w:val="24"/>
        </w:rPr>
        <w:t>) DMPD</w:t>
      </w:r>
      <w:r w:rsidR="00A43EE9" w:rsidRPr="008F1CAB">
        <w:rPr>
          <w:rFonts w:cs="Times New Roman"/>
          <w:b w:val="0"/>
          <w:bCs w:val="0"/>
          <w:color w:val="auto"/>
          <w:sz w:val="24"/>
          <w:szCs w:val="24"/>
          <w:vertAlign w:val="superscript"/>
        </w:rPr>
        <w:t>·+</w:t>
      </w:r>
      <w:r w:rsidR="00A43EE9" w:rsidRPr="008F1CAB">
        <w:rPr>
          <w:rFonts w:cs="Times New Roman"/>
          <w:b w:val="0"/>
          <w:bCs w:val="0"/>
          <w:color w:val="auto"/>
          <w:sz w:val="24"/>
          <w:szCs w:val="24"/>
        </w:rPr>
        <w:t xml:space="preserve"> giderme aktivitelerinin </w:t>
      </w:r>
      <w:r w:rsidR="000902F2" w:rsidRPr="008F1CAB">
        <w:rPr>
          <w:rFonts w:cs="Times New Roman"/>
          <w:b w:val="0"/>
          <w:bCs w:val="0"/>
          <w:color w:val="auto"/>
          <w:sz w:val="24"/>
          <w:szCs w:val="24"/>
        </w:rPr>
        <w:t>sentetik</w:t>
      </w:r>
      <w:r w:rsidR="00A43EE9" w:rsidRPr="008F1CAB">
        <w:rPr>
          <w:rFonts w:cs="Times New Roman"/>
          <w:b w:val="0"/>
          <w:bCs w:val="0"/>
          <w:color w:val="auto"/>
          <w:sz w:val="24"/>
          <w:szCs w:val="24"/>
        </w:rPr>
        <w:t xml:space="preserve"> antioksidan olan </w:t>
      </w:r>
      <w:r w:rsidR="0072439A" w:rsidRPr="008F1CAB">
        <w:rPr>
          <w:rFonts w:cs="Times New Roman"/>
          <w:b w:val="0"/>
          <w:bCs w:val="0"/>
          <w:color w:val="auto"/>
          <w:sz w:val="24"/>
          <w:szCs w:val="24"/>
        </w:rPr>
        <w:t>T</w:t>
      </w:r>
      <w:r w:rsidR="000902F2" w:rsidRPr="008F1CAB">
        <w:rPr>
          <w:rFonts w:cs="Times New Roman"/>
          <w:b w:val="0"/>
          <w:bCs w:val="0"/>
          <w:color w:val="auto"/>
          <w:sz w:val="24"/>
          <w:szCs w:val="24"/>
        </w:rPr>
        <w:t xml:space="preserve">roloks ve </w:t>
      </w:r>
      <w:r w:rsidR="00A43EE9" w:rsidRPr="008F1CAB">
        <w:rPr>
          <w:rFonts w:cs="Times New Roman"/>
          <w:b w:val="0"/>
          <w:bCs w:val="0"/>
          <w:color w:val="auto"/>
          <w:sz w:val="24"/>
          <w:szCs w:val="24"/>
        </w:rPr>
        <w:t>BHA</w:t>
      </w:r>
      <w:r w:rsidR="000902F2" w:rsidRPr="008F1CAB">
        <w:rPr>
          <w:rFonts w:cs="Times New Roman"/>
          <w:b w:val="0"/>
          <w:bCs w:val="0"/>
          <w:color w:val="auto"/>
          <w:sz w:val="24"/>
          <w:szCs w:val="24"/>
        </w:rPr>
        <w:t xml:space="preserve"> </w:t>
      </w:r>
      <w:r w:rsidR="00A43EE9" w:rsidRPr="008F1CAB">
        <w:rPr>
          <w:rFonts w:cs="Times New Roman"/>
          <w:b w:val="0"/>
          <w:bCs w:val="0"/>
          <w:color w:val="auto"/>
          <w:sz w:val="24"/>
          <w:szCs w:val="24"/>
        </w:rPr>
        <w:t>ile mukayese edilmesi</w:t>
      </w:r>
      <w:bookmarkEnd w:id="272"/>
    </w:p>
    <w:p w:rsidR="00A43EE9" w:rsidRPr="00B64933" w:rsidRDefault="00A43EE9" w:rsidP="00A43EE9">
      <w:pPr>
        <w:autoSpaceDE w:val="0"/>
        <w:autoSpaceDN w:val="0"/>
        <w:adjustRightInd w:val="0"/>
        <w:ind w:hanging="1077"/>
        <w:rPr>
          <w:rFonts w:cs="Times New Roman"/>
          <w:color w:val="000000" w:themeColor="text1"/>
          <w:szCs w:val="24"/>
        </w:rPr>
      </w:pPr>
    </w:p>
    <w:p w:rsidR="000F6AC1" w:rsidRDefault="00FE4AFB" w:rsidP="00D626BF">
      <w:pPr>
        <w:autoSpaceDE w:val="0"/>
        <w:autoSpaceDN w:val="0"/>
        <w:adjustRightInd w:val="0"/>
        <w:spacing w:after="200"/>
        <w:rPr>
          <w:rFonts w:cs="Times New Roman"/>
          <w:b/>
          <w:szCs w:val="24"/>
        </w:rPr>
      </w:pPr>
      <w:r>
        <w:rPr>
          <w:rFonts w:cs="Times New Roman"/>
          <w:bCs/>
          <w:szCs w:val="24"/>
        </w:rPr>
        <w:t>Yayla üvezinin liyofilize edilmiş su ve evaporate edilmiş</w:t>
      </w:r>
      <w:r w:rsidR="000E0E4B">
        <w:rPr>
          <w:rFonts w:cs="Times New Roman"/>
          <w:bCs/>
          <w:szCs w:val="24"/>
        </w:rPr>
        <w:t xml:space="preserve"> etil</w:t>
      </w:r>
      <w:r>
        <w:rPr>
          <w:rFonts w:cs="Times New Roman"/>
          <w:bCs/>
          <w:szCs w:val="24"/>
        </w:rPr>
        <w:t xml:space="preserve"> alkol ekstresinin DMPD radikali giderme aktivitelerinin grafiği çizildikten sonra (</w:t>
      </w:r>
      <w:r w:rsidR="00D40D1E">
        <w:rPr>
          <w:rFonts w:cs="Times New Roman"/>
          <w:bCs/>
          <w:szCs w:val="24"/>
        </w:rPr>
        <w:t>Ş</w:t>
      </w:r>
      <w:r>
        <w:rPr>
          <w:rFonts w:cs="Times New Roman"/>
          <w:bCs/>
          <w:szCs w:val="24"/>
        </w:rPr>
        <w:t xml:space="preserve">ekil </w:t>
      </w:r>
      <w:proofErr w:type="gramStart"/>
      <w:r w:rsidR="00D40D1E">
        <w:rPr>
          <w:rFonts w:cs="Times New Roman"/>
          <w:bCs/>
          <w:szCs w:val="24"/>
        </w:rPr>
        <w:t>4.</w:t>
      </w:r>
      <w:r w:rsidR="000E0E4B">
        <w:rPr>
          <w:rFonts w:cs="Times New Roman"/>
          <w:bCs/>
          <w:szCs w:val="24"/>
        </w:rPr>
        <w:t>7</w:t>
      </w:r>
      <w:proofErr w:type="gramEnd"/>
      <w:r>
        <w:rPr>
          <w:rFonts w:cs="Times New Roman"/>
          <w:bCs/>
          <w:szCs w:val="24"/>
        </w:rPr>
        <w:t>) BHA, Trolox ve su ve etil alkol ekstreleri için ayrı ayrı IC</w:t>
      </w:r>
      <w:r w:rsidRPr="00FE4AFB">
        <w:rPr>
          <w:rFonts w:cs="Times New Roman"/>
          <w:bCs/>
          <w:szCs w:val="24"/>
          <w:vertAlign w:val="subscript"/>
        </w:rPr>
        <w:t>50</w:t>
      </w:r>
      <w:r>
        <w:rPr>
          <w:rFonts w:cs="Times New Roman"/>
          <w:bCs/>
          <w:szCs w:val="24"/>
          <w:vertAlign w:val="subscript"/>
        </w:rPr>
        <w:t xml:space="preserve"> </w:t>
      </w:r>
      <w:r>
        <w:rPr>
          <w:rFonts w:cs="Times New Roman"/>
          <w:bCs/>
          <w:szCs w:val="24"/>
        </w:rPr>
        <w:t xml:space="preserve">değerleri hesaplandı (Çizelge </w:t>
      </w:r>
      <w:r w:rsidR="00D40D1E">
        <w:rPr>
          <w:rFonts w:cs="Times New Roman"/>
          <w:bCs/>
          <w:szCs w:val="24"/>
        </w:rPr>
        <w:t>4.</w:t>
      </w:r>
      <w:r w:rsidR="00C332FB">
        <w:rPr>
          <w:rFonts w:cs="Times New Roman"/>
          <w:bCs/>
          <w:szCs w:val="24"/>
        </w:rPr>
        <w:t>3</w:t>
      </w:r>
      <w:r>
        <w:rPr>
          <w:rFonts w:cs="Times New Roman"/>
          <w:bCs/>
          <w:szCs w:val="24"/>
        </w:rPr>
        <w:t xml:space="preserve">). </w:t>
      </w:r>
      <w:r w:rsidR="00EE0853">
        <w:rPr>
          <w:rFonts w:cs="Times New Roman"/>
          <w:bCs/>
          <w:szCs w:val="24"/>
        </w:rPr>
        <w:t xml:space="preserve">Yayla üvezinin liyofilize edilmiş su ve evaporate edilmiş etil akol </w:t>
      </w:r>
      <w:proofErr w:type="gramStart"/>
      <w:r w:rsidR="00EE0853">
        <w:rPr>
          <w:rFonts w:cs="Times New Roman"/>
          <w:bCs/>
          <w:szCs w:val="24"/>
        </w:rPr>
        <w:t>ekstrelerinin</w:t>
      </w:r>
      <w:proofErr w:type="gramEnd"/>
      <w:r w:rsidR="00EE0853">
        <w:rPr>
          <w:rFonts w:cs="Times New Roman"/>
          <w:bCs/>
          <w:szCs w:val="24"/>
        </w:rPr>
        <w:t xml:space="preserve"> ve standart antioksidan olan BHA ve trolox’un DMPD giderme aktiviteleri sırasıyla,</w:t>
      </w:r>
      <w:r w:rsidR="000F6AC1">
        <w:rPr>
          <w:rFonts w:cs="Times New Roman"/>
          <w:bCs/>
          <w:szCs w:val="24"/>
        </w:rPr>
        <w:t xml:space="preserve"> </w:t>
      </w:r>
      <w:r>
        <w:rPr>
          <w:rFonts w:cs="Times New Roman"/>
          <w:bCs/>
          <w:szCs w:val="24"/>
        </w:rPr>
        <w:t xml:space="preserve">Trolox&gt;BHA&gt;Yayla üvezi -alkol&gt;Yayla üvezi-su, </w:t>
      </w:r>
      <w:r w:rsidR="00EE0853">
        <w:rPr>
          <w:rFonts w:cs="Times New Roman"/>
          <w:bCs/>
          <w:szCs w:val="24"/>
        </w:rPr>
        <w:t xml:space="preserve">şeklinde </w:t>
      </w:r>
      <w:r>
        <w:rPr>
          <w:rFonts w:cs="Times New Roman"/>
          <w:bCs/>
          <w:szCs w:val="24"/>
        </w:rPr>
        <w:t>belirlenmiştir</w:t>
      </w:r>
      <w:r w:rsidR="00EE0853">
        <w:rPr>
          <w:rFonts w:cs="Times New Roman"/>
          <w:bCs/>
          <w:szCs w:val="24"/>
        </w:rPr>
        <w:t>.</w:t>
      </w:r>
    </w:p>
    <w:p w:rsidR="00D40D1E" w:rsidRPr="0068177C" w:rsidRDefault="00311295" w:rsidP="0068177C">
      <w:pPr>
        <w:pStyle w:val="Balk2"/>
        <w:spacing w:after="200"/>
      </w:pPr>
      <w:bookmarkStart w:id="273" w:name="_Toc60506959"/>
      <w:bookmarkStart w:id="274" w:name="_Toc60625065"/>
      <w:bookmarkStart w:id="275" w:name="_Toc67093509"/>
      <w:r w:rsidRPr="0068177C">
        <w:t xml:space="preserve">4.8. </w:t>
      </w:r>
      <w:bookmarkEnd w:id="273"/>
      <w:bookmarkEnd w:id="274"/>
      <w:r w:rsidR="00920D88" w:rsidRPr="007367AC">
        <w:t>ABTS</w:t>
      </w:r>
      <w:r w:rsidR="00920D88" w:rsidRPr="00920D88">
        <w:rPr>
          <w:vertAlign w:val="superscript"/>
        </w:rPr>
        <w:t>∙+</w:t>
      </w:r>
      <w:r w:rsidR="00920D88" w:rsidRPr="007367AC">
        <w:t xml:space="preserve"> Radikal Giderme Aktivitesi Bulguları</w:t>
      </w:r>
      <w:bookmarkEnd w:id="275"/>
    </w:p>
    <w:p w:rsidR="00920D88" w:rsidRPr="002637A1" w:rsidRDefault="001C49B3" w:rsidP="00920D88">
      <w:pPr>
        <w:autoSpaceDE w:val="0"/>
        <w:autoSpaceDN w:val="0"/>
        <w:adjustRightInd w:val="0"/>
        <w:spacing w:after="200"/>
        <w:rPr>
          <w:rFonts w:ascii="TimesNewRomanPSMT" w:hAnsi="TimesNewRomanPSMT" w:cs="TimesNewRomanPSMT"/>
          <w:szCs w:val="24"/>
        </w:rPr>
      </w:pPr>
      <w:r w:rsidRPr="00CE47B1">
        <w:rPr>
          <w:rFonts w:cs="Times New Roman"/>
          <w:bCs/>
          <w:szCs w:val="24"/>
        </w:rPr>
        <w:t xml:space="preserve">DPPH serbest radikal giderme </w:t>
      </w:r>
      <w:r>
        <w:rPr>
          <w:rFonts w:cs="Times New Roman"/>
          <w:bCs/>
          <w:szCs w:val="24"/>
        </w:rPr>
        <w:t>aktivitesi gibi</w:t>
      </w:r>
      <w:r w:rsidRPr="00CE47B1">
        <w:rPr>
          <w:rFonts w:cs="Times New Roman"/>
          <w:bCs/>
          <w:szCs w:val="24"/>
        </w:rPr>
        <w:t xml:space="preserve"> ABTS</w:t>
      </w:r>
      <w:r w:rsidRPr="00920D88">
        <w:rPr>
          <w:vertAlign w:val="superscript"/>
        </w:rPr>
        <w:t>∙+</w:t>
      </w:r>
      <w:r w:rsidRPr="00CE47B1">
        <w:rPr>
          <w:rFonts w:cs="Times New Roman"/>
          <w:bCs/>
          <w:szCs w:val="24"/>
        </w:rPr>
        <w:t xml:space="preserve"> giderme </w:t>
      </w:r>
      <w:r>
        <w:rPr>
          <w:rFonts w:cs="Times New Roman"/>
          <w:bCs/>
          <w:szCs w:val="24"/>
        </w:rPr>
        <w:t>aktivitesi de içeceklerin, ekstrelerin, saf maddelerin veya</w:t>
      </w:r>
      <w:r w:rsidR="005F0972">
        <w:rPr>
          <w:rFonts w:cs="Times New Roman"/>
          <w:bCs/>
          <w:szCs w:val="24"/>
        </w:rPr>
        <w:t xml:space="preserve"> s</w:t>
      </w:r>
      <w:r w:rsidR="00920D88" w:rsidRPr="00CE47B1">
        <w:rPr>
          <w:rFonts w:cs="Times New Roman"/>
          <w:bCs/>
          <w:szCs w:val="24"/>
        </w:rPr>
        <w:t>ulu karışımlar</w:t>
      </w:r>
      <w:r w:rsidR="005F0972">
        <w:rPr>
          <w:rFonts w:cs="Times New Roman"/>
          <w:bCs/>
          <w:szCs w:val="24"/>
        </w:rPr>
        <w:t>ın</w:t>
      </w:r>
      <w:r w:rsidR="00920D88" w:rsidRPr="00CE47B1">
        <w:rPr>
          <w:rFonts w:cs="Times New Roman"/>
          <w:bCs/>
          <w:szCs w:val="24"/>
        </w:rPr>
        <w:t xml:space="preserve"> radikal</w:t>
      </w:r>
      <w:r>
        <w:rPr>
          <w:rFonts w:cs="Times New Roman"/>
          <w:bCs/>
          <w:szCs w:val="24"/>
        </w:rPr>
        <w:t xml:space="preserve"> giderme</w:t>
      </w:r>
      <w:r w:rsidR="00920D88" w:rsidRPr="00CE47B1">
        <w:rPr>
          <w:rFonts w:cs="Times New Roman"/>
          <w:bCs/>
          <w:szCs w:val="24"/>
        </w:rPr>
        <w:t xml:space="preserve"> aktive</w:t>
      </w:r>
      <w:r>
        <w:rPr>
          <w:rFonts w:cs="Times New Roman"/>
          <w:bCs/>
          <w:szCs w:val="24"/>
        </w:rPr>
        <w:t>leri için</w:t>
      </w:r>
      <w:r w:rsidR="00920D88" w:rsidRPr="00CE47B1">
        <w:rPr>
          <w:rFonts w:cs="Times New Roman"/>
          <w:bCs/>
          <w:szCs w:val="24"/>
        </w:rPr>
        <w:t xml:space="preserve"> </w:t>
      </w:r>
      <w:r>
        <w:rPr>
          <w:rFonts w:cs="Times New Roman"/>
          <w:bCs/>
          <w:szCs w:val="24"/>
        </w:rPr>
        <w:t>sık kullanılmaktadır</w:t>
      </w:r>
      <w:r w:rsidR="00920D88" w:rsidRPr="00CE47B1">
        <w:rPr>
          <w:rFonts w:cs="Times New Roman"/>
          <w:szCs w:val="24"/>
        </w:rPr>
        <w:t xml:space="preserve"> (Miller vd</w:t>
      </w:r>
      <w:proofErr w:type="gramStart"/>
      <w:r w:rsidR="00920D88" w:rsidRPr="00CE47B1">
        <w:rPr>
          <w:rFonts w:cs="Times New Roman"/>
          <w:szCs w:val="24"/>
        </w:rPr>
        <w:t>.,</w:t>
      </w:r>
      <w:proofErr w:type="gramEnd"/>
      <w:r w:rsidR="00920D88" w:rsidRPr="00CE47B1">
        <w:rPr>
          <w:rFonts w:cs="Times New Roman"/>
          <w:szCs w:val="24"/>
        </w:rPr>
        <w:t xml:space="preserve"> 1996; Gülçin vd., 2007</w:t>
      </w:r>
      <w:r w:rsidR="00920D88">
        <w:rPr>
          <w:rFonts w:cs="Times New Roman"/>
          <w:szCs w:val="24"/>
        </w:rPr>
        <w:t>b</w:t>
      </w:r>
      <w:r w:rsidR="00920D88" w:rsidRPr="00CE47B1">
        <w:rPr>
          <w:rFonts w:cs="Times New Roman"/>
          <w:szCs w:val="24"/>
        </w:rPr>
        <w:t>)</w:t>
      </w:r>
      <w:r w:rsidR="00920D88" w:rsidRPr="00CE47B1">
        <w:rPr>
          <w:rFonts w:cs="Times New Roman"/>
          <w:bCs/>
          <w:szCs w:val="24"/>
        </w:rPr>
        <w:t>.</w:t>
      </w:r>
      <w:r w:rsidR="00920D88" w:rsidRPr="00CE47B1">
        <w:rPr>
          <w:rFonts w:cs="Times New Roman"/>
          <w:szCs w:val="24"/>
        </w:rPr>
        <w:t xml:space="preserve"> ABTS</w:t>
      </w:r>
      <w:r w:rsidR="00920D88" w:rsidRPr="00CE47B1">
        <w:rPr>
          <w:rFonts w:eastAsia="TimesNewRomanPS-BoldMT" w:cs="Times New Roman"/>
          <w:b/>
          <w:bCs/>
          <w:szCs w:val="24"/>
          <w:vertAlign w:val="superscript"/>
        </w:rPr>
        <w:t xml:space="preserve">·+ </w:t>
      </w:r>
      <w:r w:rsidR="00920D88" w:rsidRPr="00CE47B1">
        <w:rPr>
          <w:rFonts w:cs="Times New Roman"/>
          <w:szCs w:val="24"/>
        </w:rPr>
        <w:t xml:space="preserve">giderme ile ilgili </w:t>
      </w:r>
      <w:r>
        <w:rPr>
          <w:rFonts w:cs="Times New Roman"/>
          <w:szCs w:val="24"/>
        </w:rPr>
        <w:t>hesaplamalar</w:t>
      </w:r>
      <w:r w:rsidR="00920D88" w:rsidRPr="00CE47B1">
        <w:rPr>
          <w:rFonts w:cs="Times New Roman"/>
          <w:szCs w:val="24"/>
        </w:rPr>
        <w:t xml:space="preserve"> aşağıdaki </w:t>
      </w:r>
      <w:r w:rsidR="00241595">
        <w:rPr>
          <w:rFonts w:cs="Times New Roman"/>
          <w:szCs w:val="24"/>
        </w:rPr>
        <w:t>denkleme</w:t>
      </w:r>
      <w:r w:rsidR="00920D88" w:rsidRPr="00CE47B1">
        <w:rPr>
          <w:rFonts w:cs="Times New Roman"/>
          <w:szCs w:val="24"/>
        </w:rPr>
        <w:t xml:space="preserve"> göre</w:t>
      </w:r>
      <w:r w:rsidR="00920D88">
        <w:rPr>
          <w:rFonts w:ascii="TimesNewRomanPSMT" w:hAnsi="TimesNewRomanPSMT" w:cs="TimesNewRomanPSMT"/>
          <w:szCs w:val="24"/>
        </w:rPr>
        <w:t xml:space="preserve"> yapıldı.</w:t>
      </w:r>
    </w:p>
    <w:p w:rsidR="00920D88" w:rsidRPr="002637A1" w:rsidRDefault="00920D88" w:rsidP="00920D88">
      <w:pPr>
        <w:autoSpaceDE w:val="0"/>
        <w:autoSpaceDN w:val="0"/>
        <w:adjustRightInd w:val="0"/>
        <w:spacing w:after="200"/>
        <w:rPr>
          <w:rFonts w:eastAsiaTheme="minorEastAsia" w:cs="Times New Roman"/>
          <w:sz w:val="28"/>
          <w:szCs w:val="28"/>
        </w:rPr>
      </w:pPr>
      <w:r w:rsidRPr="00915D27">
        <w:rPr>
          <w:rFonts w:cs="Times New Roman"/>
          <w:szCs w:val="24"/>
        </w:rPr>
        <w:t>ABTS</w:t>
      </w:r>
      <w:r w:rsidR="00952E23" w:rsidRPr="00920D88">
        <w:rPr>
          <w:vertAlign w:val="superscript"/>
        </w:rPr>
        <w:t>∙+</w:t>
      </w:r>
      <w:r w:rsidRPr="00915D27">
        <w:rPr>
          <w:rFonts w:cs="Times New Roman"/>
          <w:szCs w:val="24"/>
        </w:rPr>
        <w:t xml:space="preserve"> Giderme (%) =</w:t>
      </w:r>
      <m:oMath>
        <m:r>
          <w:rPr>
            <w:rFonts w:ascii="Cambria Math" w:hAnsi="Cambria Math" w:cs="Times New Roman"/>
            <w:szCs w:val="24"/>
          </w:rPr>
          <m:t xml:space="preserve"> </m:t>
        </m:r>
        <m:d>
          <m:dPr>
            <m:begChr m:val="["/>
            <m:endChr m:val="]"/>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734-N</m:t>
                    </m:r>
                  </m:sub>
                </m:sSub>
              </m:num>
              <m:den>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734-K</m:t>
                    </m:r>
                  </m:sub>
                </m:sSub>
              </m:den>
            </m:f>
          </m:e>
        </m:d>
        <m:r>
          <w:rPr>
            <w:rFonts w:ascii="Cambria Math" w:hAnsi="Cambria Math" w:cs="Times New Roman"/>
            <w:szCs w:val="24"/>
          </w:rPr>
          <m:t>×100</m:t>
        </m:r>
      </m:oMath>
    </w:p>
    <w:p w:rsidR="00920D88" w:rsidRPr="00C332FB" w:rsidRDefault="001C49B3" w:rsidP="00C332FB">
      <w:pPr>
        <w:autoSpaceDE w:val="0"/>
        <w:autoSpaceDN w:val="0"/>
        <w:adjustRightInd w:val="0"/>
        <w:spacing w:after="200"/>
        <w:rPr>
          <w:rFonts w:cs="Times New Roman"/>
          <w:szCs w:val="24"/>
        </w:rPr>
      </w:pPr>
      <w:r>
        <w:rPr>
          <w:rFonts w:cs="Times New Roman"/>
          <w:szCs w:val="24"/>
        </w:rPr>
        <w:t>Standart antioksidan</w:t>
      </w:r>
      <w:r w:rsidR="00920D88" w:rsidRPr="00814CCB">
        <w:rPr>
          <w:rFonts w:cs="Times New Roman"/>
          <w:szCs w:val="24"/>
        </w:rPr>
        <w:t xml:space="preserve"> olarak BH</w:t>
      </w:r>
      <w:r w:rsidR="00241595">
        <w:rPr>
          <w:rFonts w:cs="Times New Roman"/>
          <w:szCs w:val="24"/>
        </w:rPr>
        <w:t>T</w:t>
      </w:r>
      <w:r w:rsidR="00920D88" w:rsidRPr="00814CCB">
        <w:rPr>
          <w:rFonts w:cs="Times New Roman"/>
          <w:szCs w:val="24"/>
        </w:rPr>
        <w:t>, BH</w:t>
      </w:r>
      <w:r w:rsidR="00241595">
        <w:rPr>
          <w:rFonts w:cs="Times New Roman"/>
          <w:szCs w:val="24"/>
        </w:rPr>
        <w:t>A</w:t>
      </w:r>
      <w:r w:rsidR="00920D88" w:rsidRPr="00814CCB">
        <w:rPr>
          <w:rFonts w:cs="Times New Roman"/>
          <w:szCs w:val="24"/>
        </w:rPr>
        <w:t xml:space="preserve">, </w:t>
      </w:r>
      <w:r w:rsidR="00241595" w:rsidRPr="00814CCB">
        <w:rPr>
          <w:rFonts w:cs="Times New Roman"/>
          <w:szCs w:val="24"/>
        </w:rPr>
        <w:t>troloks</w:t>
      </w:r>
      <w:r w:rsidR="00241595">
        <w:rPr>
          <w:rFonts w:cs="Times New Roman"/>
          <w:szCs w:val="24"/>
        </w:rPr>
        <w:t xml:space="preserve"> ve</w:t>
      </w:r>
      <w:r w:rsidR="00241595" w:rsidRPr="00814CCB">
        <w:rPr>
          <w:rFonts w:cs="Times New Roman"/>
          <w:szCs w:val="24"/>
        </w:rPr>
        <w:t xml:space="preserve"> </w:t>
      </w:r>
      <w:r w:rsidR="00920D88" w:rsidRPr="00814CCB">
        <w:rPr>
          <w:rFonts w:cs="Times New Roman"/>
          <w:szCs w:val="24"/>
        </w:rPr>
        <w:t>α-tokoferol</w:t>
      </w:r>
      <w:r w:rsidR="00241595">
        <w:rPr>
          <w:rFonts w:cs="Times New Roman"/>
          <w:szCs w:val="24"/>
        </w:rPr>
        <w:t xml:space="preserve"> </w:t>
      </w:r>
      <w:r w:rsidR="00920D88" w:rsidRPr="00814CCB">
        <w:rPr>
          <w:rFonts w:cs="Times New Roman"/>
          <w:szCs w:val="24"/>
        </w:rPr>
        <w:t xml:space="preserve">kullanıldı (Şekil </w:t>
      </w:r>
      <w:proofErr w:type="gramStart"/>
      <w:r w:rsidR="00920D88" w:rsidRPr="00814CCB">
        <w:rPr>
          <w:rFonts w:cs="Times New Roman"/>
          <w:szCs w:val="24"/>
        </w:rPr>
        <w:t>4.</w:t>
      </w:r>
      <w:r w:rsidR="00CE0787">
        <w:rPr>
          <w:rFonts w:cs="Times New Roman"/>
          <w:szCs w:val="24"/>
        </w:rPr>
        <w:t>8</w:t>
      </w:r>
      <w:proofErr w:type="gramEnd"/>
      <w:r w:rsidR="00920D88" w:rsidRPr="00814CCB">
        <w:rPr>
          <w:rFonts w:cs="Times New Roman"/>
          <w:szCs w:val="24"/>
        </w:rPr>
        <w:t>)</w:t>
      </w:r>
      <w:r w:rsidR="00920D88">
        <w:rPr>
          <w:rFonts w:cs="Times New Roman"/>
          <w:szCs w:val="24"/>
        </w:rPr>
        <w:t>.</w:t>
      </w:r>
    </w:p>
    <w:p w:rsidR="00A43EE9" w:rsidRDefault="00920D88" w:rsidP="0072439A">
      <w:pPr>
        <w:keepNext/>
        <w:autoSpaceDE w:val="0"/>
        <w:autoSpaceDN w:val="0"/>
        <w:adjustRightInd w:val="0"/>
        <w:ind w:firstLine="0"/>
        <w:jc w:val="center"/>
      </w:pPr>
      <w:r>
        <w:rPr>
          <w:noProof/>
          <w:lang w:eastAsia="tr-TR"/>
        </w:rPr>
        <w:drawing>
          <wp:inline distT="0" distB="0" distL="0" distR="0" wp14:anchorId="49754A24" wp14:editId="33AA1C93">
            <wp:extent cx="5339751" cy="3424687"/>
            <wp:effectExtent l="0" t="0" r="0" b="4445"/>
            <wp:docPr id="51" name="Grafik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32F84DC-BC6C-4304-AA4F-62A18238FD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A43EE9" w:rsidRPr="008F1CAB" w:rsidRDefault="00A43EE9" w:rsidP="008F1CAB">
      <w:pPr>
        <w:pStyle w:val="ResimYazs"/>
        <w:spacing w:after="200"/>
        <w:ind w:left="1276" w:right="-2" w:hanging="1134"/>
        <w:rPr>
          <w:rFonts w:cs="Times New Roman"/>
          <w:b w:val="0"/>
          <w:bCs w:val="0"/>
          <w:color w:val="auto"/>
          <w:sz w:val="24"/>
          <w:szCs w:val="24"/>
        </w:rPr>
      </w:pPr>
      <w:bookmarkStart w:id="276" w:name="_Toc61617992"/>
      <w:r w:rsidRPr="008F1CAB">
        <w:rPr>
          <w:b w:val="0"/>
          <w:bCs w:val="0"/>
          <w:color w:val="auto"/>
          <w:sz w:val="24"/>
          <w:szCs w:val="24"/>
        </w:rPr>
        <w:t>Şekil 4.</w:t>
      </w:r>
      <w:r w:rsidRPr="008F1CAB">
        <w:rPr>
          <w:b w:val="0"/>
          <w:bCs w:val="0"/>
          <w:color w:val="auto"/>
          <w:sz w:val="24"/>
          <w:szCs w:val="24"/>
        </w:rPr>
        <w:fldChar w:fldCharType="begin"/>
      </w:r>
      <w:r w:rsidRPr="008F1CAB">
        <w:rPr>
          <w:b w:val="0"/>
          <w:bCs w:val="0"/>
          <w:color w:val="auto"/>
          <w:sz w:val="24"/>
          <w:szCs w:val="24"/>
        </w:rPr>
        <w:instrText xml:space="preserve"> SEQ Şekil_4. \* ARABIC </w:instrText>
      </w:r>
      <w:r w:rsidRPr="008F1CAB">
        <w:rPr>
          <w:b w:val="0"/>
          <w:bCs w:val="0"/>
          <w:color w:val="auto"/>
          <w:sz w:val="24"/>
          <w:szCs w:val="24"/>
        </w:rPr>
        <w:fldChar w:fldCharType="separate"/>
      </w:r>
      <w:r w:rsidR="00F666FD">
        <w:rPr>
          <w:b w:val="0"/>
          <w:bCs w:val="0"/>
          <w:noProof/>
          <w:color w:val="auto"/>
          <w:sz w:val="24"/>
          <w:szCs w:val="24"/>
        </w:rPr>
        <w:t>8</w:t>
      </w:r>
      <w:r w:rsidRPr="008F1CAB">
        <w:rPr>
          <w:b w:val="0"/>
          <w:bCs w:val="0"/>
          <w:color w:val="auto"/>
          <w:sz w:val="24"/>
          <w:szCs w:val="24"/>
        </w:rPr>
        <w:fldChar w:fldCharType="end"/>
      </w:r>
      <w:r w:rsidRPr="008F1CAB">
        <w:rPr>
          <w:b w:val="0"/>
          <w:bCs w:val="0"/>
          <w:color w:val="auto"/>
          <w:sz w:val="24"/>
          <w:szCs w:val="24"/>
        </w:rPr>
        <w:t xml:space="preserve">. </w:t>
      </w:r>
      <w:r w:rsidRPr="008F1CAB">
        <w:rPr>
          <w:rFonts w:cs="Times New Roman"/>
          <w:b w:val="0"/>
          <w:bCs w:val="0"/>
          <w:color w:val="auto"/>
          <w:sz w:val="24"/>
          <w:szCs w:val="24"/>
        </w:rPr>
        <w:t xml:space="preserve">Farklı </w:t>
      </w:r>
      <w:proofErr w:type="gramStart"/>
      <w:r w:rsidRPr="008F1CAB">
        <w:rPr>
          <w:rFonts w:cs="Times New Roman"/>
          <w:b w:val="0"/>
          <w:bCs w:val="0"/>
          <w:color w:val="auto"/>
          <w:sz w:val="24"/>
          <w:szCs w:val="24"/>
        </w:rPr>
        <w:t>konsantrasyonlardaki</w:t>
      </w:r>
      <w:proofErr w:type="gramEnd"/>
      <w:r w:rsidRPr="008F1CAB">
        <w:rPr>
          <w:rFonts w:cs="Times New Roman"/>
          <w:b w:val="0"/>
          <w:bCs w:val="0"/>
          <w:color w:val="auto"/>
          <w:sz w:val="24"/>
          <w:szCs w:val="24"/>
        </w:rPr>
        <w:t xml:space="preserve"> yayla üvezinin</w:t>
      </w:r>
      <w:r w:rsidR="00FF28B1" w:rsidRPr="008F1CAB">
        <w:rPr>
          <w:rFonts w:cs="Times New Roman"/>
          <w:b w:val="0"/>
          <w:bCs w:val="0"/>
          <w:color w:val="auto"/>
          <w:sz w:val="24"/>
          <w:szCs w:val="24"/>
        </w:rPr>
        <w:t xml:space="preserve"> liyofiize edilmiş</w:t>
      </w:r>
      <w:r w:rsidRPr="008F1CAB">
        <w:rPr>
          <w:rFonts w:cs="Times New Roman"/>
          <w:b w:val="0"/>
          <w:bCs w:val="0"/>
          <w:color w:val="auto"/>
          <w:sz w:val="24"/>
          <w:szCs w:val="24"/>
        </w:rPr>
        <w:t xml:space="preserve"> su ve </w:t>
      </w:r>
      <w:r w:rsidR="00FF28B1" w:rsidRPr="008F1CAB">
        <w:rPr>
          <w:rFonts w:cs="Times New Roman"/>
          <w:b w:val="0"/>
          <w:bCs w:val="0"/>
          <w:color w:val="auto"/>
          <w:sz w:val="24"/>
          <w:szCs w:val="24"/>
        </w:rPr>
        <w:t xml:space="preserve">evaporate edilmiş </w:t>
      </w:r>
      <w:r w:rsidRPr="008F1CAB">
        <w:rPr>
          <w:rFonts w:cs="Times New Roman"/>
          <w:b w:val="0"/>
          <w:bCs w:val="0"/>
          <w:color w:val="auto"/>
          <w:sz w:val="24"/>
          <w:szCs w:val="24"/>
        </w:rPr>
        <w:t>etil alkol ekstrelerinin 10,</w:t>
      </w:r>
      <w:r w:rsidR="00CE0787" w:rsidRPr="008F1CAB">
        <w:rPr>
          <w:rFonts w:cs="Times New Roman"/>
          <w:b w:val="0"/>
          <w:bCs w:val="0"/>
          <w:color w:val="auto"/>
          <w:sz w:val="24"/>
          <w:szCs w:val="24"/>
        </w:rPr>
        <w:t xml:space="preserve"> </w:t>
      </w:r>
      <w:r w:rsidR="00952E23" w:rsidRPr="008F1CAB">
        <w:rPr>
          <w:rFonts w:cs="Times New Roman"/>
          <w:b w:val="0"/>
          <w:bCs w:val="0"/>
          <w:color w:val="auto"/>
          <w:sz w:val="24"/>
          <w:szCs w:val="24"/>
        </w:rPr>
        <w:t xml:space="preserve">20 ve 30 (µg </w:t>
      </w:r>
      <w:r w:rsidRPr="008F1CAB">
        <w:rPr>
          <w:rFonts w:cs="Times New Roman"/>
          <w:b w:val="0"/>
          <w:bCs w:val="0"/>
          <w:color w:val="auto"/>
          <w:sz w:val="24"/>
          <w:szCs w:val="24"/>
        </w:rPr>
        <w:t>mL</w:t>
      </w:r>
      <w:r w:rsidR="00952E23" w:rsidRPr="008F1CAB">
        <w:rPr>
          <w:rFonts w:cs="Times New Roman"/>
          <w:b w:val="0"/>
          <w:bCs w:val="0"/>
          <w:color w:val="auto"/>
          <w:sz w:val="24"/>
          <w:szCs w:val="24"/>
          <w:vertAlign w:val="superscript"/>
        </w:rPr>
        <w:t>-1</w:t>
      </w:r>
      <w:r w:rsidRPr="008F1CAB">
        <w:rPr>
          <w:rFonts w:cs="Times New Roman"/>
          <w:b w:val="0"/>
          <w:bCs w:val="0"/>
          <w:color w:val="auto"/>
          <w:sz w:val="24"/>
          <w:szCs w:val="24"/>
        </w:rPr>
        <w:t>) ABTS</w:t>
      </w:r>
      <w:r w:rsidRPr="008F1CAB">
        <w:rPr>
          <w:rFonts w:cs="Times New Roman"/>
          <w:b w:val="0"/>
          <w:bCs w:val="0"/>
          <w:color w:val="auto"/>
          <w:sz w:val="24"/>
          <w:szCs w:val="24"/>
          <w:vertAlign w:val="superscript"/>
        </w:rPr>
        <w:t>·+</w:t>
      </w:r>
      <w:r w:rsidRPr="008F1CAB">
        <w:rPr>
          <w:rFonts w:cs="Times New Roman"/>
          <w:b w:val="0"/>
          <w:bCs w:val="0"/>
          <w:color w:val="auto"/>
          <w:sz w:val="24"/>
          <w:szCs w:val="24"/>
        </w:rPr>
        <w:t xml:space="preserve"> giderme aktivitelerinin birer standart antioksidan olan BHA, BHT, α-tokoferol ve </w:t>
      </w:r>
      <w:r w:rsidR="0072439A" w:rsidRPr="008F1CAB">
        <w:rPr>
          <w:rFonts w:cs="Times New Roman"/>
          <w:b w:val="0"/>
          <w:bCs w:val="0"/>
          <w:color w:val="auto"/>
          <w:sz w:val="24"/>
          <w:szCs w:val="24"/>
        </w:rPr>
        <w:t>T</w:t>
      </w:r>
      <w:r w:rsidRPr="008F1CAB">
        <w:rPr>
          <w:rFonts w:cs="Times New Roman"/>
          <w:b w:val="0"/>
          <w:bCs w:val="0"/>
          <w:color w:val="auto"/>
          <w:sz w:val="24"/>
          <w:szCs w:val="24"/>
        </w:rPr>
        <w:t>troloks ile karşılaştırması</w:t>
      </w:r>
      <w:bookmarkEnd w:id="276"/>
    </w:p>
    <w:p w:rsidR="00920D88" w:rsidRDefault="00920D88" w:rsidP="00A43EE9">
      <w:pPr>
        <w:pStyle w:val="ResimYazs"/>
      </w:pPr>
    </w:p>
    <w:p w:rsidR="00920D88" w:rsidRPr="00D626BF" w:rsidRDefault="00920D88" w:rsidP="00920D88">
      <w:pPr>
        <w:autoSpaceDE w:val="0"/>
        <w:autoSpaceDN w:val="0"/>
        <w:adjustRightInd w:val="0"/>
        <w:spacing w:after="200"/>
        <w:rPr>
          <w:rFonts w:cs="Times New Roman"/>
          <w:bCs/>
          <w:szCs w:val="24"/>
        </w:rPr>
      </w:pPr>
      <w:r w:rsidRPr="00D626BF">
        <w:rPr>
          <w:rFonts w:cs="Times New Roman"/>
          <w:bCs/>
          <w:szCs w:val="24"/>
        </w:rPr>
        <w:t>Yayla üvezinin su ve etil alkol ekstrelerinin ABST giderme aktiviteleri belirlendikten sonra (</w:t>
      </w:r>
      <w:r w:rsidR="00111FAA">
        <w:rPr>
          <w:rFonts w:cs="Times New Roman"/>
          <w:bCs/>
          <w:szCs w:val="24"/>
        </w:rPr>
        <w:t>Ş</w:t>
      </w:r>
      <w:r w:rsidRPr="00D626BF">
        <w:rPr>
          <w:rFonts w:cs="Times New Roman"/>
          <w:bCs/>
          <w:szCs w:val="24"/>
        </w:rPr>
        <w:t xml:space="preserve">ekil </w:t>
      </w:r>
      <w:proofErr w:type="gramStart"/>
      <w:r w:rsidRPr="00D626BF">
        <w:rPr>
          <w:rFonts w:cs="Times New Roman"/>
          <w:bCs/>
          <w:szCs w:val="24"/>
        </w:rPr>
        <w:t>4.</w:t>
      </w:r>
      <w:r w:rsidR="00CE0787">
        <w:rPr>
          <w:rFonts w:cs="Times New Roman"/>
          <w:bCs/>
          <w:szCs w:val="24"/>
        </w:rPr>
        <w:t>8</w:t>
      </w:r>
      <w:proofErr w:type="gramEnd"/>
      <w:r w:rsidRPr="00D626BF">
        <w:rPr>
          <w:rFonts w:cs="Times New Roman"/>
          <w:bCs/>
          <w:szCs w:val="24"/>
        </w:rPr>
        <w:t>), standart antioksidanlar ve yayla üvezi ekstrelerinin ayrı ayrı IC</w:t>
      </w:r>
      <w:r w:rsidRPr="00D626BF">
        <w:rPr>
          <w:rFonts w:cs="Times New Roman"/>
          <w:bCs/>
          <w:szCs w:val="24"/>
          <w:vertAlign w:val="subscript"/>
        </w:rPr>
        <w:t>50</w:t>
      </w:r>
      <w:r w:rsidRPr="00D626BF">
        <w:rPr>
          <w:rFonts w:cs="Times New Roman"/>
          <w:bCs/>
          <w:szCs w:val="24"/>
        </w:rPr>
        <w:t xml:space="preserve"> değerleri belirtilmiştir (Çizelge 4.</w:t>
      </w:r>
      <w:r w:rsidR="00C332FB">
        <w:rPr>
          <w:rFonts w:cs="Times New Roman"/>
          <w:bCs/>
          <w:szCs w:val="24"/>
        </w:rPr>
        <w:t>3</w:t>
      </w:r>
      <w:r w:rsidRPr="00D626BF">
        <w:rPr>
          <w:rFonts w:cs="Times New Roman"/>
          <w:bCs/>
          <w:szCs w:val="24"/>
        </w:rPr>
        <w:t>).</w:t>
      </w:r>
    </w:p>
    <w:p w:rsidR="007B271F" w:rsidRPr="00952E23" w:rsidRDefault="00920D88" w:rsidP="00952E23">
      <w:pPr>
        <w:autoSpaceDE w:val="0"/>
        <w:autoSpaceDN w:val="0"/>
        <w:adjustRightInd w:val="0"/>
        <w:spacing w:after="200"/>
        <w:rPr>
          <w:rFonts w:cs="Times New Roman"/>
          <w:szCs w:val="24"/>
        </w:rPr>
      </w:pPr>
      <w:r w:rsidRPr="00D626BF">
        <w:rPr>
          <w:rFonts w:cs="Times New Roman"/>
          <w:bCs/>
          <w:szCs w:val="24"/>
        </w:rPr>
        <w:t xml:space="preserve">Bunlarla beraber yayla üvezinin su ve etil alkol </w:t>
      </w:r>
      <w:proofErr w:type="gramStart"/>
      <w:r w:rsidRPr="00D626BF">
        <w:rPr>
          <w:rFonts w:cs="Times New Roman"/>
          <w:bCs/>
          <w:szCs w:val="24"/>
        </w:rPr>
        <w:t>ekstrelerinin</w:t>
      </w:r>
      <w:proofErr w:type="gramEnd"/>
      <w:r w:rsidRPr="00D626BF">
        <w:rPr>
          <w:rFonts w:cs="Times New Roman"/>
          <w:bCs/>
          <w:szCs w:val="24"/>
        </w:rPr>
        <w:t xml:space="preserve"> ve standart antioksidanların ABTS giderme aktiviteleri birleriyle mukayese edildiğinde büyükten küçüğe sıralanışının şu şekilde olduğu göz</w:t>
      </w:r>
      <w:r w:rsidR="001C49B3">
        <w:rPr>
          <w:rFonts w:cs="Times New Roman"/>
          <w:bCs/>
          <w:szCs w:val="24"/>
        </w:rPr>
        <w:t>lemlenmiştir; BHA&gt;Trolox&gt;BHT&gt;α-T</w:t>
      </w:r>
      <w:r w:rsidRPr="00D626BF">
        <w:rPr>
          <w:rFonts w:cs="Times New Roman"/>
          <w:bCs/>
          <w:szCs w:val="24"/>
        </w:rPr>
        <w:t>okoferol&gt;Yayla üvezi-alkol&gt; Yayla üvezi-su.</w:t>
      </w:r>
      <w:r w:rsidR="00753953">
        <w:rPr>
          <w:rFonts w:cs="Times New Roman"/>
          <w:szCs w:val="24"/>
        </w:rPr>
        <w:t xml:space="preserve"> </w:t>
      </w:r>
    </w:p>
    <w:p w:rsidR="00B70DF8" w:rsidRPr="0068177C" w:rsidRDefault="00311295" w:rsidP="0068177C">
      <w:pPr>
        <w:pStyle w:val="Balk2"/>
        <w:spacing w:after="200"/>
      </w:pPr>
      <w:bookmarkStart w:id="277" w:name="_Toc60506960"/>
      <w:bookmarkStart w:id="278" w:name="_Toc60625066"/>
      <w:bookmarkStart w:id="279" w:name="_Toc67093510"/>
      <w:r w:rsidRPr="0068177C">
        <w:t xml:space="preserve">4.9. </w:t>
      </w:r>
      <w:bookmarkEnd w:id="277"/>
      <w:bookmarkEnd w:id="278"/>
      <w:r w:rsidR="00920D88" w:rsidRPr="007367AC">
        <w:t>Bipiridil Metal Şelatlama Aktivitesi</w:t>
      </w:r>
      <w:r w:rsidR="00920D88">
        <w:t xml:space="preserve"> Bulguları</w:t>
      </w:r>
      <w:bookmarkEnd w:id="279"/>
    </w:p>
    <w:p w:rsidR="0054147C" w:rsidRPr="002637A1" w:rsidRDefault="0054147C" w:rsidP="0054147C">
      <w:pPr>
        <w:tabs>
          <w:tab w:val="left" w:pos="567"/>
        </w:tabs>
        <w:autoSpaceDE w:val="0"/>
        <w:autoSpaceDN w:val="0"/>
        <w:adjustRightInd w:val="0"/>
        <w:spacing w:after="200"/>
        <w:rPr>
          <w:rFonts w:cs="Times New Roman"/>
          <w:szCs w:val="24"/>
        </w:rPr>
      </w:pPr>
      <w:r w:rsidRPr="002637A1">
        <w:rPr>
          <w:rFonts w:cs="Times New Roman"/>
          <w:szCs w:val="24"/>
        </w:rPr>
        <w:t xml:space="preserve">Yayla üvezinin liyofilize edilmiş su ve evaporate edilmiş etil alkol ve standart antioksidanların metal şelatlama aktiviteleri bipiridil kullanılarak belirtildi. Bu tayinde </w:t>
      </w:r>
      <w:proofErr w:type="gramStart"/>
      <w:r w:rsidRPr="002637A1">
        <w:rPr>
          <w:rFonts w:cs="Times New Roman"/>
          <w:szCs w:val="24"/>
        </w:rPr>
        <w:t>konsantrasyona</w:t>
      </w:r>
      <w:proofErr w:type="gramEnd"/>
      <w:r w:rsidRPr="002637A1">
        <w:rPr>
          <w:rFonts w:cs="Times New Roman"/>
          <w:szCs w:val="24"/>
        </w:rPr>
        <w:t xml:space="preserve"> bağlı olarak artış izlenmiştir. Şelatlanan metal iyonu miktarı aşağıda verilen denklem ile yüzde olarak hesaplandı</w:t>
      </w:r>
      <w:r w:rsidR="00152BFD">
        <w:rPr>
          <w:rFonts w:cs="Times New Roman"/>
          <w:szCs w:val="24"/>
        </w:rPr>
        <w:t xml:space="preserve"> (Şekil </w:t>
      </w:r>
      <w:proofErr w:type="gramStart"/>
      <w:r w:rsidR="00152BFD">
        <w:rPr>
          <w:rFonts w:cs="Times New Roman"/>
          <w:szCs w:val="24"/>
        </w:rPr>
        <w:t>4.9</w:t>
      </w:r>
      <w:proofErr w:type="gramEnd"/>
      <w:r w:rsidR="00152BFD">
        <w:rPr>
          <w:rFonts w:cs="Times New Roman"/>
          <w:szCs w:val="24"/>
        </w:rPr>
        <w:t>)</w:t>
      </w:r>
      <w:r w:rsidRPr="002637A1">
        <w:rPr>
          <w:rFonts w:cs="Times New Roman"/>
          <w:szCs w:val="24"/>
        </w:rPr>
        <w:t>.</w:t>
      </w:r>
    </w:p>
    <w:p w:rsidR="0054147C" w:rsidRPr="00952E23" w:rsidRDefault="0054147C" w:rsidP="0054147C">
      <w:pPr>
        <w:autoSpaceDE w:val="0"/>
        <w:autoSpaceDN w:val="0"/>
        <w:adjustRightInd w:val="0"/>
        <w:rPr>
          <w:rFonts w:cs="Times New Roman"/>
          <w:szCs w:val="24"/>
        </w:rPr>
      </w:pPr>
      <w:r>
        <w:rPr>
          <w:sz w:val="23"/>
          <w:szCs w:val="23"/>
        </w:rPr>
        <w:t>Bipiridil metal şelatlama aktivitesi (%) =</w:t>
      </w:r>
      <m:oMath>
        <m:r>
          <w:rPr>
            <w:rFonts w:ascii="Cambria Math" w:hAnsi="Cambria Math" w:cs="Times New Roman"/>
            <w:szCs w:val="24"/>
          </w:rPr>
          <m:t xml:space="preserve"> </m:t>
        </m:r>
        <m:d>
          <m:dPr>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r>
                  <w:rPr>
                    <w:rFonts w:ascii="Cambria Math" w:hAnsi="Cambria Math" w:cs="Times New Roman"/>
                    <w:szCs w:val="24"/>
                  </w:rPr>
                  <m:t xml:space="preserve">  </m:t>
                </m:r>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522-N</m:t>
                    </m:r>
                  </m:sub>
                </m:sSub>
              </m:num>
              <m:den>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522-K</m:t>
                    </m:r>
                  </m:sub>
                </m:sSub>
              </m:den>
            </m:f>
            <m:r>
              <w:rPr>
                <w:rFonts w:ascii="Cambria Math" w:hAnsi="Cambria Math" w:cs="Times New Roman"/>
                <w:szCs w:val="24"/>
              </w:rPr>
              <m:t xml:space="preserve"> </m:t>
            </m:r>
          </m:e>
        </m:d>
        <m:r>
          <w:rPr>
            <w:rFonts w:ascii="Cambria Math" w:hAnsi="Cambria Math" w:cs="Times New Roman"/>
            <w:szCs w:val="24"/>
          </w:rPr>
          <m:t>×100</m:t>
        </m:r>
      </m:oMath>
    </w:p>
    <w:p w:rsidR="0054147C" w:rsidRPr="00AA6984" w:rsidRDefault="0054147C" w:rsidP="0054147C">
      <w:pPr>
        <w:autoSpaceDE w:val="0"/>
        <w:autoSpaceDN w:val="0"/>
        <w:adjustRightInd w:val="0"/>
        <w:rPr>
          <w:rFonts w:cs="Times New Roman"/>
          <w:b/>
          <w:szCs w:val="24"/>
        </w:rPr>
      </w:pPr>
    </w:p>
    <w:p w:rsidR="00A43EE9" w:rsidRDefault="0054147C" w:rsidP="00AD7F21">
      <w:pPr>
        <w:keepNext/>
        <w:autoSpaceDE w:val="0"/>
        <w:autoSpaceDN w:val="0"/>
        <w:adjustRightInd w:val="0"/>
        <w:ind w:firstLine="142"/>
        <w:jc w:val="center"/>
      </w:pPr>
      <w:r>
        <w:rPr>
          <w:noProof/>
          <w:lang w:eastAsia="tr-TR"/>
        </w:rPr>
        <w:drawing>
          <wp:inline distT="0" distB="0" distL="0" distR="0" wp14:anchorId="2016F08C" wp14:editId="2B16E6BB">
            <wp:extent cx="5443279" cy="2934335"/>
            <wp:effectExtent l="0" t="0" r="24130" b="18415"/>
            <wp:docPr id="54" name="Grafik 5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5C4E1327-392B-4CDE-A9FD-57979039BE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4147C" w:rsidRPr="008F1CAB" w:rsidRDefault="00A43EE9" w:rsidP="008F1CAB">
      <w:pPr>
        <w:pStyle w:val="ResimYazs"/>
        <w:ind w:left="1276" w:hanging="1134"/>
        <w:rPr>
          <w:rFonts w:cs="Times New Roman"/>
          <w:b w:val="0"/>
          <w:bCs w:val="0"/>
          <w:color w:val="auto"/>
          <w:sz w:val="24"/>
          <w:szCs w:val="24"/>
        </w:rPr>
      </w:pPr>
      <w:bookmarkStart w:id="280" w:name="_Toc61617993"/>
      <w:r w:rsidRPr="008F1CAB">
        <w:rPr>
          <w:b w:val="0"/>
          <w:bCs w:val="0"/>
          <w:color w:val="auto"/>
          <w:sz w:val="24"/>
          <w:szCs w:val="24"/>
        </w:rPr>
        <w:t>Şekil 4.</w:t>
      </w:r>
      <w:r w:rsidRPr="008F1CAB">
        <w:rPr>
          <w:b w:val="0"/>
          <w:bCs w:val="0"/>
          <w:color w:val="auto"/>
          <w:sz w:val="24"/>
          <w:szCs w:val="24"/>
        </w:rPr>
        <w:fldChar w:fldCharType="begin"/>
      </w:r>
      <w:r w:rsidRPr="008F1CAB">
        <w:rPr>
          <w:b w:val="0"/>
          <w:bCs w:val="0"/>
          <w:color w:val="auto"/>
          <w:sz w:val="24"/>
          <w:szCs w:val="24"/>
        </w:rPr>
        <w:instrText xml:space="preserve"> SEQ Şekil_4. \* ARABIC </w:instrText>
      </w:r>
      <w:r w:rsidRPr="008F1CAB">
        <w:rPr>
          <w:b w:val="0"/>
          <w:bCs w:val="0"/>
          <w:color w:val="auto"/>
          <w:sz w:val="24"/>
          <w:szCs w:val="24"/>
        </w:rPr>
        <w:fldChar w:fldCharType="separate"/>
      </w:r>
      <w:r w:rsidR="00F666FD">
        <w:rPr>
          <w:b w:val="0"/>
          <w:bCs w:val="0"/>
          <w:noProof/>
          <w:color w:val="auto"/>
          <w:sz w:val="24"/>
          <w:szCs w:val="24"/>
        </w:rPr>
        <w:t>9</w:t>
      </w:r>
      <w:r w:rsidRPr="008F1CAB">
        <w:rPr>
          <w:b w:val="0"/>
          <w:bCs w:val="0"/>
          <w:color w:val="auto"/>
          <w:sz w:val="24"/>
          <w:szCs w:val="24"/>
        </w:rPr>
        <w:fldChar w:fldCharType="end"/>
      </w:r>
      <w:r w:rsidRPr="008F1CAB">
        <w:rPr>
          <w:b w:val="0"/>
          <w:bCs w:val="0"/>
          <w:color w:val="auto"/>
          <w:sz w:val="24"/>
          <w:szCs w:val="24"/>
        </w:rPr>
        <w:t xml:space="preserve">. </w:t>
      </w:r>
      <w:r w:rsidRPr="008F1CAB">
        <w:rPr>
          <w:rFonts w:cs="Times New Roman"/>
          <w:b w:val="0"/>
          <w:bCs w:val="0"/>
          <w:color w:val="auto"/>
          <w:sz w:val="24"/>
          <w:szCs w:val="24"/>
        </w:rPr>
        <w:t xml:space="preserve">Yayla üvezinin liyofilize edilmiş su </w:t>
      </w:r>
      <w:proofErr w:type="gramStart"/>
      <w:r w:rsidRPr="008F1CAB">
        <w:rPr>
          <w:rFonts w:cs="Times New Roman"/>
          <w:b w:val="0"/>
          <w:bCs w:val="0"/>
          <w:color w:val="auto"/>
          <w:sz w:val="24"/>
          <w:szCs w:val="24"/>
        </w:rPr>
        <w:t>ekstresi</w:t>
      </w:r>
      <w:proofErr w:type="gramEnd"/>
      <w:r w:rsidRPr="008F1CAB">
        <w:rPr>
          <w:rFonts w:cs="Times New Roman"/>
          <w:b w:val="0"/>
          <w:bCs w:val="0"/>
          <w:color w:val="auto"/>
          <w:sz w:val="24"/>
          <w:szCs w:val="24"/>
        </w:rPr>
        <w:t xml:space="preserve"> ile evaporate ediilmiş etil alkol ekstrelerinin, BHA, BHT, α-tokoferol ve </w:t>
      </w:r>
      <w:r w:rsidR="0072439A" w:rsidRPr="008F1CAB">
        <w:rPr>
          <w:rFonts w:cs="Times New Roman"/>
          <w:b w:val="0"/>
          <w:bCs w:val="0"/>
          <w:color w:val="auto"/>
          <w:sz w:val="24"/>
          <w:szCs w:val="24"/>
        </w:rPr>
        <w:t>T</w:t>
      </w:r>
      <w:r w:rsidR="00395131" w:rsidRPr="008F1CAB">
        <w:rPr>
          <w:rFonts w:cs="Times New Roman"/>
          <w:b w:val="0"/>
          <w:bCs w:val="0"/>
          <w:color w:val="auto"/>
          <w:sz w:val="24"/>
          <w:szCs w:val="24"/>
        </w:rPr>
        <w:t xml:space="preserve">roloksun 10 μg </w:t>
      </w:r>
      <w:r w:rsidRPr="008F1CAB">
        <w:rPr>
          <w:rFonts w:cs="Times New Roman"/>
          <w:b w:val="0"/>
          <w:bCs w:val="0"/>
          <w:color w:val="auto"/>
          <w:sz w:val="24"/>
          <w:szCs w:val="24"/>
        </w:rPr>
        <w:t>mL</w:t>
      </w:r>
      <w:r w:rsidR="00395131" w:rsidRPr="008F1CAB">
        <w:rPr>
          <w:rFonts w:cs="Times New Roman"/>
          <w:b w:val="0"/>
          <w:bCs w:val="0"/>
          <w:color w:val="auto"/>
          <w:sz w:val="24"/>
          <w:szCs w:val="24"/>
          <w:vertAlign w:val="superscript"/>
        </w:rPr>
        <w:t>-1</w:t>
      </w:r>
      <w:r w:rsidRPr="008F1CAB">
        <w:rPr>
          <w:rFonts w:cs="Times New Roman"/>
          <w:b w:val="0"/>
          <w:bCs w:val="0"/>
          <w:color w:val="auto"/>
          <w:sz w:val="24"/>
          <w:szCs w:val="24"/>
        </w:rPr>
        <w:t xml:space="preserve"> konsantrasyonunda bipiridil reaktifi ile metal şelatlama aktivite yüzdeleri</w:t>
      </w:r>
      <w:bookmarkEnd w:id="280"/>
    </w:p>
    <w:p w:rsidR="0054147C" w:rsidRPr="004212DA" w:rsidRDefault="0054147C" w:rsidP="00A43EE9">
      <w:pPr>
        <w:autoSpaceDE w:val="0"/>
        <w:autoSpaceDN w:val="0"/>
        <w:adjustRightInd w:val="0"/>
        <w:rPr>
          <w:rFonts w:cs="Times New Roman"/>
          <w:sz w:val="20"/>
          <w:szCs w:val="20"/>
        </w:rPr>
      </w:pPr>
    </w:p>
    <w:p w:rsidR="00111FAA" w:rsidRPr="00A43EE9" w:rsidRDefault="00111FAA" w:rsidP="00A43EE9">
      <w:pPr>
        <w:autoSpaceDE w:val="0"/>
        <w:autoSpaceDN w:val="0"/>
        <w:adjustRightInd w:val="0"/>
        <w:rPr>
          <w:rFonts w:cs="Times New Roman"/>
          <w:szCs w:val="24"/>
        </w:rPr>
      </w:pPr>
    </w:p>
    <w:p w:rsidR="0054147C" w:rsidRPr="006D6461" w:rsidRDefault="00FF6D18" w:rsidP="00FF6D18">
      <w:pPr>
        <w:tabs>
          <w:tab w:val="left" w:pos="567"/>
        </w:tabs>
        <w:autoSpaceDE w:val="0"/>
        <w:autoSpaceDN w:val="0"/>
        <w:adjustRightInd w:val="0"/>
        <w:spacing w:after="200"/>
        <w:ind w:firstLine="0"/>
        <w:rPr>
          <w:rFonts w:cs="Times New Roman"/>
          <w:szCs w:val="24"/>
        </w:rPr>
      </w:pPr>
      <w:r>
        <w:rPr>
          <w:sz w:val="23"/>
          <w:szCs w:val="23"/>
        </w:rPr>
        <w:tab/>
      </w:r>
      <w:r w:rsidR="00952E23">
        <w:rPr>
          <w:szCs w:val="24"/>
        </w:rPr>
        <w:t xml:space="preserve">Aynı </w:t>
      </w:r>
      <w:proofErr w:type="gramStart"/>
      <w:r w:rsidR="00952E23">
        <w:rPr>
          <w:szCs w:val="24"/>
        </w:rPr>
        <w:t>konsantrasyondaki</w:t>
      </w:r>
      <w:proofErr w:type="gramEnd"/>
      <w:r w:rsidR="00952E23">
        <w:rPr>
          <w:szCs w:val="24"/>
        </w:rPr>
        <w:t xml:space="preserve"> (10 μg </w:t>
      </w:r>
      <w:r w:rsidR="0054147C" w:rsidRPr="003B7168">
        <w:rPr>
          <w:szCs w:val="24"/>
        </w:rPr>
        <w:t>mL</w:t>
      </w:r>
      <w:r w:rsidR="00952E23">
        <w:rPr>
          <w:vertAlign w:val="superscript"/>
        </w:rPr>
        <w:t>-1</w:t>
      </w:r>
      <w:r w:rsidR="0054147C" w:rsidRPr="003B7168">
        <w:rPr>
          <w:szCs w:val="24"/>
        </w:rPr>
        <w:t>) yayla üvezinin su ve etil alkol ekstraksiyonlarının ve standart antioksidanların metal iyonlarını şelatlama aktiviteleri birbirleriyle kariılaştırıldığında E</w:t>
      </w:r>
      <w:r w:rsidR="00152BFD">
        <w:rPr>
          <w:szCs w:val="24"/>
        </w:rPr>
        <w:t>DTA</w:t>
      </w:r>
      <w:r w:rsidR="00952E23">
        <w:rPr>
          <w:szCs w:val="24"/>
        </w:rPr>
        <w:t>&gt; Yayla üvezi-</w:t>
      </w:r>
      <w:r w:rsidR="0054147C" w:rsidRPr="003B7168">
        <w:rPr>
          <w:szCs w:val="24"/>
        </w:rPr>
        <w:t>su&gt; Yayla üvezi-alkol&gt; BHT&gt; BHA&gt;α-tokoferol&gt;Trolox şeklinde olduğu gözlendi.</w:t>
      </w:r>
    </w:p>
    <w:p w:rsidR="0027182D" w:rsidRDefault="00311295" w:rsidP="0068177C">
      <w:pPr>
        <w:pStyle w:val="Balk2"/>
        <w:spacing w:after="200"/>
      </w:pPr>
      <w:bookmarkStart w:id="281" w:name="_Toc60506961"/>
      <w:bookmarkStart w:id="282" w:name="_Toc60625067"/>
      <w:bookmarkStart w:id="283" w:name="_Toc67093511"/>
      <w:r w:rsidRPr="0068177C">
        <w:t>4.10</w:t>
      </w:r>
      <w:r w:rsidR="0039265C" w:rsidRPr="0068177C">
        <w:t>.</w:t>
      </w:r>
      <w:bookmarkEnd w:id="281"/>
      <w:bookmarkEnd w:id="282"/>
      <w:r w:rsidR="0054147C" w:rsidRPr="0054147C">
        <w:t xml:space="preserve"> </w:t>
      </w:r>
      <w:r w:rsidR="0054147C" w:rsidRPr="0068177C">
        <w:t>Total Antioksidan Aktivitesi Tayini ile İlgili Bulgular</w:t>
      </w:r>
      <w:bookmarkEnd w:id="283"/>
    </w:p>
    <w:p w:rsidR="0054147C" w:rsidRPr="00152BFD" w:rsidRDefault="0054147C" w:rsidP="00152BFD">
      <w:pPr>
        <w:autoSpaceDE w:val="0"/>
        <w:autoSpaceDN w:val="0"/>
        <w:adjustRightInd w:val="0"/>
        <w:spacing w:afterLines="200" w:after="480"/>
        <w:rPr>
          <w:rFonts w:cs="Times New Roman"/>
          <w:bCs/>
          <w:szCs w:val="24"/>
        </w:rPr>
      </w:pPr>
      <w:r w:rsidRPr="0002322C">
        <w:rPr>
          <w:rFonts w:cs="Times New Roman"/>
          <w:bCs/>
          <w:szCs w:val="24"/>
        </w:rPr>
        <w:t xml:space="preserve">Yayla üvezinin liyofilize edilmiş su ve evaporate edilmiş </w:t>
      </w:r>
      <w:r w:rsidR="00152BFD">
        <w:rPr>
          <w:rFonts w:cs="Times New Roman"/>
          <w:bCs/>
          <w:szCs w:val="24"/>
        </w:rPr>
        <w:t xml:space="preserve">etil </w:t>
      </w:r>
      <w:r w:rsidRPr="0002322C">
        <w:rPr>
          <w:rFonts w:cs="Times New Roman"/>
          <w:bCs/>
          <w:szCs w:val="24"/>
        </w:rPr>
        <w:t xml:space="preserve">alkol </w:t>
      </w:r>
      <w:proofErr w:type="gramStart"/>
      <w:r w:rsidRPr="0002322C">
        <w:rPr>
          <w:rFonts w:cs="Times New Roman"/>
          <w:bCs/>
          <w:szCs w:val="24"/>
        </w:rPr>
        <w:t>ekstrelerinin</w:t>
      </w:r>
      <w:proofErr w:type="gramEnd"/>
      <w:r w:rsidRPr="0002322C">
        <w:rPr>
          <w:rFonts w:cs="Times New Roman"/>
          <w:bCs/>
          <w:szCs w:val="24"/>
        </w:rPr>
        <w:t xml:space="preserve"> total antioksidan aktivitesi, “Tiosiyanat Metoduna” göre belirlendi.</w:t>
      </w:r>
      <w:r>
        <w:rPr>
          <w:rFonts w:cs="Times New Roman"/>
          <w:bCs/>
          <w:szCs w:val="24"/>
        </w:rPr>
        <w:t xml:space="preserve"> </w:t>
      </w:r>
      <w:r>
        <w:rPr>
          <w:rFonts w:cs="Times New Roman"/>
          <w:szCs w:val="24"/>
        </w:rPr>
        <w:t>L</w:t>
      </w:r>
      <w:r w:rsidRPr="0002322C">
        <w:rPr>
          <w:rFonts w:cs="Times New Roman"/>
          <w:szCs w:val="24"/>
        </w:rPr>
        <w:t>inoleik asit emülsiyonunun oto-oksidasyonu sonucu oluşan peroksitler ferröz iyonlarını (Fe</w:t>
      </w:r>
      <w:r w:rsidRPr="00D40D1E">
        <w:rPr>
          <w:rFonts w:cs="Times New Roman"/>
          <w:szCs w:val="24"/>
          <w:vertAlign w:val="superscript"/>
        </w:rPr>
        <w:t>2+</w:t>
      </w:r>
      <w:r w:rsidRPr="0002322C">
        <w:rPr>
          <w:rFonts w:cs="Times New Roman"/>
          <w:szCs w:val="24"/>
        </w:rPr>
        <w:t>) ferik iyonlarına (Fe</w:t>
      </w:r>
      <w:r w:rsidRPr="00D40D1E">
        <w:rPr>
          <w:rFonts w:cs="Times New Roman"/>
          <w:szCs w:val="24"/>
          <w:vertAlign w:val="superscript"/>
        </w:rPr>
        <w:t>3+</w:t>
      </w:r>
      <w:r w:rsidRPr="0002322C">
        <w:rPr>
          <w:rFonts w:cs="Times New Roman"/>
          <w:szCs w:val="24"/>
        </w:rPr>
        <w:t>) yükseltger. Daha sonra Ferik iyonları da</w:t>
      </w:r>
      <w:r>
        <w:rPr>
          <w:rFonts w:cs="Times New Roman"/>
          <w:szCs w:val="24"/>
        </w:rPr>
        <w:t xml:space="preserve"> </w:t>
      </w:r>
      <w:r w:rsidRPr="0002322C">
        <w:rPr>
          <w:rFonts w:cs="Times New Roman"/>
          <w:szCs w:val="24"/>
        </w:rPr>
        <w:t>(Fe</w:t>
      </w:r>
      <w:r w:rsidRPr="00D40D1E">
        <w:rPr>
          <w:rFonts w:cs="Times New Roman"/>
          <w:szCs w:val="24"/>
          <w:vertAlign w:val="superscript"/>
        </w:rPr>
        <w:t>3+</w:t>
      </w:r>
      <w:r w:rsidRPr="0002322C">
        <w:rPr>
          <w:rFonts w:cs="Times New Roman"/>
          <w:szCs w:val="24"/>
        </w:rPr>
        <w:t>) tiyosiyanat (SCN</w:t>
      </w:r>
      <w:r w:rsidRPr="00F37377">
        <w:rPr>
          <w:rFonts w:cs="Times New Roman"/>
          <w:szCs w:val="24"/>
          <w:vertAlign w:val="superscript"/>
        </w:rPr>
        <w:t>-</w:t>
      </w:r>
      <w:r w:rsidRPr="0002322C">
        <w:rPr>
          <w:rFonts w:cs="Times New Roman"/>
          <w:szCs w:val="24"/>
        </w:rPr>
        <w:t>) ile Fe</w:t>
      </w:r>
      <w:r>
        <w:rPr>
          <w:rFonts w:cs="Times New Roman"/>
          <w:szCs w:val="24"/>
        </w:rPr>
        <w:t xml:space="preserve"> </w:t>
      </w:r>
      <w:r w:rsidRPr="0002322C">
        <w:rPr>
          <w:rFonts w:cs="Times New Roman"/>
          <w:szCs w:val="24"/>
        </w:rPr>
        <w:t>(SCN)</w:t>
      </w:r>
      <w:r w:rsidRPr="00D40D1E">
        <w:rPr>
          <w:rFonts w:cs="Times New Roman"/>
          <w:szCs w:val="24"/>
          <w:vertAlign w:val="superscript"/>
        </w:rPr>
        <w:t>2+</w:t>
      </w:r>
      <w:r w:rsidRPr="0002322C">
        <w:rPr>
          <w:rFonts w:cs="Times New Roman"/>
          <w:szCs w:val="24"/>
        </w:rPr>
        <w:t xml:space="preserve"> </w:t>
      </w:r>
      <w:proofErr w:type="gramStart"/>
      <w:r w:rsidRPr="0002322C">
        <w:rPr>
          <w:rFonts w:cs="Times New Roman"/>
          <w:szCs w:val="24"/>
        </w:rPr>
        <w:t>kompleksi</w:t>
      </w:r>
      <w:proofErr w:type="gramEnd"/>
      <w:r w:rsidRPr="0002322C">
        <w:rPr>
          <w:rFonts w:cs="Times New Roman"/>
          <w:szCs w:val="24"/>
        </w:rPr>
        <w:t xml:space="preserve"> oluşur. Bu yapı ise spektrofotometrik olarak 500 nm’de maksimum absorbans gösterir. Yüksek absorbans,</w:t>
      </w:r>
      <w:r>
        <w:rPr>
          <w:rFonts w:cs="Times New Roman"/>
          <w:szCs w:val="24"/>
        </w:rPr>
        <w:t xml:space="preserve"> </w:t>
      </w:r>
      <w:r w:rsidRPr="0002322C">
        <w:rPr>
          <w:rFonts w:cs="Times New Roman"/>
          <w:szCs w:val="24"/>
        </w:rPr>
        <w:t xml:space="preserve">peroksit miktarının fazlalığını gösterir. </w:t>
      </w:r>
      <w:r>
        <w:rPr>
          <w:rFonts w:cs="Times New Roman"/>
          <w:szCs w:val="24"/>
        </w:rPr>
        <w:t>Uygulanan bu metotta</w:t>
      </w:r>
      <w:r w:rsidRPr="0002322C">
        <w:rPr>
          <w:rFonts w:cs="Times New Roman"/>
          <w:szCs w:val="24"/>
        </w:rPr>
        <w:t xml:space="preserve"> pozitif kontrol olarak α-tokoferol ve troloks kullanıldı.</w:t>
      </w:r>
      <w:r w:rsidR="00152BFD">
        <w:rPr>
          <w:rFonts w:cs="Times New Roman"/>
          <w:szCs w:val="24"/>
        </w:rPr>
        <w:t xml:space="preserve"> </w:t>
      </w:r>
      <w:r w:rsidR="00023FA5" w:rsidRPr="002637A1">
        <w:rPr>
          <w:rFonts w:cs="Times New Roman"/>
          <w:szCs w:val="24"/>
        </w:rPr>
        <w:t>Yayla üvezinin liyofilize edilmiş su ve evaporate edilmiş etil alkol</w:t>
      </w:r>
      <w:r w:rsidR="00023FA5" w:rsidRPr="00033DB0">
        <w:rPr>
          <w:rFonts w:cs="Times New Roman"/>
          <w:szCs w:val="24"/>
        </w:rPr>
        <w:t xml:space="preserve"> </w:t>
      </w:r>
      <w:proofErr w:type="gramStart"/>
      <w:r w:rsidR="00023FA5">
        <w:rPr>
          <w:rFonts w:cs="Times New Roman"/>
          <w:szCs w:val="24"/>
        </w:rPr>
        <w:t>ekstrelerinin</w:t>
      </w:r>
      <w:proofErr w:type="gramEnd"/>
      <w:r w:rsidR="00023FA5">
        <w:rPr>
          <w:rFonts w:cs="Times New Roman"/>
          <w:szCs w:val="24"/>
        </w:rPr>
        <w:t xml:space="preserve"> </w:t>
      </w:r>
      <w:r w:rsidRPr="00033DB0">
        <w:rPr>
          <w:rFonts w:cs="Times New Roman"/>
          <w:szCs w:val="24"/>
        </w:rPr>
        <w:t>linoleik asit emülsiyonunun</w:t>
      </w:r>
      <w:r>
        <w:rPr>
          <w:rFonts w:cs="Times New Roman"/>
          <w:szCs w:val="24"/>
        </w:rPr>
        <w:t xml:space="preserve"> </w:t>
      </w:r>
      <w:r w:rsidRPr="00033DB0">
        <w:rPr>
          <w:rFonts w:cs="Times New Roman"/>
          <w:szCs w:val="24"/>
        </w:rPr>
        <w:t>peroksidasyonu inhibe etme miktarı yüzde olarak aşağıda verilen eşitlikten hesaplandı.</w:t>
      </w:r>
      <w:r>
        <w:rPr>
          <w:rFonts w:cs="Times New Roman"/>
          <w:szCs w:val="24"/>
        </w:rPr>
        <w:t xml:space="preserve"> Hesaplanan bu değerler kendi aralarında mukayese edildi (Çizelge </w:t>
      </w:r>
      <w:proofErr w:type="gramStart"/>
      <w:r>
        <w:rPr>
          <w:rFonts w:cs="Times New Roman"/>
          <w:szCs w:val="24"/>
        </w:rPr>
        <w:t>4.</w:t>
      </w:r>
      <w:r w:rsidR="00C332FB">
        <w:rPr>
          <w:rFonts w:cs="Times New Roman"/>
          <w:szCs w:val="24"/>
        </w:rPr>
        <w:t>4</w:t>
      </w:r>
      <w:proofErr w:type="gramEnd"/>
      <w:r>
        <w:rPr>
          <w:rFonts w:cs="Times New Roman"/>
          <w:szCs w:val="24"/>
        </w:rPr>
        <w:t xml:space="preserve">). </w:t>
      </w:r>
    </w:p>
    <w:p w:rsidR="0054147C" w:rsidRPr="00CB142D" w:rsidRDefault="0054147C" w:rsidP="0054147C">
      <w:pPr>
        <w:autoSpaceDE w:val="0"/>
        <w:autoSpaceDN w:val="0"/>
        <w:adjustRightInd w:val="0"/>
        <w:spacing w:after="200"/>
        <w:rPr>
          <w:rFonts w:cs="Times New Roman"/>
          <w:b/>
          <w:szCs w:val="24"/>
        </w:rPr>
      </w:pPr>
      <w:r w:rsidRPr="00640CB6">
        <w:rPr>
          <w:rFonts w:cs="Times New Roman"/>
          <w:szCs w:val="24"/>
        </w:rPr>
        <w:t xml:space="preserve">Lipit peroksidasyonun inhibisyonu (%) = </w:t>
      </w:r>
      <m:oMath>
        <m:d>
          <m:dPr>
            <m:begChr m:val="["/>
            <m:endChr m:val="]"/>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500-N</m:t>
                    </m:r>
                  </m:sub>
                </m:sSub>
              </m:num>
              <m:den>
                <m:sSub>
                  <m:sSubPr>
                    <m:ctrlPr>
                      <w:rPr>
                        <w:rFonts w:ascii="Cambria Math" w:hAnsi="Cambria Math" w:cs="Times New Roman"/>
                        <w:szCs w:val="24"/>
                      </w:rPr>
                    </m:ctrlPr>
                  </m:sSubPr>
                  <m:e>
                    <m:r>
                      <m:rPr>
                        <m:sty m:val="p"/>
                      </m:rPr>
                      <w:rPr>
                        <w:rFonts w:ascii="Cambria Math" w:hAnsi="Cambria Math" w:cs="Times New Roman"/>
                        <w:szCs w:val="24"/>
                      </w:rPr>
                      <m:t>λ</m:t>
                    </m:r>
                  </m:e>
                  <m:sub>
                    <m:r>
                      <m:rPr>
                        <m:sty m:val="p"/>
                      </m:rPr>
                      <w:rPr>
                        <w:rFonts w:ascii="Cambria Math" w:hAnsi="Cambria Math" w:cs="Times New Roman"/>
                        <w:szCs w:val="24"/>
                      </w:rPr>
                      <m:t>500-K</m:t>
                    </m:r>
                  </m:sub>
                </m:sSub>
              </m:den>
            </m:f>
          </m:e>
        </m:d>
        <m:r>
          <w:rPr>
            <w:rFonts w:ascii="Cambria Math" w:hAnsi="Cambria Math" w:cs="Times New Roman"/>
            <w:szCs w:val="24"/>
          </w:rPr>
          <m:t>×100</m:t>
        </m:r>
      </m:oMath>
    </w:p>
    <w:p w:rsidR="0054147C" w:rsidRDefault="0054147C" w:rsidP="0054147C">
      <w:pPr>
        <w:autoSpaceDE w:val="0"/>
        <w:autoSpaceDN w:val="0"/>
        <w:adjustRightInd w:val="0"/>
        <w:spacing w:after="200"/>
        <w:rPr>
          <w:rFonts w:cs="Times New Roman"/>
          <w:szCs w:val="24"/>
        </w:rPr>
      </w:pPr>
      <w:r w:rsidRPr="00640CB6">
        <w:rPr>
          <w:rFonts w:cs="Times New Roman"/>
          <w:szCs w:val="24"/>
        </w:rPr>
        <w:t xml:space="preserve">Burada </w:t>
      </w:r>
      <m:oMath>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500-N</m:t>
            </m:r>
          </m:sub>
        </m:sSub>
      </m:oMath>
      <w:r w:rsidRPr="00640CB6">
        <w:rPr>
          <w:rFonts w:cs="Times New Roman"/>
          <w:szCs w:val="24"/>
        </w:rPr>
        <w:t xml:space="preserve">,numune veya standart antioksidanların linoleik asit emülsiyonunun peroksidasyonu için bulunan absorbans değeri, </w:t>
      </w:r>
      <m:oMath>
        <m:sSub>
          <m:sSubPr>
            <m:ctrlPr>
              <w:rPr>
                <w:rFonts w:ascii="Cambria Math" w:hAnsi="Cambria Math" w:cs="Times New Roman"/>
                <w:szCs w:val="24"/>
              </w:rPr>
            </m:ctrlPr>
          </m:sSubPr>
          <m:e>
            <m:r>
              <w:rPr>
                <w:rFonts w:ascii="Cambria Math" w:hAnsi="Cambria Math" w:cs="Times New Roman"/>
                <w:szCs w:val="24"/>
              </w:rPr>
              <m:t>λ</m:t>
            </m:r>
          </m:e>
          <m:sub>
            <m:r>
              <w:rPr>
                <w:rFonts w:ascii="Cambria Math" w:hAnsi="Cambria Math" w:cs="Times New Roman"/>
                <w:szCs w:val="24"/>
              </w:rPr>
              <m:t>500-K</m:t>
            </m:r>
          </m:sub>
        </m:sSub>
        <m:r>
          <w:rPr>
            <w:rFonts w:ascii="Cambria Math" w:hAnsi="Cambria Math" w:cs="Times New Roman"/>
            <w:szCs w:val="24"/>
          </w:rPr>
          <m:t xml:space="preserve"> </m:t>
        </m:r>
      </m:oMath>
      <w:r w:rsidRPr="00640CB6">
        <w:rPr>
          <w:rFonts w:cs="Times New Roman"/>
          <w:szCs w:val="24"/>
        </w:rPr>
        <w:t>ise linoleik asit emülsiyonunun peroksidasyonu için bulunan absorbans değeri ifade eder.</w:t>
      </w:r>
      <w:r>
        <w:rPr>
          <w:rFonts w:cs="Times New Roman"/>
          <w:szCs w:val="24"/>
        </w:rPr>
        <w:t xml:space="preserve"> Pozitif kontrol olarak α-tokoferol, BHA, BHT, Trolox değerlendirilmiştir (Şekil 4.</w:t>
      </w:r>
      <w:r w:rsidR="00152BFD">
        <w:rPr>
          <w:rFonts w:cs="Times New Roman"/>
          <w:szCs w:val="24"/>
        </w:rPr>
        <w:t>1</w:t>
      </w:r>
      <w:r w:rsidR="003269EF">
        <w:rPr>
          <w:rFonts w:cs="Times New Roman"/>
          <w:szCs w:val="24"/>
        </w:rPr>
        <w:t>0</w:t>
      </w:r>
      <w:r>
        <w:rPr>
          <w:rFonts w:cs="Times New Roman"/>
          <w:szCs w:val="24"/>
        </w:rPr>
        <w:t>).</w:t>
      </w:r>
    </w:p>
    <w:p w:rsidR="00C332FB" w:rsidRDefault="00C332FB" w:rsidP="00A24A49">
      <w:pPr>
        <w:keepNext/>
        <w:autoSpaceDE w:val="0"/>
        <w:autoSpaceDN w:val="0"/>
        <w:adjustRightInd w:val="0"/>
        <w:ind w:firstLine="0"/>
        <w:jc w:val="center"/>
      </w:pPr>
      <w:r>
        <w:rPr>
          <w:noProof/>
          <w:lang w:eastAsia="tr-TR"/>
        </w:rPr>
        <w:drawing>
          <wp:inline distT="0" distB="0" distL="0" distR="0" wp14:anchorId="4597D9FD" wp14:editId="6D92A63C">
            <wp:extent cx="4993419" cy="2663687"/>
            <wp:effectExtent l="0" t="0" r="0" b="3810"/>
            <wp:docPr id="645" name="Grafik 64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83C257A0-022B-4AD4-A6C1-6A445A8278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C0A90" w:rsidRPr="008F1CAB" w:rsidRDefault="00C332FB" w:rsidP="008F1CAB">
      <w:pPr>
        <w:pStyle w:val="ResimYazs"/>
        <w:tabs>
          <w:tab w:val="left" w:pos="8364"/>
        </w:tabs>
        <w:ind w:left="1701" w:right="565" w:hanging="1275"/>
        <w:rPr>
          <w:b w:val="0"/>
          <w:bCs w:val="0"/>
          <w:color w:val="auto"/>
          <w:sz w:val="24"/>
          <w:szCs w:val="24"/>
        </w:rPr>
      </w:pPr>
      <w:bookmarkStart w:id="284" w:name="_Toc61617995"/>
      <w:r w:rsidRPr="008F1CAB">
        <w:rPr>
          <w:b w:val="0"/>
          <w:bCs w:val="0"/>
          <w:color w:val="auto"/>
          <w:sz w:val="24"/>
          <w:szCs w:val="24"/>
        </w:rPr>
        <w:t>Şekil 4.</w:t>
      </w:r>
      <w:r w:rsidRPr="008F1CAB">
        <w:rPr>
          <w:b w:val="0"/>
          <w:bCs w:val="0"/>
          <w:color w:val="auto"/>
          <w:sz w:val="24"/>
          <w:szCs w:val="24"/>
        </w:rPr>
        <w:fldChar w:fldCharType="begin"/>
      </w:r>
      <w:r w:rsidRPr="008F1CAB">
        <w:rPr>
          <w:b w:val="0"/>
          <w:bCs w:val="0"/>
          <w:color w:val="auto"/>
          <w:sz w:val="24"/>
          <w:szCs w:val="24"/>
        </w:rPr>
        <w:instrText xml:space="preserve"> SEQ Şekil_4. \* ARABIC </w:instrText>
      </w:r>
      <w:r w:rsidRPr="008F1CAB">
        <w:rPr>
          <w:b w:val="0"/>
          <w:bCs w:val="0"/>
          <w:color w:val="auto"/>
          <w:sz w:val="24"/>
          <w:szCs w:val="24"/>
        </w:rPr>
        <w:fldChar w:fldCharType="separate"/>
      </w:r>
      <w:r w:rsidR="00F666FD">
        <w:rPr>
          <w:b w:val="0"/>
          <w:bCs w:val="0"/>
          <w:noProof/>
          <w:color w:val="auto"/>
          <w:sz w:val="24"/>
          <w:szCs w:val="24"/>
        </w:rPr>
        <w:t>10</w:t>
      </w:r>
      <w:r w:rsidRPr="008F1CAB">
        <w:rPr>
          <w:b w:val="0"/>
          <w:bCs w:val="0"/>
          <w:color w:val="auto"/>
          <w:sz w:val="24"/>
          <w:szCs w:val="24"/>
        </w:rPr>
        <w:fldChar w:fldCharType="end"/>
      </w:r>
      <w:r w:rsidRPr="008F1CAB">
        <w:rPr>
          <w:b w:val="0"/>
          <w:bCs w:val="0"/>
          <w:color w:val="auto"/>
          <w:sz w:val="24"/>
          <w:szCs w:val="24"/>
        </w:rPr>
        <w:t xml:space="preserve">. Yayla üvezinin liyofilize edilmiş su ve evaporate edilmiş etil alkol </w:t>
      </w:r>
      <w:proofErr w:type="gramStart"/>
      <w:r w:rsidRPr="008F1CAB">
        <w:rPr>
          <w:b w:val="0"/>
          <w:bCs w:val="0"/>
          <w:color w:val="auto"/>
          <w:sz w:val="24"/>
          <w:szCs w:val="24"/>
        </w:rPr>
        <w:t>ekstrelerinin</w:t>
      </w:r>
      <w:proofErr w:type="gramEnd"/>
      <w:r w:rsidRPr="008F1CAB">
        <w:rPr>
          <w:b w:val="0"/>
          <w:bCs w:val="0"/>
          <w:color w:val="auto"/>
          <w:sz w:val="24"/>
          <w:szCs w:val="24"/>
        </w:rPr>
        <w:t xml:space="preserve"> total antioksidan aktivitesinin a</w:t>
      </w:r>
      <w:r w:rsidR="00952E23" w:rsidRPr="008F1CAB">
        <w:rPr>
          <w:b w:val="0"/>
          <w:bCs w:val="0"/>
          <w:color w:val="auto"/>
          <w:sz w:val="24"/>
          <w:szCs w:val="24"/>
        </w:rPr>
        <w:t xml:space="preserve">ynı konsantrasyondaki (20 μg </w:t>
      </w:r>
      <w:r w:rsidRPr="008F1CAB">
        <w:rPr>
          <w:b w:val="0"/>
          <w:bCs w:val="0"/>
          <w:color w:val="auto"/>
          <w:sz w:val="24"/>
          <w:szCs w:val="24"/>
        </w:rPr>
        <w:t>mL</w:t>
      </w:r>
      <w:r w:rsidR="00952E23" w:rsidRPr="008F1CAB">
        <w:rPr>
          <w:color w:val="auto"/>
          <w:sz w:val="24"/>
          <w:szCs w:val="24"/>
          <w:vertAlign w:val="superscript"/>
        </w:rPr>
        <w:t>-1</w:t>
      </w:r>
      <w:r w:rsidRPr="008F1CAB">
        <w:rPr>
          <w:b w:val="0"/>
          <w:bCs w:val="0"/>
          <w:color w:val="auto"/>
          <w:sz w:val="24"/>
          <w:szCs w:val="24"/>
        </w:rPr>
        <w:t>) standart</w:t>
      </w:r>
      <w:r w:rsidR="0072439A" w:rsidRPr="008F1CAB">
        <w:rPr>
          <w:b w:val="0"/>
          <w:bCs w:val="0"/>
          <w:color w:val="auto"/>
          <w:sz w:val="24"/>
          <w:szCs w:val="24"/>
        </w:rPr>
        <w:t xml:space="preserve"> antioksidan olan α-tokoferol, T</w:t>
      </w:r>
      <w:r w:rsidRPr="008F1CAB">
        <w:rPr>
          <w:b w:val="0"/>
          <w:bCs w:val="0"/>
          <w:color w:val="auto"/>
          <w:sz w:val="24"/>
          <w:szCs w:val="24"/>
        </w:rPr>
        <w:t>roloks, BHT ve BHA ile karşılaştırma</w:t>
      </w:r>
      <w:bookmarkStart w:id="285" w:name="_Hlk61464627"/>
      <w:bookmarkEnd w:id="284"/>
      <w:r w:rsidRPr="008F1CAB">
        <w:rPr>
          <w:b w:val="0"/>
          <w:bCs w:val="0"/>
          <w:color w:val="auto"/>
          <w:sz w:val="24"/>
          <w:szCs w:val="24"/>
        </w:rPr>
        <w:t>s</w:t>
      </w:r>
      <w:r w:rsidR="00A24A49" w:rsidRPr="008F1CAB">
        <w:rPr>
          <w:b w:val="0"/>
          <w:bCs w:val="0"/>
          <w:color w:val="auto"/>
          <w:sz w:val="24"/>
          <w:szCs w:val="24"/>
        </w:rPr>
        <w:t>ı</w:t>
      </w:r>
    </w:p>
    <w:p w:rsidR="00B04BFD" w:rsidRPr="008F1CAB" w:rsidRDefault="00B04BFD" w:rsidP="008F1CAB">
      <w:pPr>
        <w:pStyle w:val="ResimYazs"/>
        <w:keepNext/>
        <w:ind w:left="1418" w:hanging="1418"/>
        <w:rPr>
          <w:b w:val="0"/>
          <w:bCs w:val="0"/>
          <w:color w:val="000000" w:themeColor="text1"/>
          <w:sz w:val="24"/>
          <w:szCs w:val="24"/>
        </w:rPr>
      </w:pPr>
      <w:bookmarkStart w:id="286" w:name="_Toc63870497"/>
      <w:r w:rsidRPr="008F1CAB">
        <w:rPr>
          <w:b w:val="0"/>
          <w:bCs w:val="0"/>
          <w:color w:val="000000" w:themeColor="text1"/>
          <w:sz w:val="24"/>
          <w:szCs w:val="24"/>
        </w:rPr>
        <w:t xml:space="preserve">Çizelge </w:t>
      </w:r>
      <w:proofErr w:type="gramStart"/>
      <w:r w:rsidRPr="008F1CAB">
        <w:rPr>
          <w:b w:val="0"/>
          <w:bCs w:val="0"/>
          <w:color w:val="000000" w:themeColor="text1"/>
          <w:sz w:val="24"/>
          <w:szCs w:val="24"/>
        </w:rPr>
        <w:t>4.</w:t>
      </w:r>
      <w:r w:rsidR="00144F8E" w:rsidRPr="008F1CAB">
        <w:rPr>
          <w:b w:val="0"/>
          <w:bCs w:val="0"/>
          <w:color w:val="000000" w:themeColor="text1"/>
          <w:sz w:val="24"/>
          <w:szCs w:val="24"/>
        </w:rPr>
        <w:t>4</w:t>
      </w:r>
      <w:proofErr w:type="gramEnd"/>
      <w:r w:rsidRPr="008F1CAB">
        <w:rPr>
          <w:b w:val="0"/>
          <w:bCs w:val="0"/>
          <w:color w:val="000000" w:themeColor="text1"/>
          <w:sz w:val="24"/>
          <w:szCs w:val="24"/>
        </w:rPr>
        <w:t xml:space="preserve">. </w:t>
      </w:r>
      <w:r w:rsidRPr="008F1CAB">
        <w:rPr>
          <w:rFonts w:cs="Times New Roman"/>
          <w:b w:val="0"/>
          <w:bCs w:val="0"/>
          <w:color w:val="000000" w:themeColor="text1"/>
          <w:sz w:val="24"/>
          <w:szCs w:val="24"/>
        </w:rPr>
        <w:t>Yayla üvezinin liyofilize edilmiş su ve evaporate edilmiş etil alkol ekstrelerinin ve standart antioksidan bileşiklerin linoleik asit emülsiyonunun peroksidasyonu inhibe etme yüzde miktarları</w:t>
      </w:r>
      <w:bookmarkEnd w:id="286"/>
    </w:p>
    <w:tbl>
      <w:tblPr>
        <w:tblStyle w:val="TabloKlavuzu"/>
        <w:tblW w:w="0" w:type="auto"/>
        <w:tblInd w:w="250" w:type="dxa"/>
        <w:tblLook w:val="04A0" w:firstRow="1" w:lastRow="0" w:firstColumn="1" w:lastColumn="0" w:noHBand="0" w:noVBand="1"/>
      </w:tblPr>
      <w:tblGrid>
        <w:gridCol w:w="4410"/>
        <w:gridCol w:w="4203"/>
      </w:tblGrid>
      <w:tr w:rsidR="00A24A49" w:rsidRPr="00CB142D" w:rsidTr="00A24A49">
        <w:trPr>
          <w:trHeight w:val="521"/>
        </w:trPr>
        <w:tc>
          <w:tcPr>
            <w:tcW w:w="4410" w:type="dxa"/>
            <w:tcBorders>
              <w:top w:val="thinThickSmallGap" w:sz="18" w:space="0" w:color="auto"/>
              <w:left w:val="nil"/>
              <w:bottom w:val="thinThickSmallGap" w:sz="18" w:space="0" w:color="auto"/>
              <w:right w:val="nil"/>
            </w:tcBorders>
          </w:tcPr>
          <w:p w:rsidR="00A24A49" w:rsidRPr="00CB142D" w:rsidRDefault="00A24A49" w:rsidP="00C366F0">
            <w:pPr>
              <w:autoSpaceDE w:val="0"/>
              <w:autoSpaceDN w:val="0"/>
              <w:adjustRightInd w:val="0"/>
              <w:ind w:firstLine="0"/>
              <w:jc w:val="left"/>
              <w:rPr>
                <w:rFonts w:cs="Times New Roman"/>
                <w:szCs w:val="24"/>
              </w:rPr>
            </w:pPr>
            <w:r w:rsidRPr="00CB142D">
              <w:rPr>
                <w:rFonts w:cs="Times New Roman"/>
                <w:szCs w:val="24"/>
              </w:rPr>
              <w:t>Antioksidanlar</w:t>
            </w:r>
          </w:p>
        </w:tc>
        <w:tc>
          <w:tcPr>
            <w:tcW w:w="4203" w:type="dxa"/>
            <w:tcBorders>
              <w:top w:val="thinThickSmallGap" w:sz="18" w:space="0" w:color="auto"/>
              <w:left w:val="nil"/>
              <w:bottom w:val="thinThickSmallGap" w:sz="18" w:space="0" w:color="auto"/>
              <w:right w:val="nil"/>
            </w:tcBorders>
          </w:tcPr>
          <w:p w:rsidR="00A24A49" w:rsidRPr="00CB142D" w:rsidRDefault="00A24A49" w:rsidP="00C366F0">
            <w:pPr>
              <w:autoSpaceDE w:val="0"/>
              <w:autoSpaceDN w:val="0"/>
              <w:adjustRightInd w:val="0"/>
              <w:ind w:firstLine="0"/>
              <w:jc w:val="center"/>
              <w:rPr>
                <w:rFonts w:cs="Times New Roman"/>
                <w:szCs w:val="24"/>
              </w:rPr>
            </w:pPr>
            <w:r w:rsidRPr="00CB142D">
              <w:rPr>
                <w:rFonts w:cs="Times New Roman"/>
                <w:szCs w:val="24"/>
              </w:rPr>
              <w:t>Lipit peroksidasyonu inhibasyonu (%)</w:t>
            </w:r>
          </w:p>
        </w:tc>
      </w:tr>
      <w:tr w:rsidR="00A24A49" w:rsidTr="00A24A49">
        <w:trPr>
          <w:trHeight w:val="279"/>
        </w:trPr>
        <w:tc>
          <w:tcPr>
            <w:tcW w:w="4410" w:type="dxa"/>
            <w:tcBorders>
              <w:top w:val="thinThickSmallGap" w:sz="18" w:space="0" w:color="auto"/>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BHA</w:t>
            </w:r>
          </w:p>
        </w:tc>
        <w:tc>
          <w:tcPr>
            <w:tcW w:w="4203" w:type="dxa"/>
            <w:tcBorders>
              <w:top w:val="thinThickSmallGap" w:sz="18" w:space="0" w:color="auto"/>
              <w:left w:val="nil"/>
              <w:right w:val="nil"/>
            </w:tcBorders>
          </w:tcPr>
          <w:p w:rsidR="00A24A49" w:rsidRPr="00E20D6E" w:rsidRDefault="00A24A49" w:rsidP="00C366F0">
            <w:pPr>
              <w:jc w:val="center"/>
              <w:rPr>
                <w:rFonts w:cs="Times New Roman"/>
                <w:bCs/>
                <w:szCs w:val="24"/>
              </w:rPr>
            </w:pPr>
            <w:r w:rsidRPr="00E20D6E">
              <w:rPr>
                <w:rFonts w:cs="Times New Roman"/>
                <w:bCs/>
                <w:szCs w:val="24"/>
              </w:rPr>
              <w:t>98</w:t>
            </w:r>
            <w:r>
              <w:rPr>
                <w:rFonts w:cs="Times New Roman"/>
                <w:bCs/>
                <w:szCs w:val="24"/>
              </w:rPr>
              <w:t>.</w:t>
            </w:r>
            <w:r w:rsidRPr="00E20D6E">
              <w:rPr>
                <w:rFonts w:cs="Times New Roman"/>
                <w:bCs/>
                <w:szCs w:val="24"/>
              </w:rPr>
              <w:t>67</w:t>
            </w:r>
          </w:p>
        </w:tc>
      </w:tr>
      <w:tr w:rsidR="00A24A49" w:rsidTr="00A24A49">
        <w:trPr>
          <w:trHeight w:val="264"/>
        </w:trPr>
        <w:tc>
          <w:tcPr>
            <w:tcW w:w="4410" w:type="dxa"/>
            <w:tcBorders>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BHT</w:t>
            </w:r>
          </w:p>
        </w:tc>
        <w:tc>
          <w:tcPr>
            <w:tcW w:w="4203" w:type="dxa"/>
            <w:tcBorders>
              <w:left w:val="nil"/>
              <w:right w:val="nil"/>
            </w:tcBorders>
          </w:tcPr>
          <w:p w:rsidR="00A24A49" w:rsidRPr="00E20D6E" w:rsidRDefault="00A24A49" w:rsidP="00C366F0">
            <w:pPr>
              <w:jc w:val="center"/>
              <w:rPr>
                <w:rFonts w:cs="Times New Roman"/>
                <w:bCs/>
                <w:szCs w:val="24"/>
              </w:rPr>
            </w:pPr>
            <w:r w:rsidRPr="00E20D6E">
              <w:rPr>
                <w:rFonts w:cs="Times New Roman"/>
                <w:bCs/>
                <w:szCs w:val="24"/>
              </w:rPr>
              <w:t>99</w:t>
            </w:r>
            <w:r>
              <w:rPr>
                <w:rFonts w:cs="Times New Roman"/>
                <w:bCs/>
                <w:szCs w:val="24"/>
              </w:rPr>
              <w:t>.00</w:t>
            </w:r>
          </w:p>
        </w:tc>
      </w:tr>
      <w:tr w:rsidR="00A24A49" w:rsidTr="00A24A49">
        <w:trPr>
          <w:trHeight w:val="264"/>
        </w:trPr>
        <w:tc>
          <w:tcPr>
            <w:tcW w:w="4410" w:type="dxa"/>
            <w:tcBorders>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α –Tokoferol</w:t>
            </w:r>
          </w:p>
        </w:tc>
        <w:tc>
          <w:tcPr>
            <w:tcW w:w="4203" w:type="dxa"/>
            <w:tcBorders>
              <w:left w:val="nil"/>
              <w:right w:val="nil"/>
            </w:tcBorders>
          </w:tcPr>
          <w:p w:rsidR="00A24A49" w:rsidRPr="00E20D6E" w:rsidRDefault="00A24A49" w:rsidP="00C366F0">
            <w:pPr>
              <w:jc w:val="center"/>
              <w:rPr>
                <w:rFonts w:cs="Times New Roman"/>
                <w:bCs/>
                <w:szCs w:val="24"/>
              </w:rPr>
            </w:pPr>
            <w:r w:rsidRPr="00E20D6E">
              <w:rPr>
                <w:rFonts w:cs="Times New Roman"/>
                <w:bCs/>
                <w:szCs w:val="24"/>
              </w:rPr>
              <w:t>91</w:t>
            </w:r>
            <w:r>
              <w:rPr>
                <w:rFonts w:cs="Times New Roman"/>
                <w:bCs/>
                <w:szCs w:val="24"/>
              </w:rPr>
              <w:t>.</w:t>
            </w:r>
            <w:r w:rsidRPr="00E20D6E">
              <w:rPr>
                <w:rFonts w:cs="Times New Roman"/>
                <w:bCs/>
                <w:szCs w:val="24"/>
              </w:rPr>
              <w:t>26</w:t>
            </w:r>
          </w:p>
        </w:tc>
      </w:tr>
      <w:tr w:rsidR="00A24A49" w:rsidTr="00A24A49">
        <w:trPr>
          <w:trHeight w:val="264"/>
        </w:trPr>
        <w:tc>
          <w:tcPr>
            <w:tcW w:w="4410" w:type="dxa"/>
            <w:tcBorders>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Trolox</w:t>
            </w:r>
          </w:p>
        </w:tc>
        <w:tc>
          <w:tcPr>
            <w:tcW w:w="4203" w:type="dxa"/>
            <w:tcBorders>
              <w:left w:val="nil"/>
              <w:right w:val="nil"/>
            </w:tcBorders>
          </w:tcPr>
          <w:p w:rsidR="00A24A49" w:rsidRPr="00E20D6E" w:rsidRDefault="00A24A49" w:rsidP="00C366F0">
            <w:pPr>
              <w:jc w:val="center"/>
              <w:rPr>
                <w:rFonts w:cs="Times New Roman"/>
                <w:bCs/>
                <w:szCs w:val="24"/>
              </w:rPr>
            </w:pPr>
            <w:r w:rsidRPr="00E20D6E">
              <w:rPr>
                <w:rFonts w:cs="Times New Roman"/>
                <w:bCs/>
                <w:szCs w:val="24"/>
              </w:rPr>
              <w:t>98</w:t>
            </w:r>
            <w:r>
              <w:rPr>
                <w:rFonts w:cs="Times New Roman"/>
                <w:bCs/>
                <w:szCs w:val="24"/>
              </w:rPr>
              <w:t>.00</w:t>
            </w:r>
          </w:p>
        </w:tc>
      </w:tr>
      <w:tr w:rsidR="00A24A49" w:rsidTr="00A24A49">
        <w:trPr>
          <w:trHeight w:val="264"/>
        </w:trPr>
        <w:tc>
          <w:tcPr>
            <w:tcW w:w="4410" w:type="dxa"/>
            <w:tcBorders>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Yayla üvezi-su</w:t>
            </w:r>
          </w:p>
        </w:tc>
        <w:tc>
          <w:tcPr>
            <w:tcW w:w="4203" w:type="dxa"/>
            <w:tcBorders>
              <w:left w:val="nil"/>
              <w:right w:val="nil"/>
            </w:tcBorders>
          </w:tcPr>
          <w:p w:rsidR="00A24A49" w:rsidRPr="00E20D6E" w:rsidRDefault="00A24A49" w:rsidP="00C366F0">
            <w:pPr>
              <w:ind w:firstLine="0"/>
              <w:jc w:val="center"/>
              <w:rPr>
                <w:rFonts w:cs="Times New Roman"/>
                <w:bCs/>
                <w:szCs w:val="24"/>
              </w:rPr>
            </w:pPr>
            <w:r>
              <w:rPr>
                <w:rFonts w:cs="Times New Roman"/>
                <w:bCs/>
                <w:szCs w:val="24"/>
              </w:rPr>
              <w:t xml:space="preserve">        </w:t>
            </w:r>
            <w:r w:rsidRPr="00E20D6E">
              <w:rPr>
                <w:rFonts w:cs="Times New Roman"/>
                <w:bCs/>
                <w:szCs w:val="24"/>
              </w:rPr>
              <w:t>70</w:t>
            </w:r>
            <w:r>
              <w:rPr>
                <w:rFonts w:cs="Times New Roman"/>
                <w:bCs/>
                <w:szCs w:val="24"/>
              </w:rPr>
              <w:t>.</w:t>
            </w:r>
            <w:r w:rsidRPr="00E20D6E">
              <w:rPr>
                <w:rFonts w:cs="Times New Roman"/>
                <w:bCs/>
                <w:szCs w:val="24"/>
              </w:rPr>
              <w:t>93</w:t>
            </w:r>
          </w:p>
        </w:tc>
      </w:tr>
      <w:tr w:rsidR="00A24A49" w:rsidTr="00A24A49">
        <w:trPr>
          <w:trHeight w:val="264"/>
        </w:trPr>
        <w:tc>
          <w:tcPr>
            <w:tcW w:w="4410" w:type="dxa"/>
            <w:tcBorders>
              <w:left w:val="nil"/>
              <w:right w:val="nil"/>
            </w:tcBorders>
          </w:tcPr>
          <w:p w:rsidR="00A24A49" w:rsidRPr="00952E23" w:rsidRDefault="00A24A49" w:rsidP="00C366F0">
            <w:pPr>
              <w:autoSpaceDE w:val="0"/>
              <w:autoSpaceDN w:val="0"/>
              <w:adjustRightInd w:val="0"/>
              <w:ind w:firstLine="0"/>
              <w:rPr>
                <w:rFonts w:cs="Times New Roman"/>
                <w:bCs/>
                <w:szCs w:val="24"/>
              </w:rPr>
            </w:pPr>
            <w:r w:rsidRPr="00952E23">
              <w:rPr>
                <w:rFonts w:cs="Times New Roman"/>
                <w:bCs/>
                <w:szCs w:val="24"/>
              </w:rPr>
              <w:t>Yayla üvezi-alkol</w:t>
            </w:r>
          </w:p>
        </w:tc>
        <w:tc>
          <w:tcPr>
            <w:tcW w:w="4203" w:type="dxa"/>
            <w:tcBorders>
              <w:left w:val="nil"/>
              <w:right w:val="nil"/>
            </w:tcBorders>
          </w:tcPr>
          <w:p w:rsidR="00A24A49" w:rsidRPr="00E20D6E" w:rsidRDefault="00A24A49" w:rsidP="00C366F0">
            <w:pPr>
              <w:jc w:val="center"/>
              <w:rPr>
                <w:rFonts w:cs="Times New Roman"/>
                <w:bCs/>
                <w:szCs w:val="24"/>
              </w:rPr>
            </w:pPr>
            <w:r w:rsidRPr="00E20D6E">
              <w:rPr>
                <w:rFonts w:cs="Times New Roman"/>
                <w:bCs/>
                <w:szCs w:val="24"/>
              </w:rPr>
              <w:t>82</w:t>
            </w:r>
            <w:r>
              <w:rPr>
                <w:rFonts w:cs="Times New Roman"/>
                <w:bCs/>
                <w:szCs w:val="24"/>
              </w:rPr>
              <w:t>.</w:t>
            </w:r>
            <w:r w:rsidRPr="00E20D6E">
              <w:rPr>
                <w:rFonts w:cs="Times New Roman"/>
                <w:bCs/>
                <w:szCs w:val="24"/>
              </w:rPr>
              <w:t>63</w:t>
            </w:r>
          </w:p>
        </w:tc>
      </w:tr>
    </w:tbl>
    <w:p w:rsidR="00A24A49" w:rsidRPr="00A24A49" w:rsidRDefault="00A24A49" w:rsidP="00A24A49">
      <w:pPr>
        <w:ind w:firstLine="0"/>
        <w:sectPr w:rsidR="00A24A49" w:rsidRPr="00A24A49" w:rsidSect="00482C4B">
          <w:footerReference w:type="default" r:id="rId40"/>
          <w:pgSz w:w="11906" w:h="16838" w:code="9"/>
          <w:pgMar w:top="1843" w:right="1418" w:bottom="1418" w:left="1701" w:header="709" w:footer="709" w:gutter="0"/>
          <w:cols w:space="708"/>
          <w:titlePg/>
          <w:docGrid w:linePitch="360"/>
        </w:sectPr>
      </w:pPr>
    </w:p>
    <w:p w:rsidR="008D6BC3" w:rsidRPr="00696B9D" w:rsidRDefault="00BF2CB1" w:rsidP="00A24A49">
      <w:pPr>
        <w:pStyle w:val="balk10"/>
        <w:spacing w:before="0" w:after="200"/>
        <w:ind w:firstLine="567"/>
        <w:rPr>
          <w:rFonts w:eastAsia="TimesNewRomanPS-BoldMT" w:cstheme="majorBidi"/>
        </w:rPr>
      </w:pPr>
      <w:bookmarkStart w:id="287" w:name="_Toc60506962"/>
      <w:bookmarkStart w:id="288" w:name="_Toc60625068"/>
      <w:bookmarkStart w:id="289" w:name="_Toc67093512"/>
      <w:bookmarkEnd w:id="285"/>
      <w:r w:rsidRPr="00696B9D">
        <w:rPr>
          <w:rFonts w:eastAsia="TimesNewRomanPS-BoldMT"/>
        </w:rPr>
        <w:t>5. SONUÇ</w:t>
      </w:r>
      <w:r w:rsidR="008D6BC3" w:rsidRPr="00696B9D">
        <w:rPr>
          <w:rFonts w:eastAsia="TimesNewRomanPS-BoldMT"/>
        </w:rPr>
        <w:t xml:space="preserve"> ve ÖNERİLER</w:t>
      </w:r>
      <w:bookmarkEnd w:id="287"/>
      <w:bookmarkEnd w:id="288"/>
      <w:bookmarkEnd w:id="289"/>
    </w:p>
    <w:p w:rsidR="00275F1D" w:rsidRPr="00696B9D" w:rsidRDefault="00275F1D" w:rsidP="00696B9D">
      <w:pPr>
        <w:spacing w:after="200"/>
        <w:rPr>
          <w:rFonts w:cs="Times New Roman"/>
          <w:szCs w:val="24"/>
        </w:rPr>
      </w:pPr>
      <w:r w:rsidRPr="00696B9D">
        <w:rPr>
          <w:rFonts w:cs="Times New Roman"/>
          <w:szCs w:val="24"/>
        </w:rPr>
        <w:t>Son zamanlarda, organizmaların, dokuların ve cansız sistemlerin oksidatif strese karşı korunmasında antioksidanların önemi ortaya çıkmıştır. Bu ifad</w:t>
      </w:r>
      <w:r w:rsidR="00DA3A8E" w:rsidRPr="00696B9D">
        <w:rPr>
          <w:rFonts w:cs="Times New Roman"/>
          <w:szCs w:val="24"/>
        </w:rPr>
        <w:t xml:space="preserve">e; </w:t>
      </w:r>
      <w:r w:rsidRPr="00696B9D">
        <w:rPr>
          <w:rFonts w:cs="Times New Roman"/>
          <w:szCs w:val="24"/>
        </w:rPr>
        <w:t>beslenme, fizyoloji, farmakoloji</w:t>
      </w:r>
      <w:r w:rsidR="00DA3A8E" w:rsidRPr="00696B9D">
        <w:rPr>
          <w:rFonts w:cs="Times New Roman"/>
          <w:szCs w:val="24"/>
        </w:rPr>
        <w:t xml:space="preserve"> </w:t>
      </w:r>
      <w:r w:rsidRPr="00696B9D">
        <w:rPr>
          <w:rFonts w:cs="Times New Roman"/>
          <w:szCs w:val="24"/>
        </w:rPr>
        <w:t>ve hatta gıda işleme gibi çeşitli alanlarda yapılan çalışmalarla desteklenmektedir (</w:t>
      </w:r>
      <w:r w:rsidR="004706D1" w:rsidRPr="00FE0F24">
        <w:rPr>
          <w:rFonts w:cs="Times New Roman"/>
          <w:color w:val="000000" w:themeColor="text1"/>
          <w:szCs w:val="24"/>
          <w:shd w:val="clear" w:color="auto" w:fill="FFFFFF"/>
        </w:rPr>
        <w:t>Magalhães</w:t>
      </w:r>
      <w:r w:rsidRPr="00696B9D">
        <w:rPr>
          <w:rFonts w:cs="Times New Roman"/>
          <w:szCs w:val="24"/>
        </w:rPr>
        <w:t xml:space="preserve"> vd</w:t>
      </w:r>
      <w:proofErr w:type="gramStart"/>
      <w:r w:rsidRPr="00696B9D">
        <w:rPr>
          <w:rFonts w:cs="Times New Roman"/>
          <w:szCs w:val="24"/>
        </w:rPr>
        <w:t>.,</w:t>
      </w:r>
      <w:proofErr w:type="gramEnd"/>
      <w:r w:rsidR="00696B9D">
        <w:rPr>
          <w:rFonts w:cs="Times New Roman"/>
          <w:szCs w:val="24"/>
        </w:rPr>
        <w:t xml:space="preserve"> </w:t>
      </w:r>
      <w:r w:rsidRPr="00696B9D">
        <w:rPr>
          <w:rFonts w:cs="Times New Roman"/>
          <w:szCs w:val="24"/>
        </w:rPr>
        <w:t>2009; Gülçin</w:t>
      </w:r>
      <w:r w:rsidR="00696B9D">
        <w:rPr>
          <w:rFonts w:cs="Times New Roman"/>
          <w:szCs w:val="24"/>
        </w:rPr>
        <w:t xml:space="preserve">, </w:t>
      </w:r>
      <w:r w:rsidRPr="00696B9D">
        <w:rPr>
          <w:rFonts w:cs="Times New Roman"/>
          <w:szCs w:val="24"/>
        </w:rPr>
        <w:t>2020).</w:t>
      </w:r>
    </w:p>
    <w:p w:rsidR="00F50D8E" w:rsidRDefault="00B70EBC" w:rsidP="00F50D8E">
      <w:pPr>
        <w:spacing w:after="200"/>
        <w:rPr>
          <w:rFonts w:cs="Times New Roman"/>
          <w:szCs w:val="24"/>
        </w:rPr>
      </w:pPr>
      <w:r w:rsidRPr="00696B9D">
        <w:rPr>
          <w:rFonts w:cs="Times New Roman"/>
          <w:szCs w:val="24"/>
        </w:rPr>
        <w:t xml:space="preserve">Antioksidan, direkt olarak </w:t>
      </w:r>
      <w:r w:rsidR="00F841F9">
        <w:rPr>
          <w:rFonts w:cs="Times New Roman"/>
          <w:szCs w:val="24"/>
        </w:rPr>
        <w:t>ROS’ni</w:t>
      </w:r>
      <w:r w:rsidRPr="00696B9D">
        <w:rPr>
          <w:rFonts w:cs="Times New Roman"/>
          <w:szCs w:val="24"/>
        </w:rPr>
        <w:t xml:space="preserve"> temizleyen veya dolaylı yolla antioksidan savunmaları düzenleyen veya </w:t>
      </w:r>
      <w:r w:rsidR="00F841F9">
        <w:rPr>
          <w:rFonts w:cs="Times New Roman"/>
          <w:szCs w:val="24"/>
        </w:rPr>
        <w:t>ROS’nin</w:t>
      </w:r>
      <w:r w:rsidR="00F841F9" w:rsidRPr="00696B9D">
        <w:rPr>
          <w:rFonts w:cs="Times New Roman"/>
          <w:szCs w:val="24"/>
        </w:rPr>
        <w:t xml:space="preserve"> </w:t>
      </w:r>
      <w:r w:rsidRPr="00696B9D">
        <w:rPr>
          <w:rFonts w:cs="Times New Roman"/>
          <w:szCs w:val="24"/>
        </w:rPr>
        <w:t xml:space="preserve">üretimini engel olan bir madde olarak sınıflandırılmaktadır. Antioksidan bileşikler, depolama veya </w:t>
      </w:r>
      <w:proofErr w:type="gramStart"/>
      <w:r w:rsidRPr="00696B9D">
        <w:rPr>
          <w:rFonts w:cs="Times New Roman"/>
          <w:szCs w:val="24"/>
        </w:rPr>
        <w:t>proses</w:t>
      </w:r>
      <w:proofErr w:type="gramEnd"/>
      <w:r w:rsidRPr="00696B9D">
        <w:rPr>
          <w:rFonts w:cs="Times New Roman"/>
          <w:szCs w:val="24"/>
        </w:rPr>
        <w:t xml:space="preserve"> aşamalarında gıda ve farmasötik ürünlerin bozulmasının ana kaynaklarından olan lipi</w:t>
      </w:r>
      <w:r w:rsidR="004F2797">
        <w:rPr>
          <w:rFonts w:cs="Times New Roman"/>
          <w:szCs w:val="24"/>
        </w:rPr>
        <w:t xml:space="preserve">t </w:t>
      </w:r>
      <w:r w:rsidRPr="00696B9D">
        <w:rPr>
          <w:rFonts w:cs="Times New Roman"/>
          <w:szCs w:val="24"/>
        </w:rPr>
        <w:t>peroksidasyon aşamasını geciktirerek serbest radikalleri yok edip raf ömrünü uzatabilmektedir (Halliwell, 199</w:t>
      </w:r>
      <w:r w:rsidR="00046EC1">
        <w:rPr>
          <w:rFonts w:cs="Times New Roman"/>
          <w:szCs w:val="24"/>
        </w:rPr>
        <w:t>6</w:t>
      </w:r>
      <w:r w:rsidRPr="00696B9D">
        <w:rPr>
          <w:rFonts w:cs="Times New Roman"/>
          <w:szCs w:val="24"/>
        </w:rPr>
        <w:t xml:space="preserve">; Gülçin, 2020). </w:t>
      </w:r>
    </w:p>
    <w:p w:rsidR="00F50D8E" w:rsidRDefault="00F50D8E" w:rsidP="00F50D8E">
      <w:pPr>
        <w:spacing w:after="160"/>
        <w:rPr>
          <w:rFonts w:cs="Times New Roman"/>
          <w:szCs w:val="24"/>
        </w:rPr>
      </w:pPr>
      <w:r w:rsidRPr="00B45E86">
        <w:rPr>
          <w:rFonts w:cs="Times New Roman"/>
          <w:szCs w:val="24"/>
        </w:rPr>
        <w:t>Gıdalardaki antioksidanlar gıdanın bileşenlerini oksidatif hasara karşı koruyabilir. Örneğin, antioksidanlar açısından zengin baharatlar, saklama veya pişirme sırasında gıdaların oksidatif bozulmasını özellikle lipit peroksidasyonu ve bunun sonucunda kötü tat ve ekşimenin gelişmesini geciktirmesi amacıyla gıda endüstrisinde yüzyıllardır kullanılmaktadır (Liu vd</w:t>
      </w:r>
      <w:proofErr w:type="gramStart"/>
      <w:r w:rsidRPr="00B45E86">
        <w:rPr>
          <w:rFonts w:cs="Times New Roman"/>
          <w:szCs w:val="24"/>
        </w:rPr>
        <w:t>.,</w:t>
      </w:r>
      <w:proofErr w:type="gramEnd"/>
      <w:r>
        <w:rPr>
          <w:rFonts w:cs="Times New Roman"/>
          <w:szCs w:val="24"/>
        </w:rPr>
        <w:t xml:space="preserve"> </w:t>
      </w:r>
      <w:r w:rsidRPr="00B45E86">
        <w:rPr>
          <w:rFonts w:cs="Times New Roman"/>
          <w:szCs w:val="24"/>
        </w:rPr>
        <w:t>1995</w:t>
      </w:r>
      <w:r>
        <w:rPr>
          <w:rFonts w:cs="Times New Roman"/>
          <w:szCs w:val="24"/>
        </w:rPr>
        <w:t>; Halliwell, 2001</w:t>
      </w:r>
      <w:r w:rsidRPr="00B45E86">
        <w:rPr>
          <w:rFonts w:cs="Times New Roman"/>
          <w:szCs w:val="24"/>
        </w:rPr>
        <w:t>)</w:t>
      </w:r>
      <w:r>
        <w:rPr>
          <w:rFonts w:cs="Times New Roman"/>
          <w:szCs w:val="24"/>
        </w:rPr>
        <w:t>.</w:t>
      </w:r>
    </w:p>
    <w:p w:rsidR="006A1818" w:rsidRPr="00696B9D" w:rsidRDefault="00F350CC" w:rsidP="00B16476">
      <w:pPr>
        <w:spacing w:after="200"/>
        <w:rPr>
          <w:rFonts w:cs="Times New Roman"/>
          <w:szCs w:val="24"/>
        </w:rPr>
      </w:pPr>
      <w:r w:rsidRPr="00696B9D">
        <w:rPr>
          <w:rFonts w:cs="Times New Roman"/>
          <w:szCs w:val="24"/>
        </w:rPr>
        <w:t>Antioksidanlar, temel olarak gıda ürünlerinin raf ömrünü uzatırken duyusal veya besleyici özelliklerinde herhangi bir olumsuz etki bırakmadığından dolayı vazgeçilemez bir gıda katkı maddesi grubu haline gelmiştir. Gıda sisteminde kullanı</w:t>
      </w:r>
      <w:r w:rsidR="00F50D8E">
        <w:rPr>
          <w:rFonts w:cs="Times New Roman"/>
          <w:szCs w:val="24"/>
        </w:rPr>
        <w:t xml:space="preserve">lan </w:t>
      </w:r>
      <w:r w:rsidRPr="00696B9D">
        <w:rPr>
          <w:rFonts w:cs="Times New Roman"/>
          <w:szCs w:val="24"/>
        </w:rPr>
        <w:t xml:space="preserve">antioksidanlar, ucuz, etkili ve düşük </w:t>
      </w:r>
      <w:proofErr w:type="gramStart"/>
      <w:r w:rsidRPr="00696B9D">
        <w:rPr>
          <w:rFonts w:cs="Times New Roman"/>
          <w:szCs w:val="24"/>
        </w:rPr>
        <w:t>konsantrasyonlarda</w:t>
      </w:r>
      <w:proofErr w:type="gramEnd"/>
      <w:r w:rsidRPr="00696B9D">
        <w:rPr>
          <w:rFonts w:cs="Times New Roman"/>
          <w:szCs w:val="24"/>
        </w:rPr>
        <w:t xml:space="preserve"> toksik olmamalıdır. </w:t>
      </w:r>
      <w:r w:rsidR="003B5EAB">
        <w:rPr>
          <w:rFonts w:cs="Times New Roman"/>
          <w:szCs w:val="24"/>
        </w:rPr>
        <w:t>Bu antio</w:t>
      </w:r>
      <w:r w:rsidR="00C341D2">
        <w:rPr>
          <w:rFonts w:cs="Times New Roman"/>
          <w:szCs w:val="24"/>
        </w:rPr>
        <w:t xml:space="preserve">ksidanlar </w:t>
      </w:r>
      <w:r w:rsidRPr="00C341D2">
        <w:rPr>
          <w:rFonts w:cs="Times New Roman"/>
          <w:szCs w:val="24"/>
        </w:rPr>
        <w:t>kararlı</w:t>
      </w:r>
      <w:r w:rsidR="00C341D2" w:rsidRPr="00C341D2">
        <w:rPr>
          <w:rFonts w:cs="Times New Roman"/>
          <w:szCs w:val="24"/>
        </w:rPr>
        <w:t xml:space="preserve"> bir yapıya sahip olmalıdır. Ayrıca baskın bir </w:t>
      </w:r>
      <w:r w:rsidRPr="00C341D2">
        <w:rPr>
          <w:rFonts w:cs="Times New Roman"/>
          <w:szCs w:val="24"/>
        </w:rPr>
        <w:t>koku</w:t>
      </w:r>
      <w:r w:rsidR="00C341D2" w:rsidRPr="00C341D2">
        <w:rPr>
          <w:rFonts w:cs="Times New Roman"/>
          <w:szCs w:val="24"/>
        </w:rPr>
        <w:t>su</w:t>
      </w:r>
      <w:r w:rsidR="00C341D2">
        <w:rPr>
          <w:rFonts w:cs="Times New Roman"/>
          <w:szCs w:val="24"/>
        </w:rPr>
        <w:t xml:space="preserve"> veya</w:t>
      </w:r>
      <w:r w:rsidRPr="00C341D2">
        <w:rPr>
          <w:rFonts w:cs="Times New Roman"/>
          <w:szCs w:val="24"/>
        </w:rPr>
        <w:t xml:space="preserve"> ta</w:t>
      </w:r>
      <w:r w:rsidR="00C341D2" w:rsidRPr="00C341D2">
        <w:rPr>
          <w:rFonts w:cs="Times New Roman"/>
          <w:szCs w:val="24"/>
        </w:rPr>
        <w:t>dı</w:t>
      </w:r>
      <w:r w:rsidR="00C341D2">
        <w:rPr>
          <w:rFonts w:cs="Times New Roman"/>
          <w:szCs w:val="24"/>
        </w:rPr>
        <w:t xml:space="preserve"> olmamalıdır</w:t>
      </w:r>
      <w:r w:rsidRPr="00C341D2">
        <w:rPr>
          <w:rFonts w:cs="Times New Roman"/>
          <w:szCs w:val="24"/>
        </w:rPr>
        <w:t xml:space="preserve">. </w:t>
      </w:r>
      <w:r w:rsidRPr="00F37377">
        <w:rPr>
          <w:rFonts w:cs="Times New Roman"/>
          <w:szCs w:val="24"/>
        </w:rPr>
        <w:t xml:space="preserve">Ürüne </w:t>
      </w:r>
      <w:proofErr w:type="gramStart"/>
      <w:r w:rsidRPr="00F37377">
        <w:rPr>
          <w:rFonts w:cs="Times New Roman"/>
          <w:szCs w:val="24"/>
        </w:rPr>
        <w:t>dahil</w:t>
      </w:r>
      <w:proofErr w:type="gramEnd"/>
      <w:r w:rsidRPr="00F37377">
        <w:rPr>
          <w:rFonts w:cs="Times New Roman"/>
          <w:szCs w:val="24"/>
        </w:rPr>
        <w:t xml:space="preserve"> edilmesi kolay ve iyi çözünürlüğe sahip olması da büyük bir avantaj sağlamaktadır</w:t>
      </w:r>
      <w:r w:rsidRPr="00696B9D">
        <w:rPr>
          <w:rFonts w:cs="Times New Roman"/>
          <w:szCs w:val="24"/>
        </w:rPr>
        <w:t xml:space="preserve"> (Shahidi ve Ambigaipalan, 2015; Gülçin</w:t>
      </w:r>
      <w:r w:rsidR="00696B9D">
        <w:rPr>
          <w:rFonts w:cs="Times New Roman"/>
          <w:szCs w:val="24"/>
        </w:rPr>
        <w:t>,</w:t>
      </w:r>
      <w:r w:rsidRPr="00696B9D">
        <w:rPr>
          <w:rFonts w:cs="Times New Roman"/>
          <w:szCs w:val="24"/>
        </w:rPr>
        <w:t xml:space="preserve"> 2020).</w:t>
      </w:r>
    </w:p>
    <w:p w:rsidR="003E79B1" w:rsidRPr="00696B9D" w:rsidRDefault="006A1818" w:rsidP="00B16476">
      <w:pPr>
        <w:spacing w:after="200"/>
        <w:rPr>
          <w:rFonts w:cs="Times New Roman"/>
          <w:szCs w:val="24"/>
        </w:rPr>
      </w:pPr>
      <w:r w:rsidRPr="00696B9D">
        <w:rPr>
          <w:rFonts w:cs="Times New Roman"/>
          <w:szCs w:val="24"/>
        </w:rPr>
        <w:t>Antioksidanlar ayrıca insan vücudunu serbest radikallerden ve ROS</w:t>
      </w:r>
      <w:r w:rsidR="00E52B00">
        <w:rPr>
          <w:rFonts w:cs="Times New Roman"/>
          <w:szCs w:val="24"/>
        </w:rPr>
        <w:t>’nin</w:t>
      </w:r>
      <w:r w:rsidRPr="00696B9D">
        <w:rPr>
          <w:rFonts w:cs="Times New Roman"/>
          <w:szCs w:val="24"/>
        </w:rPr>
        <w:t xml:space="preserve"> etkilerinden koruyabilir. Pek çok kronik hastalığın ilerlemesini geciktirirler. Son zamanlarda doğal ve güvenli antioksidan kaynakları arayışları artmıştır. Burada araştırmalarda kendine çok fazla yer bulan bitki kökenli doğal antioksidanlardır. Oksidasyonun radikal zincir reaksiyonlarını önlemek için gıdalara sıklıkla antioksidanlar eklenir (Shahidi vd</w:t>
      </w:r>
      <w:proofErr w:type="gramStart"/>
      <w:r w:rsidR="00696B9D">
        <w:rPr>
          <w:rFonts w:cs="Times New Roman"/>
          <w:szCs w:val="24"/>
        </w:rPr>
        <w:t>.,</w:t>
      </w:r>
      <w:proofErr w:type="gramEnd"/>
      <w:r w:rsidRPr="00696B9D">
        <w:rPr>
          <w:rFonts w:cs="Times New Roman"/>
          <w:szCs w:val="24"/>
        </w:rPr>
        <w:t xml:space="preserve"> 1992; Gülçin</w:t>
      </w:r>
      <w:r w:rsidR="00696B9D">
        <w:rPr>
          <w:rFonts w:cs="Times New Roman"/>
          <w:szCs w:val="24"/>
        </w:rPr>
        <w:t>,</w:t>
      </w:r>
      <w:r w:rsidRPr="00696B9D">
        <w:rPr>
          <w:rFonts w:cs="Times New Roman"/>
          <w:szCs w:val="24"/>
        </w:rPr>
        <w:t xml:space="preserve"> 2006</w:t>
      </w:r>
      <w:r w:rsidR="004F06DA">
        <w:rPr>
          <w:rFonts w:cs="Times New Roman"/>
          <w:szCs w:val="24"/>
        </w:rPr>
        <w:t>a</w:t>
      </w:r>
      <w:r w:rsidRPr="00696B9D">
        <w:rPr>
          <w:rFonts w:cs="Times New Roman"/>
          <w:szCs w:val="24"/>
        </w:rPr>
        <w:t>)</w:t>
      </w:r>
      <w:r w:rsidR="00971504" w:rsidRPr="00696B9D">
        <w:rPr>
          <w:rFonts w:cs="Times New Roman"/>
          <w:szCs w:val="24"/>
        </w:rPr>
        <w:t>.</w:t>
      </w:r>
    </w:p>
    <w:p w:rsidR="003F43C2" w:rsidRDefault="00D36156" w:rsidP="003F43C2">
      <w:pPr>
        <w:spacing w:after="200"/>
        <w:rPr>
          <w:rFonts w:cs="Times New Roman"/>
          <w:szCs w:val="24"/>
        </w:rPr>
      </w:pPr>
      <w:r w:rsidRPr="00696B9D">
        <w:rPr>
          <w:rFonts w:cs="Times New Roman"/>
          <w:szCs w:val="24"/>
        </w:rPr>
        <w:t xml:space="preserve">Ticari antioksidanların, gıda maddelerinin, tıbbi ürünlerin ve biyolojik örneklerin antioksidan özelliğini ve kapasitesini ölçmek ve araştırmak için farklı antioksidan </w:t>
      </w:r>
      <w:r w:rsidR="003F43C2" w:rsidRPr="00696B9D">
        <w:rPr>
          <w:rFonts w:cs="Times New Roman"/>
          <w:szCs w:val="24"/>
        </w:rPr>
        <w:t>yöntemler ge</w:t>
      </w:r>
      <w:r w:rsidR="002A34DC">
        <w:rPr>
          <w:rFonts w:cs="Times New Roman"/>
          <w:szCs w:val="24"/>
        </w:rPr>
        <w:t>liş</w:t>
      </w:r>
      <w:r w:rsidR="003F43C2" w:rsidRPr="00696B9D">
        <w:rPr>
          <w:rFonts w:cs="Times New Roman"/>
          <w:szCs w:val="24"/>
        </w:rPr>
        <w:t>tirilmiştir (Floegel vd</w:t>
      </w:r>
      <w:proofErr w:type="gramStart"/>
      <w:r w:rsidR="003F43C2" w:rsidRPr="00696B9D">
        <w:rPr>
          <w:rFonts w:cs="Times New Roman"/>
          <w:szCs w:val="24"/>
        </w:rPr>
        <w:t>.,</w:t>
      </w:r>
      <w:proofErr w:type="gramEnd"/>
      <w:r w:rsidR="003F43C2">
        <w:rPr>
          <w:rFonts w:cs="Times New Roman"/>
          <w:szCs w:val="24"/>
        </w:rPr>
        <w:t xml:space="preserve"> </w:t>
      </w:r>
      <w:r w:rsidR="003F43C2" w:rsidRPr="00696B9D">
        <w:rPr>
          <w:rFonts w:cs="Times New Roman"/>
          <w:szCs w:val="24"/>
        </w:rPr>
        <w:t xml:space="preserve">2011). </w:t>
      </w:r>
      <w:r w:rsidR="003F43C2" w:rsidRPr="00736B8A">
        <w:rPr>
          <w:rFonts w:cs="Times New Roman"/>
          <w:szCs w:val="24"/>
        </w:rPr>
        <w:t>Literatürde hakkında çok fazla bilgi bulunmayan yayla üvezinin</w:t>
      </w:r>
      <w:r w:rsidR="00C341D2" w:rsidRPr="00736B8A">
        <w:rPr>
          <w:rFonts w:cs="Times New Roman"/>
          <w:szCs w:val="24"/>
        </w:rPr>
        <w:t>,</w:t>
      </w:r>
      <w:r w:rsidR="003F43C2" w:rsidRPr="00736B8A">
        <w:rPr>
          <w:rFonts w:cs="Times New Roman"/>
          <w:szCs w:val="24"/>
        </w:rPr>
        <w:t xml:space="preserve"> liyofilize edilmiş su ve evaporate edilmiş etil alkol </w:t>
      </w:r>
      <w:proofErr w:type="gramStart"/>
      <w:r w:rsidR="003F43C2" w:rsidRPr="00736B8A">
        <w:rPr>
          <w:rFonts w:cs="Times New Roman"/>
          <w:szCs w:val="24"/>
        </w:rPr>
        <w:t>ek</w:t>
      </w:r>
      <w:r w:rsidR="00C341D2" w:rsidRPr="00736B8A">
        <w:rPr>
          <w:rFonts w:cs="Times New Roman"/>
          <w:szCs w:val="24"/>
        </w:rPr>
        <w:t>s</w:t>
      </w:r>
      <w:r w:rsidR="003F43C2" w:rsidRPr="00736B8A">
        <w:rPr>
          <w:rFonts w:cs="Times New Roman"/>
          <w:szCs w:val="24"/>
        </w:rPr>
        <w:t>trelerinin</w:t>
      </w:r>
      <w:proofErr w:type="gramEnd"/>
      <w:r w:rsidR="003F43C2" w:rsidRPr="00736B8A">
        <w:rPr>
          <w:rFonts w:cs="Times New Roman"/>
          <w:szCs w:val="24"/>
        </w:rPr>
        <w:t xml:space="preserve"> antioksidan </w:t>
      </w:r>
      <w:r w:rsidR="00736B8A">
        <w:rPr>
          <w:rFonts w:cs="Times New Roman"/>
          <w:szCs w:val="24"/>
        </w:rPr>
        <w:t xml:space="preserve">kapasitesinin belirlenmesi için </w:t>
      </w:r>
      <w:r w:rsidR="003F43C2" w:rsidRPr="00736B8A">
        <w:rPr>
          <w:rFonts w:cs="Times New Roman"/>
          <w:szCs w:val="24"/>
        </w:rPr>
        <w:t>birçok metot kullanılmıştır.</w:t>
      </w:r>
      <w:r w:rsidR="003F43C2" w:rsidRPr="003F43C2">
        <w:rPr>
          <w:rFonts w:cs="Times New Roman"/>
          <w:szCs w:val="24"/>
        </w:rPr>
        <w:t xml:space="preserve"> </w:t>
      </w:r>
    </w:p>
    <w:p w:rsidR="00E97D56" w:rsidRDefault="00E97D56" w:rsidP="00E97D56">
      <w:pPr>
        <w:autoSpaceDE w:val="0"/>
        <w:autoSpaceDN w:val="0"/>
        <w:adjustRightInd w:val="0"/>
        <w:spacing w:after="200"/>
        <w:rPr>
          <w:rFonts w:cs="Times New Roman"/>
          <w:szCs w:val="24"/>
        </w:rPr>
      </w:pPr>
      <w:r w:rsidRPr="00B27D0E">
        <w:rPr>
          <w:rFonts w:eastAsia="MinionPro-Regular" w:cs="Times New Roman"/>
          <w:i/>
          <w:iCs/>
          <w:szCs w:val="24"/>
        </w:rPr>
        <w:t>Sorbus</w:t>
      </w:r>
      <w:r>
        <w:rPr>
          <w:rFonts w:eastAsia="MinionPro-Regular" w:cs="Times New Roman"/>
          <w:szCs w:val="24"/>
        </w:rPr>
        <w:t xml:space="preserve"> türleri arasında en az bilgiye sahip olunan tür </w:t>
      </w:r>
      <w:r>
        <w:rPr>
          <w:rFonts w:eastAsia="MinionPro-Regular" w:cs="Times New Roman"/>
          <w:i/>
          <w:szCs w:val="24"/>
        </w:rPr>
        <w:t>S</w:t>
      </w:r>
      <w:r w:rsidRPr="004400E4">
        <w:rPr>
          <w:rFonts w:eastAsia="MinionPro-Regular" w:cs="Times New Roman"/>
          <w:i/>
          <w:szCs w:val="24"/>
        </w:rPr>
        <w:t>orbus subfusca</w:t>
      </w:r>
      <w:r>
        <w:rPr>
          <w:rFonts w:eastAsia="MinionPro-Regular" w:cs="Times New Roman"/>
          <w:szCs w:val="24"/>
        </w:rPr>
        <w:t xml:space="preserve">’dır. Yapılan </w:t>
      </w:r>
      <w:proofErr w:type="gramStart"/>
      <w:r>
        <w:rPr>
          <w:rFonts w:eastAsia="MinionPro-Regular" w:cs="Times New Roman"/>
          <w:szCs w:val="24"/>
        </w:rPr>
        <w:t>literatür</w:t>
      </w:r>
      <w:proofErr w:type="gramEnd"/>
      <w:r>
        <w:rPr>
          <w:rFonts w:eastAsia="MinionPro-Regular" w:cs="Times New Roman"/>
          <w:szCs w:val="24"/>
        </w:rPr>
        <w:t xml:space="preserve"> taramasında, </w:t>
      </w:r>
      <w:r>
        <w:rPr>
          <w:rFonts w:eastAsia="MinionPro-Regular" w:cs="Times New Roman"/>
          <w:i/>
          <w:iCs/>
          <w:szCs w:val="24"/>
        </w:rPr>
        <w:t>S</w:t>
      </w:r>
      <w:r w:rsidRPr="00E07E6F">
        <w:rPr>
          <w:rFonts w:eastAsia="MinionPro-Regular" w:cs="Times New Roman"/>
          <w:i/>
          <w:iCs/>
          <w:szCs w:val="24"/>
        </w:rPr>
        <w:t>orbus subfusca</w:t>
      </w:r>
      <w:r>
        <w:rPr>
          <w:rFonts w:eastAsia="MinionPro-Regular" w:cs="Times New Roman"/>
          <w:szCs w:val="24"/>
        </w:rPr>
        <w:t xml:space="preserve"> meyvesi hakkında herhangi bir çalışmaya rastlanılmamıştır. Sadece bir çalışmada </w:t>
      </w:r>
      <w:r>
        <w:rPr>
          <w:rFonts w:eastAsia="MinionPro-Regular" w:cs="Times New Roman"/>
          <w:i/>
          <w:iCs/>
          <w:szCs w:val="24"/>
        </w:rPr>
        <w:t>S</w:t>
      </w:r>
      <w:r w:rsidRPr="00E07E6F">
        <w:rPr>
          <w:rFonts w:eastAsia="MinionPro-Regular" w:cs="Times New Roman"/>
          <w:i/>
          <w:iCs/>
          <w:szCs w:val="24"/>
        </w:rPr>
        <w:t>orbus subfusca</w:t>
      </w:r>
      <w:r>
        <w:rPr>
          <w:rFonts w:eastAsia="MinionPro-Regular" w:cs="Times New Roman"/>
          <w:szCs w:val="24"/>
        </w:rPr>
        <w:t xml:space="preserve"> bitkisinin yaprakları üzerine antioksidan aktivite belirleme çalışması yapılmıştır.  </w:t>
      </w:r>
      <w:r w:rsidRPr="00B27D0E">
        <w:rPr>
          <w:rFonts w:eastAsia="MinionPro-Regular" w:cs="Times New Roman"/>
          <w:i/>
          <w:iCs/>
          <w:szCs w:val="24"/>
        </w:rPr>
        <w:t>Rosaceae</w:t>
      </w:r>
      <w:r w:rsidRPr="0050508D">
        <w:rPr>
          <w:rFonts w:eastAsia="MinionPro-Regular" w:cs="Times New Roman"/>
          <w:szCs w:val="24"/>
        </w:rPr>
        <w:t xml:space="preserve"> ailesine ait 34 türün </w:t>
      </w:r>
      <w:r>
        <w:rPr>
          <w:rFonts w:eastAsia="MinionPro-Regular" w:cs="Times New Roman"/>
          <w:szCs w:val="24"/>
        </w:rPr>
        <w:t>etil alkol ekstrelerinin 2000 µg mL</w:t>
      </w:r>
      <w:r w:rsidRPr="00E97D56">
        <w:rPr>
          <w:rFonts w:eastAsia="MinionPro-Regular" w:cs="Times New Roman"/>
          <w:szCs w:val="24"/>
          <w:vertAlign w:val="superscript"/>
        </w:rPr>
        <w:t>-1</w:t>
      </w:r>
      <w:r>
        <w:rPr>
          <w:rFonts w:eastAsia="MinionPro-Regular" w:cs="Times New Roman"/>
          <w:szCs w:val="24"/>
        </w:rPr>
        <w:t xml:space="preserve"> konsantrasyonda </w:t>
      </w:r>
      <w:r w:rsidRPr="0050508D">
        <w:rPr>
          <w:rFonts w:eastAsia="MinionPro-Regular" w:cs="Times New Roman"/>
          <w:szCs w:val="24"/>
        </w:rPr>
        <w:t>antioksidan kapasitesi</w:t>
      </w:r>
      <w:r>
        <w:rPr>
          <w:rFonts w:eastAsia="MinionPro-Regular" w:cs="Times New Roman"/>
          <w:szCs w:val="24"/>
        </w:rPr>
        <w:t>ni</w:t>
      </w:r>
      <w:r w:rsidRPr="0050508D">
        <w:rPr>
          <w:rFonts w:eastAsia="MinionPro-Regular" w:cs="Times New Roman"/>
          <w:szCs w:val="24"/>
        </w:rPr>
        <w:t xml:space="preserve"> belirleme çalışmasında, </w:t>
      </w:r>
      <w:r>
        <w:rPr>
          <w:rFonts w:eastAsia="MinionPro-Regular" w:cs="Times New Roman"/>
          <w:szCs w:val="24"/>
        </w:rPr>
        <w:t>t</w:t>
      </w:r>
      <w:r w:rsidRPr="0050508D">
        <w:rPr>
          <w:rFonts w:eastAsia="MinionPro-Regular" w:cs="Times New Roman"/>
          <w:szCs w:val="24"/>
        </w:rPr>
        <w:t>est edilen yaprak ekstreler</w:t>
      </w:r>
      <w:r>
        <w:rPr>
          <w:rFonts w:eastAsia="MinionPro-Regular" w:cs="Times New Roman"/>
          <w:szCs w:val="24"/>
        </w:rPr>
        <w:t>i</w:t>
      </w:r>
      <w:r w:rsidRPr="0050508D">
        <w:rPr>
          <w:rFonts w:eastAsia="MinionPro-Regular" w:cs="Times New Roman"/>
          <w:szCs w:val="24"/>
        </w:rPr>
        <w:t xml:space="preserve"> arasında </w:t>
      </w:r>
      <w:r w:rsidRPr="0050508D">
        <w:rPr>
          <w:rFonts w:eastAsia="MinionPro-Regular" w:cs="Times New Roman"/>
          <w:i/>
          <w:szCs w:val="24"/>
        </w:rPr>
        <w:t>S. subfusca</w:t>
      </w:r>
      <w:r w:rsidRPr="0050508D">
        <w:rPr>
          <w:rFonts w:eastAsia="MinionPro-Regular" w:cs="Times New Roman"/>
          <w:szCs w:val="24"/>
        </w:rPr>
        <w:t xml:space="preserve"> en yüksek FRAP </w:t>
      </w:r>
      <w:r w:rsidR="008522E0">
        <w:rPr>
          <w:rFonts w:eastAsia="MinionPro-Regular" w:cs="Times New Roman"/>
          <w:szCs w:val="24"/>
        </w:rPr>
        <w:t xml:space="preserve">(700 nm’de ölçülen absorbas değeri </w:t>
      </w:r>
      <w:r w:rsidRPr="0050508D">
        <w:rPr>
          <w:rFonts w:eastAsia="MinionPro-Regular" w:cs="Times New Roman"/>
          <w:szCs w:val="24"/>
        </w:rPr>
        <w:t xml:space="preserve">1.618 ± 0.09) ve DMPD radikal </w:t>
      </w:r>
      <w:r w:rsidR="008522E0">
        <w:rPr>
          <w:rFonts w:eastAsia="MinionPro-Regular" w:cs="Times New Roman"/>
          <w:szCs w:val="24"/>
        </w:rPr>
        <w:t>giderme</w:t>
      </w:r>
      <w:r w:rsidRPr="0050508D">
        <w:rPr>
          <w:rFonts w:eastAsia="MinionPro-Regular" w:cs="Times New Roman"/>
          <w:szCs w:val="24"/>
        </w:rPr>
        <w:t xml:space="preserve"> aktivitesini (</w:t>
      </w:r>
      <w:r w:rsidR="008522E0">
        <w:rPr>
          <w:rFonts w:eastAsia="MinionPro-Regular" w:cs="Times New Roman"/>
          <w:szCs w:val="24"/>
        </w:rPr>
        <w:t>%</w:t>
      </w:r>
      <w:r w:rsidRPr="0050508D">
        <w:rPr>
          <w:rFonts w:eastAsia="MinionPro-Regular" w:cs="Times New Roman"/>
          <w:szCs w:val="24"/>
        </w:rPr>
        <w:t>31.05 ± 0.01) göstermiştir, ayrıca metal şelatlama kapasitesi (</w:t>
      </w:r>
      <w:r w:rsidR="008522E0">
        <w:rPr>
          <w:rFonts w:eastAsia="MinionPro-Regular" w:cs="Times New Roman"/>
          <w:szCs w:val="24"/>
        </w:rPr>
        <w:t>%</w:t>
      </w:r>
      <w:r w:rsidRPr="0050508D">
        <w:rPr>
          <w:rFonts w:cs="Times New Roman"/>
          <w:szCs w:val="24"/>
        </w:rPr>
        <w:t xml:space="preserve">11.98 ± 0.64) olarak </w:t>
      </w:r>
      <w:r>
        <w:rPr>
          <w:rFonts w:cs="Times New Roman"/>
          <w:szCs w:val="24"/>
        </w:rPr>
        <w:t>belirlenmiştir (Ekin vd</w:t>
      </w:r>
      <w:proofErr w:type="gramStart"/>
      <w:r>
        <w:rPr>
          <w:rFonts w:cs="Times New Roman"/>
          <w:szCs w:val="24"/>
        </w:rPr>
        <w:t>.,</w:t>
      </w:r>
      <w:proofErr w:type="gramEnd"/>
      <w:r>
        <w:rPr>
          <w:rFonts w:cs="Times New Roman"/>
          <w:szCs w:val="24"/>
        </w:rPr>
        <w:t xml:space="preserve"> 2016).</w:t>
      </w:r>
    </w:p>
    <w:p w:rsidR="003F43C2" w:rsidRDefault="004C4362" w:rsidP="00B16476">
      <w:pPr>
        <w:spacing w:after="200"/>
        <w:rPr>
          <w:rFonts w:cs="Times New Roman"/>
          <w:szCs w:val="24"/>
        </w:rPr>
      </w:pPr>
      <w:proofErr w:type="gramStart"/>
      <w:r>
        <w:rPr>
          <w:rFonts w:cs="Times New Roman"/>
          <w:szCs w:val="24"/>
        </w:rPr>
        <w:t>Bu tez kapsamında y</w:t>
      </w:r>
      <w:r w:rsidR="003F43C2" w:rsidRPr="00064997">
        <w:rPr>
          <w:rFonts w:cs="Times New Roman"/>
          <w:szCs w:val="24"/>
        </w:rPr>
        <w:t xml:space="preserve">apılan çalışmalar sırasıyla; </w:t>
      </w:r>
      <w:r w:rsidR="00A47494" w:rsidRPr="00064997">
        <w:rPr>
          <w:rFonts w:cs="Times New Roman"/>
          <w:szCs w:val="24"/>
        </w:rPr>
        <w:t>CUPRAC</w:t>
      </w:r>
      <w:r w:rsidR="003F43C2" w:rsidRPr="00696B9D">
        <w:rPr>
          <w:rFonts w:cs="Times New Roman"/>
          <w:szCs w:val="24"/>
        </w:rPr>
        <w:t xml:space="preserve"> metoduna göre Cu</w:t>
      </w:r>
      <w:r w:rsidR="003F43C2" w:rsidRPr="00696B9D">
        <w:rPr>
          <w:rFonts w:cs="Times New Roman"/>
          <w:szCs w:val="24"/>
          <w:vertAlign w:val="superscript"/>
        </w:rPr>
        <w:t>2+</w:t>
      </w:r>
      <w:r w:rsidR="003F43C2" w:rsidRPr="00696B9D">
        <w:rPr>
          <w:rFonts w:cs="Times New Roman"/>
          <w:szCs w:val="24"/>
        </w:rPr>
        <w:t>-Cu</w:t>
      </w:r>
      <w:r w:rsidR="003F43C2" w:rsidRPr="00696B9D">
        <w:rPr>
          <w:rFonts w:cs="Times New Roman"/>
          <w:szCs w:val="24"/>
          <w:vertAlign w:val="superscript"/>
        </w:rPr>
        <w:t>+</w:t>
      </w:r>
      <w:r w:rsidR="003F43C2" w:rsidRPr="00696B9D">
        <w:rPr>
          <w:rFonts w:cs="Times New Roman"/>
          <w:szCs w:val="24"/>
        </w:rPr>
        <w:t xml:space="preserve"> indirgeme kapasitesi, Fe</w:t>
      </w:r>
      <w:r w:rsidR="003F43C2" w:rsidRPr="00696B9D">
        <w:rPr>
          <w:rFonts w:cs="Times New Roman"/>
          <w:szCs w:val="24"/>
          <w:vertAlign w:val="superscript"/>
        </w:rPr>
        <w:t>3+</w:t>
      </w:r>
      <w:r w:rsidR="003F43C2" w:rsidRPr="00A47494">
        <w:rPr>
          <w:rFonts w:cs="Times New Roman"/>
          <w:szCs w:val="24"/>
        </w:rPr>
        <w:t>-</w:t>
      </w:r>
      <w:r w:rsidR="003F43C2" w:rsidRPr="00696B9D">
        <w:rPr>
          <w:rFonts w:cs="Times New Roman"/>
          <w:szCs w:val="24"/>
        </w:rPr>
        <w:t>Fe</w:t>
      </w:r>
      <w:r w:rsidR="003F43C2" w:rsidRPr="00696B9D">
        <w:rPr>
          <w:rFonts w:cs="Times New Roman"/>
          <w:szCs w:val="24"/>
          <w:vertAlign w:val="superscript"/>
        </w:rPr>
        <w:t>2+</w:t>
      </w:r>
      <w:r w:rsidR="003F43C2" w:rsidRPr="00696B9D">
        <w:rPr>
          <w:rFonts w:cs="Times New Roman"/>
          <w:szCs w:val="24"/>
        </w:rPr>
        <w:t xml:space="preserve"> indirgeme kapasitesi, DPPH serbest radikal giderme aktivitesi, FRAP metoduna</w:t>
      </w:r>
      <w:r w:rsidR="003F43C2">
        <w:rPr>
          <w:rFonts w:cs="Times New Roman"/>
          <w:szCs w:val="24"/>
        </w:rPr>
        <w:t xml:space="preserve"> </w:t>
      </w:r>
      <w:r w:rsidR="003F43C2" w:rsidRPr="00696B9D">
        <w:rPr>
          <w:rFonts w:cs="Times New Roman"/>
          <w:szCs w:val="24"/>
        </w:rPr>
        <w:t>göre Fe</w:t>
      </w:r>
      <w:r w:rsidR="003F43C2" w:rsidRPr="00696B9D">
        <w:rPr>
          <w:rFonts w:cs="Times New Roman"/>
          <w:szCs w:val="24"/>
          <w:vertAlign w:val="superscript"/>
        </w:rPr>
        <w:t>3+</w:t>
      </w:r>
      <w:r w:rsidR="003F43C2" w:rsidRPr="00696B9D">
        <w:rPr>
          <w:rFonts w:cs="Times New Roman"/>
          <w:szCs w:val="24"/>
        </w:rPr>
        <w:t>-TPTZ indirgeme kapasitesi, bipiridil kullanarak ferröz iyonlarını Fe</w:t>
      </w:r>
      <w:r w:rsidR="003F43C2" w:rsidRPr="00696B9D">
        <w:rPr>
          <w:rFonts w:cs="Times New Roman"/>
          <w:szCs w:val="24"/>
          <w:vertAlign w:val="superscript"/>
        </w:rPr>
        <w:t>2+</w:t>
      </w:r>
      <w:r w:rsidR="003F43C2" w:rsidRPr="00696B9D">
        <w:rPr>
          <w:rFonts w:cs="Times New Roman"/>
          <w:szCs w:val="24"/>
        </w:rPr>
        <w:t xml:space="preserve"> şelatlama aktivitesi, ABTS</w:t>
      </w:r>
      <w:r w:rsidR="003F43C2" w:rsidRPr="00696B9D">
        <w:rPr>
          <w:rFonts w:cs="Times New Roman"/>
          <w:szCs w:val="24"/>
          <w:vertAlign w:val="superscript"/>
        </w:rPr>
        <w:t xml:space="preserve">∙+ </w:t>
      </w:r>
      <w:r w:rsidR="003F43C2" w:rsidRPr="00696B9D">
        <w:rPr>
          <w:rFonts w:cs="Times New Roman"/>
          <w:szCs w:val="24"/>
        </w:rPr>
        <w:t>serbest radikal giderme aktivitesi, DMPD</w:t>
      </w:r>
      <w:r w:rsidR="003F43C2" w:rsidRPr="00696B9D">
        <w:rPr>
          <w:rFonts w:cs="Times New Roman"/>
          <w:szCs w:val="24"/>
          <w:vertAlign w:val="superscript"/>
        </w:rPr>
        <w:t>∙+</w:t>
      </w:r>
      <w:r w:rsidR="003F43C2" w:rsidRPr="00696B9D">
        <w:rPr>
          <w:rFonts w:cs="Times New Roman"/>
          <w:szCs w:val="24"/>
        </w:rPr>
        <w:t xml:space="preserve"> serbest radikal giderme aktivitesi, toplam antioksidan aktivite,</w:t>
      </w:r>
      <w:r w:rsidR="00064997">
        <w:rPr>
          <w:rFonts w:cs="Times New Roman"/>
          <w:szCs w:val="24"/>
        </w:rPr>
        <w:t xml:space="preserve"> toplam fenolik bileşik miktarı ve</w:t>
      </w:r>
      <w:r w:rsidR="003F43C2" w:rsidRPr="00696B9D">
        <w:rPr>
          <w:rFonts w:cs="Times New Roman"/>
          <w:szCs w:val="24"/>
        </w:rPr>
        <w:t xml:space="preserve"> toplam flavono</w:t>
      </w:r>
      <w:r w:rsidR="008522E0">
        <w:rPr>
          <w:rFonts w:cs="Times New Roman"/>
          <w:szCs w:val="24"/>
        </w:rPr>
        <w:t xml:space="preserve">id bileşik miktarı şeklindedir. </w:t>
      </w:r>
      <w:proofErr w:type="gramEnd"/>
      <w:r w:rsidR="003F43C2" w:rsidRPr="00696B9D">
        <w:rPr>
          <w:rFonts w:cs="Times New Roman"/>
          <w:szCs w:val="24"/>
        </w:rPr>
        <w:t xml:space="preserve">Antioksidan aktivite değerlerini mukayese etmek üzere </w:t>
      </w:r>
      <w:r w:rsidR="00064997">
        <w:rPr>
          <w:rFonts w:cs="Times New Roman"/>
          <w:szCs w:val="24"/>
        </w:rPr>
        <w:t>BHT, BHA,</w:t>
      </w:r>
      <w:r w:rsidR="00064997" w:rsidRPr="00696B9D">
        <w:rPr>
          <w:rFonts w:cs="Times New Roman"/>
          <w:szCs w:val="24"/>
        </w:rPr>
        <w:t xml:space="preserve"> </w:t>
      </w:r>
      <w:r w:rsidR="003F43C2" w:rsidRPr="00696B9D">
        <w:rPr>
          <w:rFonts w:cs="Times New Roman"/>
          <w:szCs w:val="24"/>
        </w:rPr>
        <w:t>α-tokofe</w:t>
      </w:r>
      <w:r w:rsidR="00064997">
        <w:rPr>
          <w:rFonts w:cs="Times New Roman"/>
          <w:szCs w:val="24"/>
        </w:rPr>
        <w:t>rol ve troloks gibi</w:t>
      </w:r>
      <w:r w:rsidR="003F43C2" w:rsidRPr="00696B9D">
        <w:rPr>
          <w:rFonts w:cs="Times New Roman"/>
          <w:szCs w:val="24"/>
        </w:rPr>
        <w:t xml:space="preserve"> standart antioksidanlar kullanıldı.</w:t>
      </w:r>
    </w:p>
    <w:p w:rsidR="001844A0" w:rsidRDefault="003F43C2" w:rsidP="00B16476">
      <w:pPr>
        <w:spacing w:after="200"/>
        <w:rPr>
          <w:rFonts w:cs="Times New Roman"/>
          <w:color w:val="000000" w:themeColor="text1"/>
          <w:szCs w:val="24"/>
        </w:rPr>
      </w:pPr>
      <w:r w:rsidRPr="00575F27">
        <w:rPr>
          <w:rFonts w:cs="Times New Roman"/>
          <w:szCs w:val="24"/>
        </w:rPr>
        <w:t>Doğal antioksidan olan fenolik bileşikler, bitkilerden elde edilen maddeler arasında büyük yapısal zenginliğe ve kimyasal bileşimde çeşitliliğe sahiptir.</w:t>
      </w:r>
      <w:r w:rsidRPr="00575F27">
        <w:rPr>
          <w:rFonts w:cs="Times New Roman"/>
          <w:color w:val="000000" w:themeColor="text1"/>
          <w:szCs w:val="24"/>
        </w:rPr>
        <w:t xml:space="preserve"> Fenolik bileşikler hemen hemen tüm bitki, meyve, sebzelerde, mikroorganizmalarda, mantarlarda ve canlı dokularında bulunan (Pokorny,</w:t>
      </w:r>
      <w:r>
        <w:rPr>
          <w:rFonts w:cs="Times New Roman"/>
          <w:color w:val="000000" w:themeColor="text1"/>
          <w:szCs w:val="24"/>
        </w:rPr>
        <w:t xml:space="preserve"> </w:t>
      </w:r>
      <w:r w:rsidRPr="00575F27">
        <w:rPr>
          <w:rFonts w:cs="Times New Roman"/>
          <w:color w:val="000000" w:themeColor="text1"/>
          <w:szCs w:val="24"/>
        </w:rPr>
        <w:t>1999; Gülçin,</w:t>
      </w:r>
      <w:r>
        <w:rPr>
          <w:rFonts w:cs="Times New Roman"/>
          <w:color w:val="000000" w:themeColor="text1"/>
          <w:szCs w:val="24"/>
        </w:rPr>
        <w:t xml:space="preserve"> </w:t>
      </w:r>
      <w:r w:rsidRPr="00575F27">
        <w:rPr>
          <w:rFonts w:cs="Times New Roman"/>
          <w:color w:val="000000" w:themeColor="text1"/>
          <w:szCs w:val="24"/>
        </w:rPr>
        <w:t>2020)</w:t>
      </w:r>
      <w:r>
        <w:rPr>
          <w:rFonts w:cs="Times New Roman"/>
          <w:color w:val="000000" w:themeColor="text1"/>
          <w:szCs w:val="24"/>
        </w:rPr>
        <w:t xml:space="preserve"> </w:t>
      </w:r>
      <w:r w:rsidRPr="00575F27">
        <w:rPr>
          <w:rFonts w:cs="Times New Roman"/>
          <w:color w:val="000000" w:themeColor="text1"/>
          <w:szCs w:val="24"/>
        </w:rPr>
        <w:t>ikincil bitki metabolitleridir (Gülçin</w:t>
      </w:r>
      <w:r>
        <w:rPr>
          <w:rFonts w:cs="Times New Roman"/>
          <w:color w:val="000000" w:themeColor="text1"/>
          <w:szCs w:val="24"/>
        </w:rPr>
        <w:t xml:space="preserve"> vd</w:t>
      </w:r>
      <w:proofErr w:type="gramStart"/>
      <w:r>
        <w:rPr>
          <w:rFonts w:cs="Times New Roman"/>
          <w:color w:val="000000" w:themeColor="text1"/>
          <w:szCs w:val="24"/>
        </w:rPr>
        <w:t>.</w:t>
      </w:r>
      <w:r w:rsidRPr="00575F27">
        <w:rPr>
          <w:rFonts w:cs="Times New Roman"/>
          <w:color w:val="000000" w:themeColor="text1"/>
          <w:szCs w:val="24"/>
        </w:rPr>
        <w:t>,</w:t>
      </w:r>
      <w:proofErr w:type="gramEnd"/>
      <w:r w:rsidRPr="00575F27">
        <w:rPr>
          <w:rFonts w:cs="Times New Roman"/>
          <w:color w:val="000000" w:themeColor="text1"/>
          <w:szCs w:val="24"/>
        </w:rPr>
        <w:t xml:space="preserve"> 2006). Ayrıca insan ve hayvan beslenmesinde önemsenemeyecek kadar kendine yer bulmaktadır (Gülçin, 2006</w:t>
      </w:r>
      <w:r>
        <w:rPr>
          <w:rFonts w:cs="Times New Roman"/>
          <w:color w:val="000000" w:themeColor="text1"/>
          <w:szCs w:val="24"/>
        </w:rPr>
        <w:t>a</w:t>
      </w:r>
      <w:r w:rsidRPr="00575F27">
        <w:rPr>
          <w:rFonts w:cs="Times New Roman"/>
          <w:color w:val="000000" w:themeColor="text1"/>
          <w:szCs w:val="24"/>
        </w:rPr>
        <w:t xml:space="preserve">). </w:t>
      </w:r>
    </w:p>
    <w:p w:rsidR="003F43C2" w:rsidRDefault="003F43C2" w:rsidP="00B16476">
      <w:pPr>
        <w:spacing w:after="200"/>
        <w:rPr>
          <w:rFonts w:cs="Times New Roman"/>
          <w:szCs w:val="24"/>
        </w:rPr>
      </w:pPr>
      <w:r w:rsidRPr="00575F27">
        <w:rPr>
          <w:rFonts w:cs="Times New Roman"/>
          <w:color w:val="000000" w:themeColor="text1"/>
          <w:szCs w:val="24"/>
        </w:rPr>
        <w:t>Çok amaçlı biyoaktif bileşikler olarak görev yapan fenolik bileşikler, ilaç endüstrisinde yoğun şekilde kullanılmaktadır. Fenolik bileşiklerin antioksidan, antikarsinojenik, antimikrobiyal ve benzeri biyolojik özellikleriyle sağlığı koruyucu etkileri bulunmaktadır (Nac</w:t>
      </w:r>
      <w:r>
        <w:rPr>
          <w:rFonts w:cs="Times New Roman"/>
          <w:color w:val="000000" w:themeColor="text1"/>
          <w:szCs w:val="24"/>
        </w:rPr>
        <w:t>z</w:t>
      </w:r>
      <w:r w:rsidRPr="00575F27">
        <w:rPr>
          <w:rFonts w:cs="Times New Roman"/>
          <w:color w:val="000000" w:themeColor="text1"/>
          <w:szCs w:val="24"/>
        </w:rPr>
        <w:t>k ve Shahidi, 2006; Shahidi ve Ambigaipalan</w:t>
      </w:r>
      <w:r w:rsidRPr="00575F27">
        <w:rPr>
          <w:rFonts w:cs="Times New Roman"/>
          <w:szCs w:val="24"/>
        </w:rPr>
        <w:t>, 2015; Gülçin,</w:t>
      </w:r>
      <w:r>
        <w:rPr>
          <w:rFonts w:cs="Times New Roman"/>
          <w:szCs w:val="24"/>
        </w:rPr>
        <w:t xml:space="preserve"> </w:t>
      </w:r>
      <w:r w:rsidRPr="00575F27">
        <w:rPr>
          <w:rFonts w:cs="Times New Roman"/>
          <w:szCs w:val="24"/>
        </w:rPr>
        <w:t>2020). Doğal antioksidanların çoğu fenolik bileşiklerdir ve en önemli doğal antioksidan grupları tokoferoller,</w:t>
      </w:r>
      <w:r w:rsidRPr="00575F27">
        <w:rPr>
          <w:rFonts w:cs="Times New Roman"/>
          <w:color w:val="000000" w:themeColor="text1"/>
          <w:szCs w:val="24"/>
        </w:rPr>
        <w:t xml:space="preserve"> fenolik asitler ve</w:t>
      </w:r>
      <w:r w:rsidRPr="00575F27">
        <w:rPr>
          <w:rFonts w:cs="Times New Roman"/>
          <w:szCs w:val="24"/>
        </w:rPr>
        <w:t xml:space="preserve"> </w:t>
      </w:r>
      <w:r w:rsidRPr="00575F27">
        <w:rPr>
          <w:rFonts w:cs="Times New Roman"/>
          <w:color w:val="000000" w:themeColor="text1"/>
          <w:szCs w:val="24"/>
        </w:rPr>
        <w:t>flavonoidlerdir (Gülçin,</w:t>
      </w:r>
      <w:r>
        <w:rPr>
          <w:rFonts w:cs="Times New Roman"/>
          <w:color w:val="000000" w:themeColor="text1"/>
          <w:szCs w:val="24"/>
        </w:rPr>
        <w:t xml:space="preserve"> </w:t>
      </w:r>
      <w:r w:rsidRPr="00575F27">
        <w:rPr>
          <w:rFonts w:cs="Times New Roman"/>
          <w:color w:val="000000" w:themeColor="text1"/>
          <w:szCs w:val="24"/>
        </w:rPr>
        <w:t>2020)</w:t>
      </w:r>
      <w:r>
        <w:rPr>
          <w:rFonts w:cs="Times New Roman"/>
          <w:color w:val="000000" w:themeColor="text1"/>
          <w:szCs w:val="24"/>
        </w:rPr>
        <w:t>.</w:t>
      </w:r>
    </w:p>
    <w:p w:rsidR="00B16476" w:rsidRDefault="0054147C" w:rsidP="00926528">
      <w:pPr>
        <w:autoSpaceDE w:val="0"/>
        <w:autoSpaceDN w:val="0"/>
        <w:adjustRightInd w:val="0"/>
        <w:spacing w:after="200"/>
        <w:rPr>
          <w:rFonts w:cs="Times New Roman"/>
          <w:szCs w:val="24"/>
        </w:rPr>
      </w:pPr>
      <w:r w:rsidRPr="00575F27">
        <w:rPr>
          <w:rFonts w:cs="Times New Roman"/>
          <w:szCs w:val="24"/>
        </w:rPr>
        <w:t xml:space="preserve">Yayla üvezinin liyofilize edilmiş su ve evaporate edilmiş etil alkol ekstrelerinde bulunan flavonoit bileşik miktarı ve total fenolik bileşik miktarı </w:t>
      </w:r>
      <w:proofErr w:type="gramStart"/>
      <w:r w:rsidRPr="00575F27">
        <w:rPr>
          <w:rFonts w:cs="Times New Roman"/>
          <w:szCs w:val="24"/>
        </w:rPr>
        <w:t>kalitatif</w:t>
      </w:r>
      <w:proofErr w:type="gramEnd"/>
      <w:r w:rsidRPr="00575F27">
        <w:rPr>
          <w:rFonts w:cs="Times New Roman"/>
          <w:szCs w:val="24"/>
        </w:rPr>
        <w:t xml:space="preserve"> olarak gallik asit ve kuersetin ekivalen olarak belirlendi. Yayla üvezinin liyofilize edilmiş su ve evaporate edilmiş</w:t>
      </w:r>
      <w:r w:rsidR="00FC5A12">
        <w:rPr>
          <w:rFonts w:cs="Times New Roman"/>
          <w:szCs w:val="24"/>
        </w:rPr>
        <w:t xml:space="preserve"> etil</w:t>
      </w:r>
      <w:r w:rsidRPr="00575F27">
        <w:rPr>
          <w:rFonts w:cs="Times New Roman"/>
          <w:szCs w:val="24"/>
        </w:rPr>
        <w:t xml:space="preserve"> alkol </w:t>
      </w:r>
      <w:proofErr w:type="gramStart"/>
      <w:r w:rsidRPr="00575F27">
        <w:rPr>
          <w:rFonts w:cs="Times New Roman"/>
          <w:szCs w:val="24"/>
        </w:rPr>
        <w:t>ekstrelerinin</w:t>
      </w:r>
      <w:proofErr w:type="gramEnd"/>
      <w:r w:rsidRPr="00575F27">
        <w:rPr>
          <w:rFonts w:cs="Times New Roman"/>
          <w:szCs w:val="24"/>
        </w:rPr>
        <w:t xml:space="preserve"> </w:t>
      </w:r>
      <w:r w:rsidR="004F4F10">
        <w:rPr>
          <w:rFonts w:cs="Times New Roman"/>
          <w:szCs w:val="24"/>
        </w:rPr>
        <w:t>750 µg</w:t>
      </w:r>
      <w:r w:rsidRPr="00575F27">
        <w:rPr>
          <w:rFonts w:cs="Times New Roman"/>
          <w:szCs w:val="24"/>
        </w:rPr>
        <w:t xml:space="preserve">’ı kullanılarak 760 nm’de absorbans ölçüldü. Standart fenolik bileşik olarak kullanılan gallik asitten standart grafik hazırlandı ve </w:t>
      </w:r>
      <w:r w:rsidR="0063164F">
        <w:rPr>
          <w:rFonts w:cs="Times New Roman"/>
          <w:szCs w:val="24"/>
        </w:rPr>
        <w:t>ardından</w:t>
      </w:r>
      <w:r w:rsidRPr="00575F27">
        <w:rPr>
          <w:rFonts w:cs="Times New Roman"/>
          <w:szCs w:val="24"/>
        </w:rPr>
        <w:t xml:space="preserve"> elde edilen doğrusal denklemden </w:t>
      </w:r>
      <w:proofErr w:type="gramStart"/>
      <w:r w:rsidRPr="00575F27">
        <w:rPr>
          <w:rFonts w:cs="Times New Roman"/>
          <w:szCs w:val="24"/>
        </w:rPr>
        <w:t>(</w:t>
      </w:r>
      <w:proofErr w:type="gramEnd"/>
      <w:r w:rsidRPr="00575F27">
        <w:rPr>
          <w:rFonts w:cs="Times New Roman"/>
          <w:szCs w:val="24"/>
        </w:rPr>
        <w:t>Absorbans (λ</w:t>
      </w:r>
      <w:r w:rsidRPr="00E125CA">
        <w:rPr>
          <w:rFonts w:cs="Times New Roman"/>
          <w:szCs w:val="24"/>
          <w:vertAlign w:val="subscript"/>
        </w:rPr>
        <w:t>760</w:t>
      </w:r>
      <w:r w:rsidRPr="00575F27">
        <w:rPr>
          <w:rFonts w:cs="Times New Roman"/>
          <w:szCs w:val="24"/>
        </w:rPr>
        <w:t xml:space="preserve"> nm) </w:t>
      </w:r>
      <w:r w:rsidRPr="00952E23">
        <w:rPr>
          <w:rFonts w:cs="Times New Roman"/>
          <w:szCs w:val="24"/>
        </w:rPr>
        <w:t xml:space="preserve">= </w:t>
      </w:r>
      <w:r w:rsidR="00952E23" w:rsidRPr="00952E23">
        <w:rPr>
          <w:rFonts w:cs="Times New Roman"/>
          <w:szCs w:val="24"/>
        </w:rPr>
        <w:t>0.</w:t>
      </w:r>
      <w:r w:rsidR="00395131">
        <w:rPr>
          <w:rFonts w:cs="Times New Roman"/>
          <w:szCs w:val="24"/>
        </w:rPr>
        <w:t>002</w:t>
      </w:r>
      <w:r w:rsidRPr="00575F27">
        <w:rPr>
          <w:rFonts w:cs="Times New Roman"/>
          <w:szCs w:val="24"/>
        </w:rPr>
        <w:t xml:space="preserve"> x (GAE), ekstrelerde bulunan total fenolik bileşik miktarı eşdeğer gallik asit ekivaleni (GAE) olarak hesaplandı.</w:t>
      </w:r>
      <w:r w:rsidR="004F4F10">
        <w:rPr>
          <w:rFonts w:cs="Times New Roman"/>
          <w:szCs w:val="24"/>
        </w:rPr>
        <w:t xml:space="preserve">  Fenolik bileşik miktarına bakıldığında</w:t>
      </w:r>
      <w:r w:rsidR="00926528">
        <w:rPr>
          <w:rFonts w:cs="Times New Roman"/>
          <w:szCs w:val="24"/>
        </w:rPr>
        <w:t xml:space="preserve"> y</w:t>
      </w:r>
      <w:r w:rsidR="004F4F10">
        <w:rPr>
          <w:rFonts w:cs="Times New Roman"/>
          <w:szCs w:val="24"/>
        </w:rPr>
        <w:t>ayla üvezi</w:t>
      </w:r>
      <w:r w:rsidR="00926528">
        <w:rPr>
          <w:rFonts w:cs="Times New Roman"/>
          <w:szCs w:val="24"/>
        </w:rPr>
        <w:t>nin</w:t>
      </w:r>
      <w:r w:rsidR="004F4F10">
        <w:rPr>
          <w:rFonts w:cs="Times New Roman"/>
          <w:szCs w:val="24"/>
        </w:rPr>
        <w:t xml:space="preserve"> su (43.5 </w:t>
      </w:r>
      <w:r w:rsidR="004F4F10" w:rsidRPr="00BF4DBD">
        <w:rPr>
          <w:bCs/>
        </w:rPr>
        <w:t xml:space="preserve">μg GAE/ mg </w:t>
      </w:r>
      <w:proofErr w:type="gramStart"/>
      <w:r w:rsidR="004F4F10" w:rsidRPr="00BF4DBD">
        <w:rPr>
          <w:bCs/>
        </w:rPr>
        <w:t>ekstre</w:t>
      </w:r>
      <w:proofErr w:type="gramEnd"/>
      <w:r w:rsidR="004F4F10">
        <w:rPr>
          <w:rFonts w:cs="Times New Roman"/>
          <w:szCs w:val="24"/>
        </w:rPr>
        <w:t>) ve etil alkol ekstresi</w:t>
      </w:r>
      <w:r w:rsidR="00926528">
        <w:rPr>
          <w:rFonts w:cs="Times New Roman"/>
          <w:szCs w:val="24"/>
        </w:rPr>
        <w:t xml:space="preserve"> </w:t>
      </w:r>
      <w:r w:rsidR="004F4F10">
        <w:rPr>
          <w:rFonts w:cs="Times New Roman"/>
          <w:szCs w:val="24"/>
        </w:rPr>
        <w:t xml:space="preserve">(43.0 </w:t>
      </w:r>
      <w:r w:rsidR="004F4F10" w:rsidRPr="00BF4DBD">
        <w:rPr>
          <w:bCs/>
        </w:rPr>
        <w:t>μg GAE/ mg ekstre</w:t>
      </w:r>
      <w:r w:rsidR="004F4F10">
        <w:rPr>
          <w:rFonts w:cs="Times New Roman"/>
          <w:szCs w:val="24"/>
        </w:rPr>
        <w:t xml:space="preserve">) </w:t>
      </w:r>
      <w:r w:rsidR="00926528">
        <w:rPr>
          <w:rFonts w:cs="Times New Roman"/>
          <w:szCs w:val="24"/>
        </w:rPr>
        <w:t>arasında anlamlı bir farklılık bulunmamaktadır. Bilakis birbiriyle ner</w:t>
      </w:r>
      <w:r w:rsidR="001844A0">
        <w:rPr>
          <w:rFonts w:cs="Times New Roman"/>
          <w:szCs w:val="24"/>
        </w:rPr>
        <w:t>e</w:t>
      </w:r>
      <w:r w:rsidR="00926528">
        <w:rPr>
          <w:rFonts w:cs="Times New Roman"/>
          <w:szCs w:val="24"/>
        </w:rPr>
        <w:t>deyse aynı fenolik bileşik miktarı tespit edildi.</w:t>
      </w:r>
    </w:p>
    <w:p w:rsidR="00B16476" w:rsidRPr="00575F27" w:rsidRDefault="00B16476" w:rsidP="00B16476">
      <w:pPr>
        <w:autoSpaceDE w:val="0"/>
        <w:autoSpaceDN w:val="0"/>
        <w:adjustRightInd w:val="0"/>
        <w:spacing w:after="200"/>
        <w:rPr>
          <w:rFonts w:cs="Times New Roman"/>
          <w:szCs w:val="24"/>
        </w:rPr>
      </w:pPr>
    </w:p>
    <w:p w:rsidR="0054147C" w:rsidRDefault="00BC64CD" w:rsidP="00C07F71">
      <w:pPr>
        <w:autoSpaceDE w:val="0"/>
        <w:autoSpaceDN w:val="0"/>
        <w:adjustRightInd w:val="0"/>
        <w:jc w:val="center"/>
        <w:rPr>
          <w:sz w:val="23"/>
          <w:szCs w:val="23"/>
        </w:rPr>
      </w:pPr>
      <w:r>
        <w:object w:dxaOrig="2592" w:dyaOrig="2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2pt;height:99.55pt" o:ole="">
            <v:imagedata r:id="rId41" o:title=""/>
          </v:shape>
          <o:OLEObject Type="Embed" ProgID="ChemDraw.Document.6.0" ShapeID="_x0000_i1025" DrawAspect="Content" ObjectID="_1686731769" r:id="rId42"/>
        </w:object>
      </w:r>
    </w:p>
    <w:p w:rsidR="0054147C" w:rsidRDefault="0054147C" w:rsidP="00C07F71">
      <w:pPr>
        <w:pStyle w:val="ResimYazs"/>
        <w:ind w:left="3402" w:firstLine="0"/>
        <w:rPr>
          <w:b w:val="0"/>
          <w:color w:val="auto"/>
          <w:sz w:val="24"/>
          <w:szCs w:val="24"/>
        </w:rPr>
      </w:pPr>
      <w:bookmarkStart w:id="290" w:name="_Toc60409670"/>
      <w:bookmarkStart w:id="291" w:name="_Toc60409765"/>
      <w:bookmarkStart w:id="292" w:name="_Toc60409937"/>
      <w:bookmarkStart w:id="293" w:name="_Toc60410209"/>
      <w:bookmarkStart w:id="294" w:name="_Toc60748007"/>
      <w:bookmarkStart w:id="295" w:name="_Toc61474313"/>
      <w:bookmarkStart w:id="296" w:name="_Toc61620525"/>
      <w:r w:rsidRPr="00BF4DBD">
        <w:rPr>
          <w:b w:val="0"/>
          <w:color w:val="auto"/>
          <w:sz w:val="24"/>
          <w:szCs w:val="24"/>
        </w:rPr>
        <w:t>Şekil 5.</w:t>
      </w:r>
      <w:r w:rsidRPr="00BF4DBD">
        <w:rPr>
          <w:b w:val="0"/>
          <w:color w:val="auto"/>
          <w:sz w:val="24"/>
          <w:szCs w:val="24"/>
        </w:rPr>
        <w:fldChar w:fldCharType="begin"/>
      </w:r>
      <w:r w:rsidRPr="00BF4DBD">
        <w:rPr>
          <w:b w:val="0"/>
          <w:color w:val="auto"/>
          <w:sz w:val="24"/>
          <w:szCs w:val="24"/>
        </w:rPr>
        <w:instrText xml:space="preserve"> SEQ Şekil_5. \* ARABIC </w:instrText>
      </w:r>
      <w:r w:rsidRPr="00BF4DBD">
        <w:rPr>
          <w:b w:val="0"/>
          <w:color w:val="auto"/>
          <w:sz w:val="24"/>
          <w:szCs w:val="24"/>
        </w:rPr>
        <w:fldChar w:fldCharType="separate"/>
      </w:r>
      <w:r w:rsidR="00F666FD">
        <w:rPr>
          <w:b w:val="0"/>
          <w:noProof/>
          <w:color w:val="auto"/>
          <w:sz w:val="24"/>
          <w:szCs w:val="24"/>
        </w:rPr>
        <w:t>1</w:t>
      </w:r>
      <w:r w:rsidRPr="00BF4DBD">
        <w:rPr>
          <w:b w:val="0"/>
          <w:noProof/>
          <w:color w:val="auto"/>
          <w:sz w:val="24"/>
          <w:szCs w:val="24"/>
        </w:rPr>
        <w:fldChar w:fldCharType="end"/>
      </w:r>
      <w:r w:rsidR="00613209">
        <w:rPr>
          <w:b w:val="0"/>
          <w:color w:val="auto"/>
          <w:sz w:val="24"/>
          <w:szCs w:val="24"/>
        </w:rPr>
        <w:t>. Gallik asit</w:t>
      </w:r>
      <w:r w:rsidRPr="00BF4DBD">
        <w:rPr>
          <w:b w:val="0"/>
          <w:color w:val="auto"/>
          <w:sz w:val="24"/>
          <w:szCs w:val="24"/>
        </w:rPr>
        <w:t>i</w:t>
      </w:r>
      <w:r>
        <w:rPr>
          <w:b w:val="0"/>
          <w:color w:val="auto"/>
          <w:sz w:val="24"/>
          <w:szCs w:val="24"/>
        </w:rPr>
        <w:t>n</w:t>
      </w:r>
      <w:r w:rsidRPr="00BF4DBD">
        <w:rPr>
          <w:b w:val="0"/>
          <w:color w:val="auto"/>
          <w:sz w:val="24"/>
          <w:szCs w:val="24"/>
        </w:rPr>
        <w:t xml:space="preserve"> </w:t>
      </w:r>
      <w:r w:rsidR="00613209">
        <w:rPr>
          <w:b w:val="0"/>
          <w:color w:val="auto"/>
          <w:sz w:val="24"/>
          <w:szCs w:val="24"/>
        </w:rPr>
        <w:t xml:space="preserve">açık </w:t>
      </w:r>
      <w:r w:rsidRPr="00BF4DBD">
        <w:rPr>
          <w:b w:val="0"/>
          <w:color w:val="auto"/>
          <w:sz w:val="24"/>
          <w:szCs w:val="24"/>
        </w:rPr>
        <w:t>yapısı</w:t>
      </w:r>
      <w:bookmarkEnd w:id="290"/>
      <w:bookmarkEnd w:id="291"/>
      <w:bookmarkEnd w:id="292"/>
      <w:bookmarkEnd w:id="293"/>
      <w:bookmarkEnd w:id="294"/>
      <w:bookmarkEnd w:id="295"/>
      <w:bookmarkEnd w:id="296"/>
    </w:p>
    <w:p w:rsidR="00E125CA" w:rsidRPr="00E125CA" w:rsidRDefault="00E125CA" w:rsidP="00E125CA"/>
    <w:p w:rsidR="0054147C" w:rsidRDefault="00BC64CD" w:rsidP="00C07F71">
      <w:pPr>
        <w:ind w:firstLine="1134"/>
        <w:jc w:val="center"/>
      </w:pPr>
      <w:r>
        <w:object w:dxaOrig="5189" w:dyaOrig="3537">
          <v:shape id="_x0000_i1026" type="#_x0000_t75" style="width:194.1pt;height:118.35pt" o:ole="">
            <v:imagedata r:id="rId43" o:title=""/>
          </v:shape>
          <o:OLEObject Type="Embed" ProgID="ChemDraw.Document.6.0" ShapeID="_x0000_i1026" DrawAspect="Content" ObjectID="_1686731770" r:id="rId44"/>
        </w:object>
      </w:r>
    </w:p>
    <w:p w:rsidR="0054147C" w:rsidRDefault="00C07F71" w:rsidP="00C07F71">
      <w:pPr>
        <w:autoSpaceDE w:val="0"/>
        <w:autoSpaceDN w:val="0"/>
        <w:adjustRightInd w:val="0"/>
        <w:spacing w:after="200"/>
        <w:ind w:left="2268" w:firstLine="0"/>
        <w:rPr>
          <w:rFonts w:cs="Times New Roman"/>
          <w:szCs w:val="24"/>
        </w:rPr>
      </w:pPr>
      <w:bookmarkStart w:id="297" w:name="_Toc60409671"/>
      <w:bookmarkStart w:id="298" w:name="_Toc60409766"/>
      <w:bookmarkStart w:id="299" w:name="_Toc60409938"/>
      <w:bookmarkStart w:id="300" w:name="_Toc60410210"/>
      <w:bookmarkStart w:id="301" w:name="_Toc60748008"/>
      <w:bookmarkStart w:id="302" w:name="_Toc61474314"/>
      <w:bookmarkStart w:id="303" w:name="_Toc61620526"/>
      <w:r>
        <w:rPr>
          <w:szCs w:val="24"/>
        </w:rPr>
        <w:t xml:space="preserve">           </w:t>
      </w:r>
      <w:r w:rsidR="0054147C" w:rsidRPr="00BF4DBD">
        <w:rPr>
          <w:szCs w:val="24"/>
        </w:rPr>
        <w:t>Şekil 5.</w:t>
      </w:r>
      <w:r w:rsidR="0054147C" w:rsidRPr="00BF4DBD">
        <w:rPr>
          <w:szCs w:val="24"/>
        </w:rPr>
        <w:fldChar w:fldCharType="begin"/>
      </w:r>
      <w:r w:rsidR="0054147C" w:rsidRPr="00BF4DBD">
        <w:rPr>
          <w:szCs w:val="24"/>
        </w:rPr>
        <w:instrText xml:space="preserve"> SEQ Şekil_5. \* ARABIC </w:instrText>
      </w:r>
      <w:r w:rsidR="0054147C" w:rsidRPr="00BF4DBD">
        <w:rPr>
          <w:szCs w:val="24"/>
        </w:rPr>
        <w:fldChar w:fldCharType="separate"/>
      </w:r>
      <w:r w:rsidR="00F666FD">
        <w:rPr>
          <w:noProof/>
          <w:szCs w:val="24"/>
        </w:rPr>
        <w:t>2</w:t>
      </w:r>
      <w:r w:rsidR="0054147C" w:rsidRPr="00BF4DBD">
        <w:rPr>
          <w:noProof/>
          <w:szCs w:val="24"/>
        </w:rPr>
        <w:fldChar w:fldCharType="end"/>
      </w:r>
      <w:r w:rsidR="0054147C" w:rsidRPr="00BF4DBD">
        <w:rPr>
          <w:szCs w:val="24"/>
        </w:rPr>
        <w:t>.</w:t>
      </w:r>
      <w:r w:rsidR="005636A0">
        <w:rPr>
          <w:szCs w:val="24"/>
        </w:rPr>
        <w:t xml:space="preserve"> </w:t>
      </w:r>
      <w:r w:rsidR="00613209">
        <w:rPr>
          <w:szCs w:val="24"/>
        </w:rPr>
        <w:t>Kuersetinin açık</w:t>
      </w:r>
      <w:r w:rsidR="0054147C" w:rsidRPr="00BF4DBD">
        <w:rPr>
          <w:szCs w:val="24"/>
        </w:rPr>
        <w:t xml:space="preserve"> yapısı</w:t>
      </w:r>
      <w:bookmarkEnd w:id="297"/>
      <w:bookmarkEnd w:id="298"/>
      <w:bookmarkEnd w:id="299"/>
      <w:bookmarkEnd w:id="300"/>
      <w:bookmarkEnd w:id="301"/>
      <w:bookmarkEnd w:id="302"/>
      <w:bookmarkEnd w:id="303"/>
    </w:p>
    <w:p w:rsidR="001844A0" w:rsidRDefault="001844A0" w:rsidP="001844A0">
      <w:pPr>
        <w:spacing w:after="200"/>
        <w:rPr>
          <w:rFonts w:cs="Times New Roman"/>
          <w:szCs w:val="24"/>
        </w:rPr>
      </w:pPr>
      <w:r w:rsidRPr="00575F27">
        <w:rPr>
          <w:rFonts w:cs="Times New Roman"/>
          <w:szCs w:val="24"/>
        </w:rPr>
        <w:t>Flavonoidler, doğal olarak oluşan büyük bir bitki fenolikleri grubunu oluşturur (Shahidi ve Ambigaipalan, 2015)</w:t>
      </w:r>
      <w:r>
        <w:rPr>
          <w:rFonts w:cs="Times New Roman"/>
          <w:szCs w:val="24"/>
        </w:rPr>
        <w:t>.</w:t>
      </w:r>
      <w:r w:rsidRPr="00575F27">
        <w:rPr>
          <w:rFonts w:cs="Times New Roman"/>
          <w:szCs w:val="24"/>
        </w:rPr>
        <w:t xml:space="preserve"> Flavonoidler, bitki bazlı gıdalarda yaygın olarak bulunan büyük bir polifenolik doğal bileşik grubudur (Ghosh vd</w:t>
      </w:r>
      <w:proofErr w:type="gramStart"/>
      <w:r w:rsidRPr="00575F27">
        <w:rPr>
          <w:rFonts w:cs="Times New Roman"/>
          <w:szCs w:val="24"/>
        </w:rPr>
        <w:t>.,</w:t>
      </w:r>
      <w:proofErr w:type="gramEnd"/>
      <w:r w:rsidRPr="00575F27">
        <w:rPr>
          <w:rFonts w:cs="Times New Roman"/>
          <w:szCs w:val="24"/>
        </w:rPr>
        <w:t xml:space="preserve"> 2015). Polifenolik bileşikler kronik hastalıklara karşı çok </w:t>
      </w:r>
      <w:r w:rsidRPr="00D76830">
        <w:rPr>
          <w:rFonts w:cs="Times New Roman"/>
          <w:szCs w:val="24"/>
        </w:rPr>
        <w:t>etkilidir (Baxter vd</w:t>
      </w:r>
      <w:proofErr w:type="gramStart"/>
      <w:r w:rsidRPr="00D76830">
        <w:rPr>
          <w:rFonts w:cs="Times New Roman"/>
          <w:szCs w:val="24"/>
        </w:rPr>
        <w:t>.,</w:t>
      </w:r>
      <w:proofErr w:type="gramEnd"/>
      <w:r w:rsidRPr="00D76830">
        <w:rPr>
          <w:rFonts w:cs="Times New Roman"/>
          <w:szCs w:val="24"/>
        </w:rPr>
        <w:t xml:space="preserve"> 1999</w:t>
      </w:r>
      <w:r>
        <w:rPr>
          <w:rFonts w:cs="Times New Roman"/>
          <w:szCs w:val="24"/>
        </w:rPr>
        <w:t>; Gülçin,2020</w:t>
      </w:r>
      <w:r w:rsidRPr="00D76830">
        <w:rPr>
          <w:rFonts w:cs="Times New Roman"/>
          <w:szCs w:val="24"/>
        </w:rPr>
        <w:t>).</w:t>
      </w:r>
      <w:r>
        <w:rPr>
          <w:rFonts w:cs="Times New Roman"/>
          <w:szCs w:val="24"/>
        </w:rPr>
        <w:t xml:space="preserve"> </w:t>
      </w:r>
      <w:r w:rsidRPr="00575F27">
        <w:rPr>
          <w:rFonts w:cs="Times New Roman"/>
          <w:szCs w:val="24"/>
        </w:rPr>
        <w:t>Flavonoidler genellikle gıdalardan zayıf bir şekilde emilir (Formica ve Regelson, 1995)</w:t>
      </w:r>
      <w:r>
        <w:rPr>
          <w:rFonts w:cs="Times New Roman"/>
          <w:szCs w:val="24"/>
        </w:rPr>
        <w:t>.</w:t>
      </w:r>
    </w:p>
    <w:p w:rsidR="001844A0" w:rsidRDefault="001844A0" w:rsidP="00736B8A">
      <w:pPr>
        <w:spacing w:after="200"/>
        <w:rPr>
          <w:rFonts w:cs="Times New Roman"/>
          <w:szCs w:val="24"/>
        </w:rPr>
      </w:pPr>
      <w:r w:rsidRPr="00575F27">
        <w:rPr>
          <w:rFonts w:cs="Times New Roman"/>
          <w:szCs w:val="24"/>
        </w:rPr>
        <w:t xml:space="preserve">Flavonoidler çok etkili antioksidanlardır ve düşük yoğunluklu lipoproteinlerin oksidasyonunu azaltarak kardiyovasküler hastalıklara karşı koruma sağlamaktadırlar. Diyetimizin temel antioksidan bileşenleri arasında bulunan flavonoidler çoğunlukla meyveler, sebzeler ve bitki çaylarında bulunmakatadır. Günlük flavonoid alımı günde birkaç yüz </w:t>
      </w:r>
      <w:r w:rsidR="00952E23">
        <w:rPr>
          <w:rFonts w:cs="Times New Roman"/>
          <w:szCs w:val="24"/>
        </w:rPr>
        <w:t>miligramdır. Şimdiye kadar 4000’</w:t>
      </w:r>
      <w:r w:rsidRPr="00575F27">
        <w:rPr>
          <w:rFonts w:cs="Times New Roman"/>
          <w:szCs w:val="24"/>
        </w:rPr>
        <w:t>den fazla, doğal olarak oluşan flavonoid tanımlanmıştır (Ghosh vd</w:t>
      </w:r>
      <w:proofErr w:type="gramStart"/>
      <w:r w:rsidRPr="00575F27">
        <w:rPr>
          <w:rFonts w:cs="Times New Roman"/>
          <w:szCs w:val="24"/>
        </w:rPr>
        <w:t>.,</w:t>
      </w:r>
      <w:proofErr w:type="gramEnd"/>
      <w:r w:rsidRPr="00575F27">
        <w:rPr>
          <w:rFonts w:cs="Times New Roman"/>
          <w:szCs w:val="24"/>
        </w:rPr>
        <w:t xml:space="preserve"> 2015, Gülçin,</w:t>
      </w:r>
      <w:r>
        <w:rPr>
          <w:rFonts w:cs="Times New Roman"/>
          <w:szCs w:val="24"/>
        </w:rPr>
        <w:t xml:space="preserve"> </w:t>
      </w:r>
      <w:r w:rsidRPr="00575F27">
        <w:rPr>
          <w:rFonts w:cs="Times New Roman"/>
          <w:szCs w:val="24"/>
        </w:rPr>
        <w:t>2020).</w:t>
      </w:r>
    </w:p>
    <w:p w:rsidR="0063164F" w:rsidRPr="00696B9D" w:rsidRDefault="00E97D56" w:rsidP="00736B8A">
      <w:pPr>
        <w:autoSpaceDE w:val="0"/>
        <w:autoSpaceDN w:val="0"/>
        <w:adjustRightInd w:val="0"/>
        <w:spacing w:after="200"/>
        <w:rPr>
          <w:rFonts w:cs="Times New Roman"/>
          <w:szCs w:val="24"/>
        </w:rPr>
      </w:pPr>
      <w:r w:rsidRPr="00575F27">
        <w:rPr>
          <w:rFonts w:cs="Times New Roman"/>
          <w:szCs w:val="24"/>
        </w:rPr>
        <w:t xml:space="preserve">Yayla üvezinin liyofilize edilmiş su ve evaporate edilmiş etil alkol </w:t>
      </w:r>
      <w:proofErr w:type="gramStart"/>
      <w:r w:rsidRPr="00575F27">
        <w:rPr>
          <w:rFonts w:cs="Times New Roman"/>
          <w:szCs w:val="24"/>
        </w:rPr>
        <w:t>ekstrelerinde</w:t>
      </w:r>
      <w:proofErr w:type="gramEnd"/>
      <w:r w:rsidRPr="00575F27">
        <w:rPr>
          <w:rFonts w:cs="Times New Roman"/>
          <w:szCs w:val="24"/>
        </w:rPr>
        <w:t xml:space="preserve"> bulunan flavonoit bileşik miktarı için ise standart flavonoit bileşik olarak kullanılan kuersetinden standart grafik çizilmiştir ve bu grafikten elde edilen doğrusal denklemden (Absorbans (λ</w:t>
      </w:r>
      <w:r w:rsidRPr="00952E23">
        <w:rPr>
          <w:rFonts w:cs="Times New Roman"/>
          <w:szCs w:val="24"/>
          <w:vertAlign w:val="subscript"/>
        </w:rPr>
        <w:t>415</w:t>
      </w:r>
      <w:r w:rsidRPr="00575F27">
        <w:rPr>
          <w:rFonts w:cs="Times New Roman"/>
          <w:szCs w:val="24"/>
        </w:rPr>
        <w:t xml:space="preserve"> nm) =</w:t>
      </w:r>
      <w:r w:rsidRPr="00952E23">
        <w:rPr>
          <w:rFonts w:cs="Times New Roman"/>
          <w:szCs w:val="24"/>
        </w:rPr>
        <w:t>0.</w:t>
      </w:r>
      <w:r>
        <w:rPr>
          <w:rFonts w:cs="Times New Roman"/>
          <w:szCs w:val="24"/>
        </w:rPr>
        <w:t>0101</w:t>
      </w:r>
      <w:r w:rsidRPr="00952E23">
        <w:rPr>
          <w:rFonts w:cs="Times New Roman"/>
          <w:szCs w:val="24"/>
        </w:rPr>
        <w:t>x[</w:t>
      </w:r>
      <w:r w:rsidRPr="00575F27">
        <w:rPr>
          <w:rFonts w:cs="Times New Roman"/>
          <w:szCs w:val="24"/>
        </w:rPr>
        <w:t>KE]</w:t>
      </w:r>
      <w:r>
        <w:rPr>
          <w:rFonts w:cs="Times New Roman"/>
          <w:szCs w:val="24"/>
        </w:rPr>
        <w:t>)</w:t>
      </w:r>
      <w:r w:rsidRPr="00575F27">
        <w:rPr>
          <w:rFonts w:cs="Times New Roman"/>
          <w:szCs w:val="24"/>
        </w:rPr>
        <w:t>, kuersetin ekivalen (KE) olarak hesaplandı.</w:t>
      </w:r>
      <w:r>
        <w:rPr>
          <w:rFonts w:cs="Times New Roman"/>
          <w:szCs w:val="24"/>
        </w:rPr>
        <w:t xml:space="preserve"> </w:t>
      </w:r>
      <w:r w:rsidRPr="00575F27">
        <w:rPr>
          <w:rFonts w:cs="Times New Roman"/>
          <w:szCs w:val="24"/>
        </w:rPr>
        <w:t xml:space="preserve">Yayla üvezinin liyofilize edilmiş su ve evaporate edilmiş etil alkol </w:t>
      </w:r>
      <w:proofErr w:type="gramStart"/>
      <w:r w:rsidRPr="00575F27">
        <w:rPr>
          <w:rFonts w:cs="Times New Roman"/>
          <w:szCs w:val="24"/>
        </w:rPr>
        <w:t>ekstrelerin</w:t>
      </w:r>
      <w:r>
        <w:rPr>
          <w:rFonts w:cs="Times New Roman"/>
          <w:szCs w:val="24"/>
        </w:rPr>
        <w:t>in</w:t>
      </w:r>
      <w:proofErr w:type="gramEnd"/>
      <w:r w:rsidRPr="00575F27">
        <w:rPr>
          <w:rFonts w:cs="Times New Roman"/>
          <w:szCs w:val="24"/>
        </w:rPr>
        <w:t xml:space="preserve"> </w:t>
      </w:r>
      <w:r>
        <w:rPr>
          <w:rFonts w:cs="Times New Roman"/>
          <w:szCs w:val="24"/>
        </w:rPr>
        <w:t>750 µg mL</w:t>
      </w:r>
      <w:r>
        <w:rPr>
          <w:vertAlign w:val="superscript"/>
        </w:rPr>
        <w:t>-1</w:t>
      </w:r>
      <w:r>
        <w:rPr>
          <w:rFonts w:cs="Times New Roman"/>
          <w:szCs w:val="24"/>
        </w:rPr>
        <w:t xml:space="preserve"> konsantrasyonunda</w:t>
      </w:r>
      <w:r w:rsidRPr="00575F27">
        <w:rPr>
          <w:rFonts w:cs="Times New Roman"/>
          <w:szCs w:val="24"/>
        </w:rPr>
        <w:t xml:space="preserve"> bulunan total flavonoit miktarı kuersetin ekivalen (KE) olarak </w:t>
      </w:r>
      <w:r>
        <w:rPr>
          <w:rFonts w:cs="Times New Roman"/>
          <w:szCs w:val="24"/>
        </w:rPr>
        <w:t xml:space="preserve">verilmiştir. Sonuçlar değerlendirildiğinde yayla üvezi alkol ekstresinin, (10.69 </w:t>
      </w:r>
      <w:r w:rsidRPr="00BF4DBD">
        <w:rPr>
          <w:bCs/>
        </w:rPr>
        <w:t xml:space="preserve">μg KE/ mg </w:t>
      </w:r>
      <w:proofErr w:type="gramStart"/>
      <w:r w:rsidRPr="00BF4DBD">
        <w:rPr>
          <w:bCs/>
        </w:rPr>
        <w:t>ekstre</w:t>
      </w:r>
      <w:proofErr w:type="gramEnd"/>
      <w:r>
        <w:rPr>
          <w:bCs/>
        </w:rPr>
        <w:t>) yayla üvezi su ekstresinden (5.64</w:t>
      </w:r>
      <w:r w:rsidRPr="00926528">
        <w:rPr>
          <w:bCs/>
        </w:rPr>
        <w:t xml:space="preserve"> </w:t>
      </w:r>
      <w:r w:rsidRPr="00BF4DBD">
        <w:rPr>
          <w:bCs/>
        </w:rPr>
        <w:t>μg KE/ mg ekstre</w:t>
      </w:r>
      <w:r>
        <w:rPr>
          <w:bCs/>
        </w:rPr>
        <w:t>) genel itibariyle daha fazla flavonoit bileşik miktarı içerdiği tespit edilmiştir.</w:t>
      </w:r>
    </w:p>
    <w:p w:rsidR="00E97D56" w:rsidRPr="008835F7" w:rsidRDefault="00E97D56" w:rsidP="008835F7">
      <w:pPr>
        <w:autoSpaceDE w:val="0"/>
        <w:autoSpaceDN w:val="0"/>
        <w:adjustRightInd w:val="0"/>
        <w:spacing w:after="200"/>
        <w:rPr>
          <w:rFonts w:cs="Times New Roman"/>
          <w:szCs w:val="24"/>
        </w:rPr>
      </w:pPr>
      <w:r w:rsidRPr="00696B9D">
        <w:rPr>
          <w:rFonts w:cs="Times New Roman"/>
          <w:color w:val="000000"/>
          <w:szCs w:val="24"/>
        </w:rPr>
        <w:t xml:space="preserve">İndirgeme </w:t>
      </w:r>
      <w:r w:rsidR="004A2170">
        <w:rPr>
          <w:rFonts w:cs="Times New Roman"/>
          <w:color w:val="000000"/>
          <w:szCs w:val="24"/>
        </w:rPr>
        <w:t>çalışmaları ile</w:t>
      </w:r>
      <w:r w:rsidRPr="00696B9D">
        <w:rPr>
          <w:rFonts w:cs="Times New Roman"/>
          <w:color w:val="000000"/>
          <w:szCs w:val="24"/>
        </w:rPr>
        <w:t xml:space="preserve"> ilk olarak </w:t>
      </w:r>
      <w:r w:rsidR="0063164F">
        <w:rPr>
          <w:rFonts w:cs="Times New Roman"/>
          <w:szCs w:val="24"/>
        </w:rPr>
        <w:t>C</w:t>
      </w:r>
      <w:r w:rsidR="0063164F" w:rsidRPr="00696B9D">
        <w:rPr>
          <w:rFonts w:cs="Times New Roman"/>
          <w:szCs w:val="24"/>
        </w:rPr>
        <w:t>UPRA</w:t>
      </w:r>
      <w:r w:rsidR="0063164F">
        <w:rPr>
          <w:rFonts w:cs="Times New Roman"/>
          <w:szCs w:val="24"/>
        </w:rPr>
        <w:t>C</w:t>
      </w:r>
      <w:r w:rsidRPr="00696B9D">
        <w:rPr>
          <w:rFonts w:cs="Times New Roman"/>
          <w:szCs w:val="24"/>
        </w:rPr>
        <w:t xml:space="preserve"> metoduna göre Cu</w:t>
      </w:r>
      <w:r w:rsidRPr="00696B9D">
        <w:rPr>
          <w:rFonts w:cs="Times New Roman"/>
          <w:szCs w:val="24"/>
          <w:vertAlign w:val="superscript"/>
        </w:rPr>
        <w:t>2+</w:t>
      </w:r>
      <w:r w:rsidRPr="00696B9D">
        <w:rPr>
          <w:rFonts w:cs="Times New Roman"/>
          <w:szCs w:val="24"/>
        </w:rPr>
        <w:t>-Cu</w:t>
      </w:r>
      <w:r w:rsidRPr="00696B9D">
        <w:rPr>
          <w:rFonts w:cs="Times New Roman"/>
          <w:szCs w:val="24"/>
          <w:vertAlign w:val="superscript"/>
        </w:rPr>
        <w:t>+</w:t>
      </w:r>
      <w:r w:rsidRPr="00696B9D">
        <w:rPr>
          <w:rFonts w:cs="Times New Roman"/>
          <w:szCs w:val="24"/>
        </w:rPr>
        <w:t xml:space="preserve"> indirgeme kapasitesi uygulanmıştır.</w:t>
      </w:r>
      <w:r w:rsidRPr="00696B9D">
        <w:rPr>
          <w:rFonts w:cs="Times New Roman"/>
          <w:color w:val="000000"/>
          <w:szCs w:val="24"/>
        </w:rPr>
        <w:t xml:space="preserve"> Bu</w:t>
      </w:r>
      <w:r w:rsidR="0063164F">
        <w:rPr>
          <w:rFonts w:cs="Times New Roman"/>
          <w:color w:val="000000"/>
          <w:szCs w:val="24"/>
        </w:rPr>
        <w:t xml:space="preserve"> metod</w:t>
      </w:r>
      <w:r w:rsidRPr="00696B9D">
        <w:rPr>
          <w:rFonts w:cs="Times New Roman"/>
          <w:color w:val="000000"/>
          <w:szCs w:val="24"/>
        </w:rPr>
        <w:t xml:space="preserve"> ilk olarak Apak ve grubu tarafından (2006) geliştirilip kullanılmıştır. </w:t>
      </w:r>
      <w:r w:rsidRPr="00696B9D">
        <w:rPr>
          <w:rFonts w:cs="Times New Roman"/>
          <w:szCs w:val="24"/>
        </w:rPr>
        <w:t xml:space="preserve">Bu </w:t>
      </w:r>
      <w:r w:rsidR="0063164F">
        <w:rPr>
          <w:rFonts w:cs="Times New Roman"/>
          <w:szCs w:val="24"/>
        </w:rPr>
        <w:t>metod</w:t>
      </w:r>
      <w:r w:rsidRPr="00696B9D">
        <w:rPr>
          <w:rFonts w:cs="Times New Roman"/>
          <w:szCs w:val="24"/>
        </w:rPr>
        <w:t xml:space="preserve"> uygun maliyetli, hızlı, kararlı ve çeşitli antioksidanlar için uygun olmasıyla fark yaratmaktadır (Gülçin ve Daştan, 2007). Ayrıca</w:t>
      </w:r>
      <w:r w:rsidR="004A2170" w:rsidRPr="00696B9D">
        <w:rPr>
          <w:rFonts w:cs="Times New Roman"/>
          <w:szCs w:val="24"/>
        </w:rPr>
        <w:t xml:space="preserve"> CUPRA</w:t>
      </w:r>
      <w:r w:rsidR="004A2170">
        <w:rPr>
          <w:rFonts w:cs="Times New Roman"/>
          <w:szCs w:val="24"/>
        </w:rPr>
        <w:t>C</w:t>
      </w:r>
      <w:r w:rsidR="004A2170" w:rsidRPr="00696B9D">
        <w:rPr>
          <w:rFonts w:cs="Times New Roman"/>
          <w:szCs w:val="24"/>
        </w:rPr>
        <w:t xml:space="preserve"> </w:t>
      </w:r>
      <w:r w:rsidRPr="00696B9D">
        <w:rPr>
          <w:rFonts w:cs="Times New Roman"/>
          <w:szCs w:val="24"/>
        </w:rPr>
        <w:t xml:space="preserve">reaktifi seçici olmasıyla bilinir. Gerçek antioksidan olarak adlandırılmayan basit şeker ve sitrik asit </w:t>
      </w:r>
      <w:r w:rsidR="004A2170">
        <w:rPr>
          <w:rFonts w:cs="Times New Roman"/>
          <w:szCs w:val="24"/>
        </w:rPr>
        <w:t>C</w:t>
      </w:r>
      <w:r w:rsidR="004A2170" w:rsidRPr="00696B9D">
        <w:rPr>
          <w:rFonts w:cs="Times New Roman"/>
          <w:szCs w:val="24"/>
        </w:rPr>
        <w:t>UPRA</w:t>
      </w:r>
      <w:r w:rsidR="004A2170">
        <w:rPr>
          <w:rFonts w:cs="Times New Roman"/>
          <w:szCs w:val="24"/>
        </w:rPr>
        <w:t>C</w:t>
      </w:r>
      <w:r w:rsidRPr="00696B9D">
        <w:rPr>
          <w:rFonts w:cs="Times New Roman"/>
          <w:szCs w:val="24"/>
        </w:rPr>
        <w:t xml:space="preserve"> reaktifi ile oksitlenmemektedir, ancak fenolik antioksidanların kolayca oksitlenir. (Apak vd</w:t>
      </w:r>
      <w:proofErr w:type="gramStart"/>
      <w:r w:rsidRPr="00696B9D">
        <w:rPr>
          <w:rFonts w:cs="Times New Roman"/>
          <w:szCs w:val="24"/>
        </w:rPr>
        <w:t>.,</w:t>
      </w:r>
      <w:proofErr w:type="gramEnd"/>
      <w:r>
        <w:rPr>
          <w:rFonts w:cs="Times New Roman"/>
          <w:szCs w:val="24"/>
        </w:rPr>
        <w:t xml:space="preserve"> </w:t>
      </w:r>
      <w:r w:rsidRPr="00696B9D">
        <w:rPr>
          <w:rFonts w:cs="Times New Roman"/>
          <w:szCs w:val="24"/>
        </w:rPr>
        <w:t xml:space="preserve">2005). </w:t>
      </w:r>
      <w:r w:rsidRPr="00696B9D">
        <w:rPr>
          <w:rFonts w:cs="Times New Roman"/>
          <w:color w:val="000000"/>
          <w:szCs w:val="24"/>
        </w:rPr>
        <w:t>Hem lipofilik hem de hidrofilik antioksidanlar içeren çeşitli matrislere uygulanmıştır (Gülçin, 2008; Gülçin</w:t>
      </w:r>
      <w:r>
        <w:rPr>
          <w:rFonts w:cs="Times New Roman"/>
          <w:color w:val="000000"/>
          <w:szCs w:val="24"/>
        </w:rPr>
        <w:t>,</w:t>
      </w:r>
      <w:r w:rsidRPr="00696B9D">
        <w:rPr>
          <w:rFonts w:cs="Times New Roman"/>
          <w:color w:val="000000"/>
          <w:szCs w:val="24"/>
        </w:rPr>
        <w:t xml:space="preserve"> 2020). Bu </w:t>
      </w:r>
      <w:r w:rsidR="004A2170">
        <w:rPr>
          <w:rFonts w:cs="Times New Roman"/>
          <w:color w:val="000000"/>
          <w:szCs w:val="24"/>
        </w:rPr>
        <w:t>metod</w:t>
      </w:r>
      <w:r w:rsidRPr="00696B9D">
        <w:rPr>
          <w:rFonts w:cs="Times New Roman"/>
          <w:color w:val="000000"/>
          <w:szCs w:val="24"/>
        </w:rPr>
        <w:t>, kromojenik oksitleyici ajan olarak Cu</w:t>
      </w:r>
      <w:r w:rsidRPr="00696B9D">
        <w:rPr>
          <w:rFonts w:cs="Times New Roman"/>
          <w:color w:val="000000"/>
          <w:szCs w:val="24"/>
          <w:vertAlign w:val="superscript"/>
        </w:rPr>
        <w:t>2+</w:t>
      </w:r>
      <w:r w:rsidRPr="00696B9D">
        <w:rPr>
          <w:rFonts w:cs="Times New Roman"/>
          <w:color w:val="000000"/>
          <w:szCs w:val="24"/>
        </w:rPr>
        <w:t>- neokuprin reaktifi tarafından gıda bileşeninin antioksidan kapasitesinin belirlenmesi için kullanılabilir. Cu</w:t>
      </w:r>
      <w:r w:rsidRPr="00696B9D">
        <w:rPr>
          <w:rFonts w:cs="Times New Roman"/>
          <w:color w:val="000000"/>
          <w:szCs w:val="24"/>
          <w:vertAlign w:val="superscript"/>
        </w:rPr>
        <w:t>2+</w:t>
      </w:r>
      <w:r w:rsidRPr="00696B9D">
        <w:rPr>
          <w:rFonts w:cs="Times New Roman"/>
          <w:color w:val="000000"/>
          <w:szCs w:val="24"/>
        </w:rPr>
        <w:t xml:space="preserve"> 'nin neokuprin varlığında bir indirgeme ajanı ile indirgenmesi, 450 nm'de maksimum absorpsiyon zirvesi olan bir Cu</w:t>
      </w:r>
      <w:r w:rsidRPr="00696B9D">
        <w:rPr>
          <w:rFonts w:cs="Times New Roman"/>
          <w:color w:val="000000"/>
          <w:szCs w:val="24"/>
          <w:vertAlign w:val="superscript"/>
        </w:rPr>
        <w:t>+</w:t>
      </w:r>
      <w:r w:rsidRPr="00696B9D">
        <w:rPr>
          <w:rFonts w:cs="Times New Roman"/>
          <w:color w:val="000000"/>
          <w:szCs w:val="24"/>
        </w:rPr>
        <w:t xml:space="preserve"> kompleksi verir (Tutem vd</w:t>
      </w:r>
      <w:proofErr w:type="gramStart"/>
      <w:r>
        <w:rPr>
          <w:rFonts w:cs="Times New Roman"/>
          <w:color w:val="000000"/>
          <w:szCs w:val="24"/>
        </w:rPr>
        <w:t>.,</w:t>
      </w:r>
      <w:proofErr w:type="gramEnd"/>
      <w:r w:rsidRPr="00696B9D">
        <w:rPr>
          <w:rFonts w:cs="Times New Roman"/>
          <w:color w:val="000000"/>
          <w:szCs w:val="24"/>
        </w:rPr>
        <w:t xml:space="preserve"> 1991; Gülçin</w:t>
      </w:r>
      <w:r>
        <w:rPr>
          <w:rFonts w:cs="Times New Roman"/>
          <w:color w:val="000000"/>
          <w:szCs w:val="24"/>
        </w:rPr>
        <w:t>,</w:t>
      </w:r>
      <w:r w:rsidRPr="00696B9D">
        <w:rPr>
          <w:rFonts w:cs="Times New Roman"/>
          <w:color w:val="000000"/>
          <w:szCs w:val="24"/>
        </w:rPr>
        <w:t xml:space="preserve"> 2020).</w:t>
      </w:r>
      <w:r w:rsidRPr="00696B9D">
        <w:rPr>
          <w:szCs w:val="24"/>
        </w:rPr>
        <w:t xml:space="preserve"> </w:t>
      </w:r>
      <w:r w:rsidR="008835F7">
        <w:rPr>
          <w:rFonts w:cs="Times New Roman"/>
          <w:szCs w:val="24"/>
        </w:rPr>
        <w:t xml:space="preserve">20 μg </w:t>
      </w:r>
      <w:r w:rsidR="008835F7" w:rsidRPr="00045D76">
        <w:rPr>
          <w:rFonts w:cs="Times New Roman"/>
          <w:szCs w:val="24"/>
        </w:rPr>
        <w:t>m</w:t>
      </w:r>
      <w:r w:rsidR="008835F7">
        <w:rPr>
          <w:rFonts w:cs="Times New Roman"/>
          <w:szCs w:val="24"/>
        </w:rPr>
        <w:t>L</w:t>
      </w:r>
      <w:r w:rsidR="008835F7" w:rsidRPr="00C204D9">
        <w:rPr>
          <w:rFonts w:cs="Times New Roman"/>
          <w:bCs/>
          <w:color w:val="000000"/>
          <w:szCs w:val="24"/>
          <w:vertAlign w:val="superscript"/>
        </w:rPr>
        <w:t>-1</w:t>
      </w:r>
      <w:r w:rsidR="008835F7">
        <w:rPr>
          <w:rFonts w:cs="Times New Roman"/>
          <w:szCs w:val="24"/>
        </w:rPr>
        <w:t>’deki konsantrasyonda yayla üvezinin evapore edilmiş su ve etil alkol ekstrelerine</w:t>
      </w:r>
      <w:r w:rsidR="008835F7" w:rsidRPr="00045D76">
        <w:rPr>
          <w:rFonts w:cs="Times New Roman"/>
          <w:szCs w:val="24"/>
        </w:rPr>
        <w:t xml:space="preserve"> karşılık gelen absorbans değerleri </w:t>
      </w:r>
      <w:r w:rsidR="008835F7" w:rsidRPr="00EA6858">
        <w:rPr>
          <w:rFonts w:cs="Times New Roman"/>
          <w:color w:val="000000" w:themeColor="text1"/>
          <w:szCs w:val="24"/>
        </w:rPr>
        <w:t xml:space="preserve">Çizelge </w:t>
      </w:r>
      <w:proofErr w:type="gramStart"/>
      <w:r w:rsidR="008835F7" w:rsidRPr="00EA6858">
        <w:rPr>
          <w:rFonts w:cs="Times New Roman"/>
          <w:color w:val="000000" w:themeColor="text1"/>
          <w:szCs w:val="24"/>
        </w:rPr>
        <w:t>4.</w:t>
      </w:r>
      <w:r w:rsidR="008835F7">
        <w:rPr>
          <w:rFonts w:cs="Times New Roman"/>
          <w:color w:val="000000" w:themeColor="text1"/>
          <w:szCs w:val="24"/>
        </w:rPr>
        <w:t>2</w:t>
      </w:r>
      <w:r w:rsidR="008835F7" w:rsidRPr="00EA6858">
        <w:rPr>
          <w:rFonts w:cs="Times New Roman"/>
          <w:color w:val="000000" w:themeColor="text1"/>
          <w:szCs w:val="24"/>
        </w:rPr>
        <w:t>’</w:t>
      </w:r>
      <w:r w:rsidR="008835F7">
        <w:rPr>
          <w:rFonts w:cs="Times New Roman"/>
          <w:color w:val="000000" w:themeColor="text1"/>
          <w:szCs w:val="24"/>
        </w:rPr>
        <w:t>d</w:t>
      </w:r>
      <w:r w:rsidR="008835F7" w:rsidRPr="00EA6858">
        <w:rPr>
          <w:rFonts w:cs="Times New Roman"/>
          <w:color w:val="000000" w:themeColor="text1"/>
          <w:szCs w:val="24"/>
        </w:rPr>
        <w:t>e</w:t>
      </w:r>
      <w:proofErr w:type="gramEnd"/>
      <w:r w:rsidR="008835F7" w:rsidRPr="00EA6858">
        <w:rPr>
          <w:rFonts w:cs="Times New Roman"/>
          <w:color w:val="000000" w:themeColor="text1"/>
          <w:szCs w:val="24"/>
        </w:rPr>
        <w:t xml:space="preserve"> </w:t>
      </w:r>
      <w:r w:rsidR="008835F7" w:rsidRPr="00045D76">
        <w:rPr>
          <w:rFonts w:cs="Times New Roman"/>
          <w:szCs w:val="24"/>
        </w:rPr>
        <w:t>veril</w:t>
      </w:r>
      <w:r w:rsidR="008835F7">
        <w:rPr>
          <w:rFonts w:cs="Times New Roman"/>
          <w:szCs w:val="24"/>
        </w:rPr>
        <w:t>ip kendi aralarında karşılaştırma yapıldı, yüksek absorban</w:t>
      </w:r>
      <w:r w:rsidR="00C919A9">
        <w:rPr>
          <w:rFonts w:cs="Times New Roman"/>
          <w:szCs w:val="24"/>
        </w:rPr>
        <w:t>s</w:t>
      </w:r>
      <w:r w:rsidR="008835F7">
        <w:rPr>
          <w:rFonts w:cs="Times New Roman"/>
          <w:szCs w:val="24"/>
        </w:rPr>
        <w:t xml:space="preserve"> değerleri yüksek indirgeme kapasitesini göstermektedir.</w:t>
      </w:r>
    </w:p>
    <w:p w:rsidR="00E97D56" w:rsidRPr="00696B9D" w:rsidRDefault="00E97D56" w:rsidP="00736B8A">
      <w:pPr>
        <w:autoSpaceDE w:val="0"/>
        <w:autoSpaceDN w:val="0"/>
        <w:adjustRightInd w:val="0"/>
        <w:spacing w:after="200"/>
        <w:rPr>
          <w:rFonts w:cs="Times New Roman"/>
          <w:szCs w:val="24"/>
        </w:rPr>
      </w:pPr>
      <w:r w:rsidRPr="00696B9D">
        <w:rPr>
          <w:rFonts w:cs="Times New Roman"/>
          <w:szCs w:val="24"/>
        </w:rPr>
        <w:t xml:space="preserve">Başka bir </w:t>
      </w:r>
      <w:r w:rsidR="004A2170">
        <w:rPr>
          <w:rFonts w:cs="Times New Roman"/>
          <w:szCs w:val="24"/>
        </w:rPr>
        <w:t>yöntem</w:t>
      </w:r>
      <w:r w:rsidRPr="00696B9D">
        <w:rPr>
          <w:rFonts w:cs="Times New Roman"/>
          <w:szCs w:val="24"/>
        </w:rPr>
        <w:t xml:space="preserve"> olarak, Fe</w:t>
      </w:r>
      <w:r>
        <w:rPr>
          <w:rFonts w:cs="Times New Roman"/>
          <w:szCs w:val="24"/>
          <w:vertAlign w:val="superscript"/>
        </w:rPr>
        <w:t>3+</w:t>
      </w:r>
      <w:r>
        <w:rPr>
          <w:rFonts w:cs="Times New Roman"/>
          <w:szCs w:val="24"/>
        </w:rPr>
        <w:t>-</w:t>
      </w:r>
      <w:r w:rsidRPr="00696B9D">
        <w:rPr>
          <w:rFonts w:cs="Times New Roman"/>
          <w:szCs w:val="24"/>
        </w:rPr>
        <w:t>Fe</w:t>
      </w:r>
      <w:r w:rsidRPr="00696B9D">
        <w:rPr>
          <w:rFonts w:cs="Times New Roman"/>
          <w:szCs w:val="24"/>
          <w:vertAlign w:val="superscript"/>
        </w:rPr>
        <w:t>2+</w:t>
      </w:r>
      <w:r w:rsidRPr="00696B9D">
        <w:rPr>
          <w:rFonts w:cs="Times New Roman"/>
          <w:szCs w:val="24"/>
        </w:rPr>
        <w:t xml:space="preserve"> indirgeme kapasitesi öne çıkmaktadır. </w:t>
      </w:r>
      <w:r w:rsidRPr="00696B9D">
        <w:rPr>
          <w:rFonts w:cs="Times New Roman"/>
          <w:color w:val="000000"/>
          <w:szCs w:val="24"/>
        </w:rPr>
        <w:t>Antioksidan etkiye sahip biyoaktif bileşikler, indirgeyici olabilir ve oksidanları inaktive edebilmektedir (Köksal ve Gülçin, 2008; Gülçin,</w:t>
      </w:r>
      <w:r w:rsidR="008835F7">
        <w:rPr>
          <w:rFonts w:cs="Times New Roman"/>
          <w:color w:val="000000"/>
          <w:szCs w:val="24"/>
        </w:rPr>
        <w:t xml:space="preserve"> </w:t>
      </w:r>
      <w:r w:rsidRPr="00696B9D">
        <w:rPr>
          <w:rFonts w:cs="Times New Roman"/>
          <w:color w:val="000000"/>
          <w:szCs w:val="24"/>
        </w:rPr>
        <w:t>2020). Biyoaktif bir bileşiğin indirgeme kapasitesi, Fe[(CN)</w:t>
      </w:r>
      <w:r w:rsidRPr="00696B9D">
        <w:rPr>
          <w:rFonts w:cs="Times New Roman"/>
          <w:color w:val="000000"/>
          <w:szCs w:val="24"/>
          <w:vertAlign w:val="subscript"/>
        </w:rPr>
        <w:t>6</w:t>
      </w:r>
      <w:r w:rsidRPr="00696B9D">
        <w:rPr>
          <w:rFonts w:cs="Times New Roman"/>
          <w:color w:val="000000"/>
          <w:szCs w:val="24"/>
        </w:rPr>
        <w:t>]</w:t>
      </w:r>
      <w:r w:rsidRPr="00696B9D">
        <w:rPr>
          <w:rFonts w:cs="Times New Roman"/>
          <w:color w:val="000000"/>
          <w:szCs w:val="24"/>
          <w:vertAlign w:val="superscript"/>
        </w:rPr>
        <w:t>3+</w:t>
      </w:r>
      <w:r w:rsidRPr="00696B9D">
        <w:rPr>
          <w:rFonts w:cs="Times New Roman"/>
          <w:color w:val="000000"/>
          <w:szCs w:val="24"/>
        </w:rPr>
        <w:t>'ün Fe[(CN)</w:t>
      </w:r>
      <w:r w:rsidRPr="00696B9D">
        <w:rPr>
          <w:rFonts w:cs="Times New Roman"/>
          <w:color w:val="000000"/>
          <w:szCs w:val="24"/>
          <w:vertAlign w:val="subscript"/>
        </w:rPr>
        <w:t>6</w:t>
      </w:r>
      <w:r w:rsidRPr="00696B9D">
        <w:rPr>
          <w:rFonts w:cs="Times New Roman"/>
          <w:color w:val="000000"/>
          <w:szCs w:val="24"/>
        </w:rPr>
        <w:t>]</w:t>
      </w:r>
      <w:r w:rsidRPr="00696B9D">
        <w:rPr>
          <w:rFonts w:cs="Times New Roman"/>
          <w:color w:val="000000"/>
          <w:szCs w:val="24"/>
          <w:vertAlign w:val="superscript"/>
        </w:rPr>
        <w:t>2+</w:t>
      </w:r>
      <w:r w:rsidRPr="00696B9D">
        <w:rPr>
          <w:rFonts w:cs="Times New Roman"/>
          <w:color w:val="000000"/>
          <w:szCs w:val="24"/>
        </w:rPr>
        <w:t>'ye direkt olarak indirgenmesiyle ölçülebilmektedir. İndirgenmiş ürüne ferrik iyonlarının Fe</w:t>
      </w:r>
      <w:r w:rsidRPr="00696B9D">
        <w:rPr>
          <w:rFonts w:cs="Times New Roman"/>
          <w:color w:val="000000"/>
          <w:szCs w:val="24"/>
          <w:vertAlign w:val="superscript"/>
        </w:rPr>
        <w:t>3+</w:t>
      </w:r>
      <w:r w:rsidRPr="00696B9D">
        <w:rPr>
          <w:rFonts w:cs="Times New Roman"/>
          <w:color w:val="000000"/>
          <w:szCs w:val="24"/>
        </w:rPr>
        <w:t xml:space="preserve"> eklenmesi, 700 </w:t>
      </w:r>
      <w:r w:rsidRPr="00952E23">
        <w:rPr>
          <w:rFonts w:cs="Times New Roman"/>
          <w:color w:val="000000"/>
          <w:szCs w:val="24"/>
        </w:rPr>
        <w:t>nm’de</w:t>
      </w:r>
      <w:r w:rsidRPr="00696B9D">
        <w:rPr>
          <w:rFonts w:cs="Times New Roman"/>
          <w:color w:val="000000"/>
          <w:szCs w:val="24"/>
        </w:rPr>
        <w:t xml:space="preserve"> güçlü bir emiciliğe sahip olan Prusya</w:t>
      </w:r>
      <w:r>
        <w:rPr>
          <w:rFonts w:cs="Times New Roman"/>
          <w:color w:val="000000"/>
          <w:szCs w:val="24"/>
        </w:rPr>
        <w:t>n</w:t>
      </w:r>
      <w:r w:rsidRPr="00696B9D">
        <w:rPr>
          <w:rFonts w:cs="Times New Roman"/>
          <w:color w:val="000000"/>
          <w:szCs w:val="24"/>
        </w:rPr>
        <w:t xml:space="preserve"> mavisi </w:t>
      </w:r>
      <w:proofErr w:type="gramStart"/>
      <w:r w:rsidRPr="00696B9D">
        <w:rPr>
          <w:rFonts w:cs="Times New Roman"/>
          <w:color w:val="000000"/>
          <w:szCs w:val="24"/>
        </w:rPr>
        <w:t>kompleksi</w:t>
      </w:r>
      <w:proofErr w:type="gramEnd"/>
      <w:r w:rsidRPr="00696B9D">
        <w:rPr>
          <w:rFonts w:cs="Times New Roman"/>
          <w:color w:val="000000"/>
          <w:szCs w:val="24"/>
        </w:rPr>
        <w:t xml:space="preserve"> </w:t>
      </w:r>
      <w:r w:rsidRPr="00952E23">
        <w:rPr>
          <w:rFonts w:cs="Times New Roman"/>
          <w:color w:val="000000"/>
          <w:szCs w:val="24"/>
        </w:rPr>
        <w:t>Fe</w:t>
      </w:r>
      <w:r w:rsidRPr="00952E23">
        <w:rPr>
          <w:rFonts w:cs="Times New Roman"/>
          <w:color w:val="000000"/>
          <w:szCs w:val="24"/>
          <w:vertAlign w:val="subscript"/>
        </w:rPr>
        <w:t>4</w:t>
      </w:r>
      <w:r w:rsidRPr="00952E23">
        <w:rPr>
          <w:rFonts w:cs="Times New Roman"/>
          <w:color w:val="000000"/>
          <w:szCs w:val="24"/>
        </w:rPr>
        <w:t>[Fe</w:t>
      </w:r>
      <w:r w:rsidR="00736B8A">
        <w:rPr>
          <w:rFonts w:cs="Times New Roman"/>
          <w:color w:val="000000"/>
          <w:szCs w:val="24"/>
        </w:rPr>
        <w:t xml:space="preserve"> </w:t>
      </w:r>
      <w:r w:rsidRPr="00952E23">
        <w:rPr>
          <w:rFonts w:cs="Times New Roman"/>
          <w:color w:val="000000"/>
          <w:szCs w:val="24"/>
        </w:rPr>
        <w:t>(CN</w:t>
      </w:r>
      <w:r>
        <w:rPr>
          <w:rFonts w:cs="Times New Roman"/>
          <w:color w:val="000000"/>
          <w:szCs w:val="24"/>
        </w:rPr>
        <w:t>)</w:t>
      </w:r>
      <w:r w:rsidRPr="00952E23">
        <w:rPr>
          <w:rFonts w:cs="Times New Roman"/>
          <w:color w:val="000000"/>
          <w:szCs w:val="24"/>
          <w:vertAlign w:val="subscript"/>
        </w:rPr>
        <w:t>6</w:t>
      </w:r>
      <w:r w:rsidRPr="00952E23">
        <w:rPr>
          <w:rFonts w:cs="Times New Roman"/>
          <w:color w:val="000000"/>
          <w:szCs w:val="24"/>
        </w:rPr>
        <w:t>]</w:t>
      </w:r>
      <w:r w:rsidRPr="001879A2">
        <w:rPr>
          <w:rFonts w:cs="Times New Roman"/>
          <w:color w:val="000000"/>
          <w:szCs w:val="24"/>
          <w:vertAlign w:val="subscript"/>
        </w:rPr>
        <w:t>3</w:t>
      </w:r>
      <w:r w:rsidRPr="00952E23">
        <w:rPr>
          <w:rFonts w:cs="Times New Roman"/>
          <w:color w:val="000000"/>
          <w:szCs w:val="24"/>
        </w:rPr>
        <w:t>’nın</w:t>
      </w:r>
      <w:r w:rsidRPr="00696B9D">
        <w:rPr>
          <w:rFonts w:cs="Times New Roman"/>
          <w:color w:val="000000"/>
          <w:szCs w:val="24"/>
        </w:rPr>
        <w:t xml:space="preserve"> oluşumuna yol açar (Bursal ve Gülçin, 2011; Gülçin,</w:t>
      </w:r>
      <w:r>
        <w:rPr>
          <w:rFonts w:cs="Times New Roman"/>
          <w:color w:val="000000"/>
          <w:szCs w:val="24"/>
        </w:rPr>
        <w:t xml:space="preserve"> </w:t>
      </w:r>
      <w:r w:rsidRPr="00696B9D">
        <w:rPr>
          <w:rFonts w:cs="Times New Roman"/>
          <w:color w:val="000000"/>
          <w:szCs w:val="24"/>
        </w:rPr>
        <w:t>2020</w:t>
      </w:r>
      <w:r w:rsidR="008835F7" w:rsidRPr="00696B9D">
        <w:rPr>
          <w:rFonts w:cs="Times New Roman"/>
          <w:color w:val="000000"/>
          <w:szCs w:val="24"/>
        </w:rPr>
        <w:t>).</w:t>
      </w:r>
      <w:r w:rsidR="008835F7" w:rsidRPr="00696B9D">
        <w:rPr>
          <w:szCs w:val="24"/>
        </w:rPr>
        <w:t xml:space="preserve"> </w:t>
      </w:r>
      <w:r w:rsidR="008835F7">
        <w:rPr>
          <w:rFonts w:cs="Times New Roman"/>
          <w:szCs w:val="24"/>
        </w:rPr>
        <w:t xml:space="preserve">20 μg </w:t>
      </w:r>
      <w:r w:rsidR="008835F7" w:rsidRPr="00045D76">
        <w:rPr>
          <w:rFonts w:cs="Times New Roman"/>
          <w:szCs w:val="24"/>
        </w:rPr>
        <w:t>m</w:t>
      </w:r>
      <w:r w:rsidR="008835F7">
        <w:rPr>
          <w:rFonts w:cs="Times New Roman"/>
          <w:szCs w:val="24"/>
        </w:rPr>
        <w:t>L</w:t>
      </w:r>
      <w:r w:rsidR="008835F7" w:rsidRPr="00C204D9">
        <w:rPr>
          <w:rFonts w:cs="Times New Roman"/>
          <w:bCs/>
          <w:color w:val="000000"/>
          <w:szCs w:val="24"/>
          <w:vertAlign w:val="superscript"/>
        </w:rPr>
        <w:t>-1</w:t>
      </w:r>
      <w:r w:rsidR="008835F7">
        <w:rPr>
          <w:rFonts w:cs="Times New Roman"/>
          <w:szCs w:val="24"/>
        </w:rPr>
        <w:t>’deki konsantrasyonda yayla üvezi ve standart antioksidanların Fe</w:t>
      </w:r>
      <w:r w:rsidR="008835F7" w:rsidRPr="008835F7">
        <w:rPr>
          <w:rFonts w:cs="Times New Roman"/>
          <w:szCs w:val="24"/>
          <w:vertAlign w:val="superscript"/>
        </w:rPr>
        <w:t>3+</w:t>
      </w:r>
      <w:r w:rsidR="008835F7">
        <w:rPr>
          <w:rFonts w:cs="Times New Roman"/>
          <w:szCs w:val="24"/>
        </w:rPr>
        <w:t xml:space="preserve"> indirgemeleri </w:t>
      </w:r>
      <w:r w:rsidR="008835F7" w:rsidRPr="00EA6858">
        <w:rPr>
          <w:rFonts w:cs="Times New Roman"/>
          <w:color w:val="000000" w:themeColor="text1"/>
          <w:szCs w:val="24"/>
        </w:rPr>
        <w:t xml:space="preserve">Çizelge </w:t>
      </w:r>
      <w:proofErr w:type="gramStart"/>
      <w:r w:rsidR="008835F7" w:rsidRPr="00EA6858">
        <w:rPr>
          <w:rFonts w:cs="Times New Roman"/>
          <w:color w:val="000000" w:themeColor="text1"/>
          <w:szCs w:val="24"/>
        </w:rPr>
        <w:t>4.</w:t>
      </w:r>
      <w:r w:rsidR="008835F7">
        <w:rPr>
          <w:rFonts w:cs="Times New Roman"/>
          <w:color w:val="000000" w:themeColor="text1"/>
          <w:szCs w:val="24"/>
        </w:rPr>
        <w:t>2</w:t>
      </w:r>
      <w:r w:rsidR="008835F7" w:rsidRPr="00EA6858">
        <w:rPr>
          <w:rFonts w:cs="Times New Roman"/>
          <w:color w:val="000000" w:themeColor="text1"/>
          <w:szCs w:val="24"/>
        </w:rPr>
        <w:t>’</w:t>
      </w:r>
      <w:r w:rsidR="008835F7">
        <w:rPr>
          <w:rFonts w:cs="Times New Roman"/>
          <w:color w:val="000000" w:themeColor="text1"/>
          <w:szCs w:val="24"/>
        </w:rPr>
        <w:t>d</w:t>
      </w:r>
      <w:r w:rsidR="008835F7" w:rsidRPr="00EA6858">
        <w:rPr>
          <w:rFonts w:cs="Times New Roman"/>
          <w:color w:val="000000" w:themeColor="text1"/>
          <w:szCs w:val="24"/>
        </w:rPr>
        <w:t>e</w:t>
      </w:r>
      <w:proofErr w:type="gramEnd"/>
      <w:r w:rsidR="008835F7" w:rsidRPr="00EA6858">
        <w:rPr>
          <w:rFonts w:cs="Times New Roman"/>
          <w:color w:val="000000" w:themeColor="text1"/>
          <w:szCs w:val="24"/>
        </w:rPr>
        <w:t xml:space="preserve"> </w:t>
      </w:r>
      <w:r w:rsidR="008835F7" w:rsidRPr="00045D76">
        <w:rPr>
          <w:rFonts w:cs="Times New Roman"/>
          <w:szCs w:val="24"/>
        </w:rPr>
        <w:t>veril</w:t>
      </w:r>
      <w:r w:rsidR="008835F7">
        <w:rPr>
          <w:rFonts w:cs="Times New Roman"/>
          <w:szCs w:val="24"/>
        </w:rPr>
        <w:t>ip kendi aralarında karşılaştırma yapıldı, yüksek absorban</w:t>
      </w:r>
      <w:r w:rsidR="00C919A9">
        <w:rPr>
          <w:rFonts w:cs="Times New Roman"/>
          <w:szCs w:val="24"/>
        </w:rPr>
        <w:t>s</w:t>
      </w:r>
      <w:r w:rsidR="008835F7">
        <w:rPr>
          <w:rFonts w:cs="Times New Roman"/>
          <w:szCs w:val="24"/>
        </w:rPr>
        <w:t xml:space="preserve"> değerleri yüksek indirgeme kapasitesini göstermektedir.</w:t>
      </w:r>
    </w:p>
    <w:p w:rsidR="00E97D56" w:rsidRDefault="00E97D56" w:rsidP="00E97D56">
      <w:pPr>
        <w:spacing w:after="160"/>
        <w:rPr>
          <w:rFonts w:cs="Times New Roman"/>
          <w:szCs w:val="24"/>
        </w:rPr>
      </w:pPr>
      <w:r w:rsidRPr="00D769E2">
        <w:rPr>
          <w:rFonts w:cs="Times New Roman"/>
          <w:szCs w:val="24"/>
        </w:rPr>
        <w:t>Pro-oksidan olması gerekmeyen</w:t>
      </w:r>
      <w:r>
        <w:rPr>
          <w:rFonts w:cs="Times New Roman"/>
          <w:szCs w:val="24"/>
        </w:rPr>
        <w:t>,</w:t>
      </w:r>
      <w:r w:rsidRPr="00D769E2">
        <w:rPr>
          <w:rFonts w:cs="Times New Roman"/>
          <w:szCs w:val="24"/>
        </w:rPr>
        <w:t xml:space="preserve"> oksidanların kullanıldığı yöntemler arasında</w:t>
      </w:r>
      <w:r>
        <w:rPr>
          <w:rFonts w:cs="Times New Roman"/>
          <w:szCs w:val="24"/>
        </w:rPr>
        <w:t xml:space="preserve"> olan </w:t>
      </w:r>
      <w:r w:rsidRPr="00D769E2">
        <w:rPr>
          <w:rFonts w:cs="Times New Roman"/>
          <w:szCs w:val="24"/>
        </w:rPr>
        <w:t>FRAP deneyi başlangıçta plazmanın ferrik azaltma yeteneği olarak tanımlanmıştır. Fe</w:t>
      </w:r>
      <w:r w:rsidRPr="00177F35">
        <w:rPr>
          <w:rFonts w:cs="Times New Roman"/>
          <w:szCs w:val="24"/>
          <w:vertAlign w:val="superscript"/>
        </w:rPr>
        <w:t>2+</w:t>
      </w:r>
      <w:r>
        <w:rPr>
          <w:rFonts w:cs="Times New Roman"/>
          <w:szCs w:val="24"/>
        </w:rPr>
        <w:t>-</w:t>
      </w:r>
      <w:r w:rsidRPr="00D769E2">
        <w:rPr>
          <w:rFonts w:cs="Times New Roman"/>
          <w:szCs w:val="24"/>
        </w:rPr>
        <w:t>TPTZ yoğun mavi renge sahiptir ve 593 nm'de izlenebilir. Bu yöntemin gerçekte ölçtüğü şey, bir bileşiğin veya bileşiklerin Fe</w:t>
      </w:r>
      <w:r w:rsidRPr="004909DA">
        <w:rPr>
          <w:rFonts w:cs="Times New Roman"/>
          <w:szCs w:val="24"/>
          <w:vertAlign w:val="superscript"/>
        </w:rPr>
        <w:t>3+</w:t>
      </w:r>
      <w:r w:rsidRPr="00D769E2">
        <w:rPr>
          <w:rFonts w:cs="Times New Roman"/>
          <w:szCs w:val="24"/>
        </w:rPr>
        <w:t xml:space="preserve"> (deney sistemindeki oksidan) Fe</w:t>
      </w:r>
      <w:r w:rsidRPr="004909DA">
        <w:rPr>
          <w:rFonts w:cs="Times New Roman"/>
          <w:szCs w:val="24"/>
          <w:vertAlign w:val="superscript"/>
        </w:rPr>
        <w:t>2+</w:t>
      </w:r>
      <w:r w:rsidRPr="00D769E2">
        <w:rPr>
          <w:rFonts w:cs="Times New Roman"/>
          <w:szCs w:val="24"/>
        </w:rPr>
        <w:t xml:space="preserve"> üretmek için indirgeme yeteneğidi</w:t>
      </w:r>
      <w:r>
        <w:rPr>
          <w:rFonts w:cs="Times New Roman"/>
          <w:szCs w:val="24"/>
        </w:rPr>
        <w:t>r (Prior ve Cao, 2001)</w:t>
      </w:r>
      <w:r w:rsidRPr="00D769E2">
        <w:rPr>
          <w:rFonts w:cs="Times New Roman"/>
          <w:szCs w:val="24"/>
        </w:rPr>
        <w:t>.</w:t>
      </w:r>
      <w:r>
        <w:rPr>
          <w:rFonts w:cs="Times New Roman"/>
          <w:szCs w:val="24"/>
        </w:rPr>
        <w:t xml:space="preserve"> </w:t>
      </w:r>
    </w:p>
    <w:p w:rsidR="00E97D56" w:rsidRDefault="00C86E0A" w:rsidP="00E97D56">
      <w:pPr>
        <w:spacing w:after="160"/>
        <w:rPr>
          <w:rFonts w:cs="Times New Roman"/>
          <w:szCs w:val="24"/>
        </w:rPr>
      </w:pPr>
      <w:r>
        <w:rPr>
          <w:rFonts w:cs="Times New Roman"/>
          <w:szCs w:val="24"/>
        </w:rPr>
        <w:t>İndirgeme çalışmalarından bir diğer çalışma olan FRAP metodu</w:t>
      </w:r>
      <w:r w:rsidR="00E97D56" w:rsidRPr="00696B9D">
        <w:rPr>
          <w:rFonts w:cs="Times New Roman"/>
          <w:szCs w:val="24"/>
        </w:rPr>
        <w:t xml:space="preserve">, tipik elektron transfer </w:t>
      </w:r>
      <w:proofErr w:type="gramStart"/>
      <w:r w:rsidR="00E97D56" w:rsidRPr="00696B9D">
        <w:rPr>
          <w:rFonts w:cs="Times New Roman"/>
          <w:szCs w:val="24"/>
        </w:rPr>
        <w:t>bazlı</w:t>
      </w:r>
      <w:proofErr w:type="gramEnd"/>
      <w:r w:rsidR="00E97D56" w:rsidRPr="00696B9D">
        <w:rPr>
          <w:rFonts w:cs="Times New Roman"/>
          <w:szCs w:val="24"/>
        </w:rPr>
        <w:t xml:space="preserve"> bir metotdur (Benzie ve Strain</w:t>
      </w:r>
      <w:r w:rsidR="00E97D56">
        <w:rPr>
          <w:rFonts w:cs="Times New Roman"/>
          <w:szCs w:val="24"/>
        </w:rPr>
        <w:t>,</w:t>
      </w:r>
      <w:r w:rsidR="00E97D56" w:rsidRPr="00696B9D">
        <w:rPr>
          <w:rFonts w:cs="Times New Roman"/>
          <w:szCs w:val="24"/>
        </w:rPr>
        <w:t xml:space="preserve"> 1999). FRAP </w:t>
      </w:r>
      <w:r>
        <w:rPr>
          <w:rFonts w:cs="Times New Roman"/>
          <w:szCs w:val="24"/>
        </w:rPr>
        <w:t>yöntemi</w:t>
      </w:r>
      <w:r w:rsidR="00E97D56" w:rsidRPr="00696B9D">
        <w:rPr>
          <w:rFonts w:cs="Times New Roman"/>
          <w:szCs w:val="24"/>
        </w:rPr>
        <w:t xml:space="preserve">, demir çözünürlüğünü korumak için </w:t>
      </w:r>
      <w:r w:rsidR="00E97D56" w:rsidRPr="00952E23">
        <w:rPr>
          <w:rFonts w:cs="Times New Roman"/>
          <w:szCs w:val="24"/>
        </w:rPr>
        <w:t>pH</w:t>
      </w:r>
      <w:r>
        <w:rPr>
          <w:rFonts w:cs="Times New Roman"/>
          <w:szCs w:val="24"/>
        </w:rPr>
        <w:t>:</w:t>
      </w:r>
      <w:r w:rsidR="00E97D56" w:rsidRPr="00952E23">
        <w:rPr>
          <w:rFonts w:cs="Times New Roman"/>
          <w:szCs w:val="24"/>
        </w:rPr>
        <w:t xml:space="preserve"> </w:t>
      </w:r>
      <w:proofErr w:type="gramStart"/>
      <w:r w:rsidR="00E97D56" w:rsidRPr="00952E23">
        <w:rPr>
          <w:rFonts w:cs="Times New Roman"/>
          <w:szCs w:val="24"/>
        </w:rPr>
        <w:t>3.6’da</w:t>
      </w:r>
      <w:proofErr w:type="gramEnd"/>
      <w:r>
        <w:rPr>
          <w:rFonts w:cs="Times New Roman"/>
          <w:szCs w:val="24"/>
        </w:rPr>
        <w:t xml:space="preserve"> gerçekleştirilir. Düşük pH’daki</w:t>
      </w:r>
      <w:r w:rsidR="00E97D56" w:rsidRPr="00696B9D">
        <w:rPr>
          <w:rFonts w:cs="Times New Roman"/>
          <w:szCs w:val="24"/>
        </w:rPr>
        <w:t xml:space="preserve"> reaksiyon, elektron transferini harekete geçiren iyonlaşma potansiyelini azaltır ve redoks potansiyelini artırarak baskın reaksiyon mekanizmasında bir kaymaya neden olur (Hagerman vd</w:t>
      </w:r>
      <w:proofErr w:type="gramStart"/>
      <w:r w:rsidR="00E97D56" w:rsidRPr="00696B9D">
        <w:rPr>
          <w:rFonts w:cs="Times New Roman"/>
          <w:szCs w:val="24"/>
        </w:rPr>
        <w:t>.,</w:t>
      </w:r>
      <w:proofErr w:type="gramEnd"/>
      <w:r w:rsidR="00E97D56" w:rsidRPr="00696B9D">
        <w:rPr>
          <w:rFonts w:cs="Times New Roman"/>
          <w:szCs w:val="24"/>
        </w:rPr>
        <w:t xml:space="preserve"> 1998; Gülçin, 2020). </w:t>
      </w:r>
    </w:p>
    <w:p w:rsidR="00E97D56" w:rsidRPr="00696B9D" w:rsidRDefault="00E97D56" w:rsidP="00E97D56">
      <w:pPr>
        <w:spacing w:after="160"/>
        <w:rPr>
          <w:rFonts w:cs="Times New Roman"/>
          <w:szCs w:val="24"/>
        </w:rPr>
      </w:pPr>
      <w:r w:rsidRPr="00696B9D">
        <w:rPr>
          <w:rFonts w:cs="Times New Roman"/>
          <w:szCs w:val="24"/>
        </w:rPr>
        <w:t xml:space="preserve">Uygulanan bu </w:t>
      </w:r>
      <w:r w:rsidR="00C86E0A">
        <w:rPr>
          <w:rFonts w:cs="Times New Roman"/>
          <w:szCs w:val="24"/>
        </w:rPr>
        <w:t>yöntem</w:t>
      </w:r>
      <w:r w:rsidRPr="00696B9D">
        <w:rPr>
          <w:rFonts w:cs="Times New Roman"/>
          <w:szCs w:val="24"/>
        </w:rPr>
        <w:t xml:space="preserve"> de yapılan diğer indirgeme kapasitesi tayinlerine benzer olarak hızlı, ekonomik, kolay ve özel aletlere ihtiyaç duymayan sadece spektrofotometrenin yeterli olduğu bir metotdu</w:t>
      </w:r>
      <w:r w:rsidR="00C86E0A">
        <w:rPr>
          <w:rFonts w:cs="Times New Roman"/>
          <w:szCs w:val="24"/>
        </w:rPr>
        <w:t>r. Antioksidanların varlığında d</w:t>
      </w:r>
      <w:r w:rsidRPr="00696B9D">
        <w:rPr>
          <w:rFonts w:cs="Times New Roman"/>
          <w:szCs w:val="24"/>
        </w:rPr>
        <w:t>üşük pH’da ve Fe</w:t>
      </w:r>
      <w:r w:rsidRPr="00696B9D">
        <w:rPr>
          <w:rFonts w:cs="Times New Roman"/>
          <w:szCs w:val="24"/>
          <w:vertAlign w:val="superscript"/>
        </w:rPr>
        <w:t>3+</w:t>
      </w:r>
      <w:r w:rsidRPr="00696B9D">
        <w:rPr>
          <w:rFonts w:cs="Times New Roman"/>
          <w:szCs w:val="24"/>
        </w:rPr>
        <w:t xml:space="preserve">-TPTZ </w:t>
      </w:r>
      <w:proofErr w:type="gramStart"/>
      <w:r w:rsidRPr="00696B9D">
        <w:rPr>
          <w:rFonts w:cs="Times New Roman"/>
          <w:szCs w:val="24"/>
        </w:rPr>
        <w:t>kompleksi</w:t>
      </w:r>
      <w:proofErr w:type="gramEnd"/>
      <w:r w:rsidRPr="00696B9D">
        <w:rPr>
          <w:rFonts w:cs="Times New Roman"/>
          <w:szCs w:val="24"/>
        </w:rPr>
        <w:t xml:space="preserve"> Fe</w:t>
      </w:r>
      <w:r w:rsidRPr="00696B9D">
        <w:rPr>
          <w:rFonts w:cs="Times New Roman"/>
          <w:szCs w:val="24"/>
          <w:vertAlign w:val="superscript"/>
        </w:rPr>
        <w:t>2+</w:t>
      </w:r>
      <w:r w:rsidRPr="00696B9D">
        <w:rPr>
          <w:rFonts w:cs="Times New Roman"/>
          <w:szCs w:val="24"/>
        </w:rPr>
        <w:t xml:space="preserve">-TPTZ kompleksine indirgenmesiyle gerçekleşmekletir. </w:t>
      </w:r>
      <w:r>
        <w:rPr>
          <w:rFonts w:cs="Times New Roman"/>
          <w:szCs w:val="24"/>
        </w:rPr>
        <w:t>R</w:t>
      </w:r>
      <w:r w:rsidRPr="00696B9D">
        <w:rPr>
          <w:rFonts w:cs="Times New Roman"/>
          <w:szCs w:val="24"/>
        </w:rPr>
        <w:t>enkli Fe</w:t>
      </w:r>
      <w:r w:rsidRPr="00696B9D">
        <w:rPr>
          <w:rFonts w:cs="Times New Roman"/>
          <w:szCs w:val="24"/>
          <w:vertAlign w:val="superscript"/>
        </w:rPr>
        <w:t>2+</w:t>
      </w:r>
      <w:r w:rsidRPr="00696B9D">
        <w:rPr>
          <w:rFonts w:cs="Times New Roman"/>
          <w:szCs w:val="24"/>
        </w:rPr>
        <w:t xml:space="preserve">-TPTZ </w:t>
      </w:r>
      <w:proofErr w:type="gramStart"/>
      <w:r w:rsidRPr="00696B9D">
        <w:rPr>
          <w:rFonts w:cs="Times New Roman"/>
          <w:szCs w:val="24"/>
        </w:rPr>
        <w:t>kompleksinin</w:t>
      </w:r>
      <w:proofErr w:type="gramEnd"/>
      <w:r w:rsidRPr="00696B9D">
        <w:rPr>
          <w:rFonts w:cs="Times New Roman"/>
          <w:szCs w:val="24"/>
        </w:rPr>
        <w:t xml:space="preserve"> oluşması</w:t>
      </w:r>
      <w:r>
        <w:rPr>
          <w:rFonts w:cs="Times New Roman"/>
          <w:szCs w:val="24"/>
        </w:rPr>
        <w:t xml:space="preserve"> d</w:t>
      </w:r>
      <w:r w:rsidRPr="00696B9D">
        <w:rPr>
          <w:rFonts w:cs="Times New Roman"/>
          <w:szCs w:val="24"/>
        </w:rPr>
        <w:t>üşük pH’</w:t>
      </w:r>
      <w:r>
        <w:rPr>
          <w:rFonts w:cs="Times New Roman"/>
          <w:szCs w:val="24"/>
        </w:rPr>
        <w:t>d</w:t>
      </w:r>
      <w:r w:rsidRPr="00696B9D">
        <w:rPr>
          <w:rFonts w:cs="Times New Roman"/>
          <w:szCs w:val="24"/>
        </w:rPr>
        <w:t>a Fe</w:t>
      </w:r>
      <w:r w:rsidRPr="00696B9D">
        <w:rPr>
          <w:rFonts w:cs="Times New Roman"/>
          <w:szCs w:val="24"/>
          <w:vertAlign w:val="superscript"/>
        </w:rPr>
        <w:t>3+</w:t>
      </w:r>
      <w:r w:rsidRPr="00696B9D">
        <w:rPr>
          <w:rFonts w:cs="Times New Roman"/>
          <w:szCs w:val="24"/>
        </w:rPr>
        <w:t>’ün Fe</w:t>
      </w:r>
      <w:r w:rsidRPr="00696B9D">
        <w:rPr>
          <w:rFonts w:cs="Times New Roman"/>
          <w:szCs w:val="24"/>
          <w:vertAlign w:val="superscript"/>
        </w:rPr>
        <w:t>2+</w:t>
      </w:r>
      <w:r w:rsidRPr="00696B9D">
        <w:rPr>
          <w:rFonts w:cs="Times New Roman"/>
          <w:szCs w:val="24"/>
        </w:rPr>
        <w:t>’ye indirgenmesi</w:t>
      </w:r>
      <w:r>
        <w:rPr>
          <w:rFonts w:cs="Times New Roman"/>
          <w:szCs w:val="24"/>
        </w:rPr>
        <w:t xml:space="preserve"> ile olmaktadır</w:t>
      </w:r>
      <w:r w:rsidRPr="00696B9D">
        <w:rPr>
          <w:rFonts w:cs="Times New Roman"/>
          <w:szCs w:val="24"/>
        </w:rPr>
        <w:t xml:space="preserve">. </w:t>
      </w:r>
      <w:r>
        <w:rPr>
          <w:rFonts w:cs="Times New Roman"/>
          <w:szCs w:val="24"/>
        </w:rPr>
        <w:t>Bu renkli</w:t>
      </w:r>
      <w:r w:rsidRPr="00696B9D">
        <w:rPr>
          <w:rFonts w:cs="Times New Roman"/>
          <w:szCs w:val="24"/>
        </w:rPr>
        <w:t xml:space="preserve"> demir </w:t>
      </w:r>
      <w:proofErr w:type="gramStart"/>
      <w:r w:rsidRPr="00696B9D">
        <w:rPr>
          <w:rFonts w:cs="Times New Roman"/>
          <w:szCs w:val="24"/>
        </w:rPr>
        <w:t>kompleksi</w:t>
      </w:r>
      <w:proofErr w:type="gramEnd"/>
      <w:r w:rsidRPr="00696B9D">
        <w:rPr>
          <w:rFonts w:cs="Times New Roman"/>
          <w:szCs w:val="24"/>
        </w:rPr>
        <w:t xml:space="preserve"> oksidan </w:t>
      </w:r>
      <w:r>
        <w:rPr>
          <w:rFonts w:cs="Times New Roman"/>
          <w:szCs w:val="24"/>
        </w:rPr>
        <w:t>şeklinde</w:t>
      </w:r>
      <w:r w:rsidRPr="00696B9D">
        <w:rPr>
          <w:rFonts w:cs="Times New Roman"/>
          <w:szCs w:val="24"/>
        </w:rPr>
        <w:t xml:space="preserve"> kullanılır (Benzie ve Strain, 1996; Han, 2012). ABTS</w:t>
      </w:r>
      <w:r w:rsidRPr="00696B9D">
        <w:rPr>
          <w:rFonts w:cs="Times New Roman"/>
          <w:szCs w:val="24"/>
          <w:vertAlign w:val="superscript"/>
        </w:rPr>
        <w:t>∙+</w:t>
      </w:r>
      <w:r w:rsidRPr="00696B9D">
        <w:rPr>
          <w:rFonts w:cs="Times New Roman"/>
          <w:szCs w:val="24"/>
        </w:rPr>
        <w:t xml:space="preserve"> radikal giderme tayini ve FRAP indirgeme kapasitesi bir noktada birbirinden ayrılmaktadır, FRAP daha asidik ortamda gerçekleşmektedir (Huang </w:t>
      </w:r>
      <w:r>
        <w:rPr>
          <w:rFonts w:cs="Times New Roman"/>
          <w:szCs w:val="24"/>
        </w:rPr>
        <w:t>vd</w:t>
      </w:r>
      <w:proofErr w:type="gramStart"/>
      <w:r>
        <w:rPr>
          <w:rFonts w:cs="Times New Roman"/>
          <w:szCs w:val="24"/>
        </w:rPr>
        <w:t>.,</w:t>
      </w:r>
      <w:proofErr w:type="gramEnd"/>
      <w:r w:rsidRPr="00696B9D">
        <w:rPr>
          <w:rFonts w:cs="Times New Roman"/>
          <w:szCs w:val="24"/>
        </w:rPr>
        <w:t xml:space="preserve"> 2005; Han,</w:t>
      </w:r>
      <w:r>
        <w:rPr>
          <w:rFonts w:cs="Times New Roman"/>
          <w:szCs w:val="24"/>
        </w:rPr>
        <w:t xml:space="preserve"> </w:t>
      </w:r>
      <w:r w:rsidRPr="00696B9D">
        <w:rPr>
          <w:rFonts w:cs="Times New Roman"/>
          <w:szCs w:val="24"/>
        </w:rPr>
        <w:t>2012).</w:t>
      </w:r>
    </w:p>
    <w:p w:rsidR="00736B8A" w:rsidRPr="00736B8A" w:rsidRDefault="00E97D56" w:rsidP="00736B8A">
      <w:pPr>
        <w:spacing w:after="200"/>
        <w:rPr>
          <w:szCs w:val="24"/>
        </w:rPr>
      </w:pPr>
      <w:r w:rsidRPr="00696B9D">
        <w:rPr>
          <w:szCs w:val="24"/>
        </w:rPr>
        <w:t xml:space="preserve">Yayla üvezinin liyofilize edilmiş su ve evaporate edilmiş alkol </w:t>
      </w:r>
      <w:proofErr w:type="gramStart"/>
      <w:r w:rsidRPr="00696B9D">
        <w:rPr>
          <w:szCs w:val="24"/>
        </w:rPr>
        <w:t>ekstrelerinin</w:t>
      </w:r>
      <w:proofErr w:type="gramEnd"/>
      <w:r w:rsidRPr="00696B9D">
        <w:rPr>
          <w:szCs w:val="24"/>
        </w:rPr>
        <w:t xml:space="preserve"> </w:t>
      </w:r>
      <w:r>
        <w:rPr>
          <w:szCs w:val="24"/>
        </w:rPr>
        <w:t>c</w:t>
      </w:r>
      <w:r w:rsidRPr="00696B9D">
        <w:rPr>
          <w:szCs w:val="24"/>
        </w:rPr>
        <w:t>upra</w:t>
      </w:r>
      <w:r>
        <w:rPr>
          <w:szCs w:val="24"/>
        </w:rPr>
        <w:t>c</w:t>
      </w:r>
      <w:r w:rsidRPr="00696B9D">
        <w:rPr>
          <w:szCs w:val="24"/>
        </w:rPr>
        <w:t xml:space="preserve"> metoduna göre </w:t>
      </w:r>
      <w:r w:rsidRPr="00696B9D">
        <w:rPr>
          <w:rFonts w:cs="Times New Roman"/>
          <w:szCs w:val="24"/>
        </w:rPr>
        <w:t>Cu</w:t>
      </w:r>
      <w:r w:rsidRPr="00696B9D">
        <w:rPr>
          <w:rFonts w:cs="Times New Roman"/>
          <w:szCs w:val="24"/>
          <w:vertAlign w:val="superscript"/>
        </w:rPr>
        <w:t>2+</w:t>
      </w:r>
      <w:r w:rsidRPr="00696B9D">
        <w:rPr>
          <w:rFonts w:cs="Times New Roman"/>
          <w:szCs w:val="24"/>
        </w:rPr>
        <w:t>-Cu</w:t>
      </w:r>
      <w:r w:rsidRPr="00696B9D">
        <w:rPr>
          <w:rFonts w:cs="Times New Roman"/>
          <w:szCs w:val="24"/>
          <w:vertAlign w:val="superscript"/>
        </w:rPr>
        <w:t>+</w:t>
      </w:r>
      <w:r w:rsidRPr="00696B9D">
        <w:rPr>
          <w:rFonts w:cs="Times New Roman"/>
          <w:szCs w:val="24"/>
        </w:rPr>
        <w:t xml:space="preserve"> indirgeme kapasitesi, Fe</w:t>
      </w:r>
      <w:r w:rsidRPr="00696B9D">
        <w:rPr>
          <w:rFonts w:cs="Times New Roman"/>
          <w:szCs w:val="24"/>
          <w:vertAlign w:val="superscript"/>
        </w:rPr>
        <w:t>3+-</w:t>
      </w:r>
      <w:r w:rsidRPr="00696B9D">
        <w:rPr>
          <w:rFonts w:cs="Times New Roman"/>
          <w:szCs w:val="24"/>
        </w:rPr>
        <w:t>Fe</w:t>
      </w:r>
      <w:r w:rsidRPr="00696B9D">
        <w:rPr>
          <w:rFonts w:cs="Times New Roman"/>
          <w:szCs w:val="24"/>
          <w:vertAlign w:val="superscript"/>
        </w:rPr>
        <w:t>2+</w:t>
      </w:r>
      <w:r w:rsidRPr="00696B9D">
        <w:rPr>
          <w:rFonts w:cs="Times New Roman"/>
          <w:szCs w:val="24"/>
        </w:rPr>
        <w:t xml:space="preserve"> indirgeme kapasitesi, FRAP metoduna göre Fe</w:t>
      </w:r>
      <w:r w:rsidRPr="00696B9D">
        <w:rPr>
          <w:rFonts w:cs="Times New Roman"/>
          <w:szCs w:val="24"/>
          <w:vertAlign w:val="superscript"/>
        </w:rPr>
        <w:t>3+</w:t>
      </w:r>
      <w:r w:rsidRPr="00696B9D">
        <w:rPr>
          <w:rFonts w:cs="Times New Roman"/>
          <w:szCs w:val="24"/>
        </w:rPr>
        <w:t>-TPTZ indirgeme kapasitesi tayinlerinin hepsinde konsantrayon ile indirgeme kapasiteleri arasında doğru orantılı bir ilişki gözlemlendiğinden dolayı 3 metodun birbirleriyle ilişki içerisinde olduğu söylenebilir.</w:t>
      </w:r>
      <w:r w:rsidRPr="00696B9D">
        <w:rPr>
          <w:szCs w:val="24"/>
        </w:rPr>
        <w:t xml:space="preserve"> </w:t>
      </w:r>
    </w:p>
    <w:p w:rsidR="00082A8D" w:rsidRDefault="00E97D56" w:rsidP="00736B8A">
      <w:pPr>
        <w:autoSpaceDE w:val="0"/>
        <w:autoSpaceDN w:val="0"/>
        <w:adjustRightInd w:val="0"/>
        <w:spacing w:after="200"/>
        <w:rPr>
          <w:rFonts w:cs="Times New Roman"/>
          <w:szCs w:val="24"/>
        </w:rPr>
      </w:pPr>
      <w:r w:rsidRPr="005633A6">
        <w:rPr>
          <w:rFonts w:cs="Times New Roman"/>
          <w:szCs w:val="24"/>
        </w:rPr>
        <w:t xml:space="preserve">Birbirinden ayrı ayrı üç metotta değerlendirildiği zaman, kullanılmış olan yayla üvezinin liyofilize edilmiş su ve evaporate edilmiş alkol ekstrelerinin antioksidan aktivitelerinin standart antioksidanlardan </w:t>
      </w:r>
      <w:r w:rsidR="00082A8D">
        <w:rPr>
          <w:rFonts w:cs="Times New Roman"/>
          <w:szCs w:val="24"/>
        </w:rPr>
        <w:t>daha düşük olduğu belirlendi</w:t>
      </w:r>
      <w:r w:rsidR="00EE1845">
        <w:rPr>
          <w:rFonts w:cs="Times New Roman"/>
          <w:szCs w:val="24"/>
        </w:rPr>
        <w:t xml:space="preserve"> (Çizelge </w:t>
      </w:r>
      <w:proofErr w:type="gramStart"/>
      <w:r w:rsidR="00EE1845">
        <w:rPr>
          <w:rFonts w:cs="Times New Roman"/>
          <w:szCs w:val="24"/>
        </w:rPr>
        <w:t>4</w:t>
      </w:r>
      <w:r>
        <w:rPr>
          <w:rFonts w:cs="Times New Roman"/>
          <w:szCs w:val="24"/>
        </w:rPr>
        <w:t>.2</w:t>
      </w:r>
      <w:proofErr w:type="gramEnd"/>
      <w:r>
        <w:rPr>
          <w:rFonts w:cs="Times New Roman"/>
          <w:szCs w:val="24"/>
        </w:rPr>
        <w:t>)</w:t>
      </w:r>
      <w:r w:rsidRPr="005633A6">
        <w:rPr>
          <w:rFonts w:cs="Times New Roman"/>
          <w:szCs w:val="24"/>
        </w:rPr>
        <w:t>.</w:t>
      </w:r>
    </w:p>
    <w:p w:rsidR="00E97D56" w:rsidRDefault="00E97D56" w:rsidP="00E97D56">
      <w:pPr>
        <w:autoSpaceDE w:val="0"/>
        <w:autoSpaceDN w:val="0"/>
        <w:adjustRightInd w:val="0"/>
        <w:spacing w:after="200"/>
        <w:rPr>
          <w:rFonts w:cs="Times New Roman"/>
          <w:szCs w:val="24"/>
        </w:rPr>
      </w:pPr>
      <w:r w:rsidRPr="005633A6">
        <w:rPr>
          <w:rFonts w:cs="Times New Roman"/>
          <w:szCs w:val="24"/>
        </w:rPr>
        <w:t>DPPH</w:t>
      </w:r>
      <w:r w:rsidRPr="005633A6">
        <w:rPr>
          <w:rFonts w:cs="Times New Roman"/>
          <w:szCs w:val="24"/>
          <w:vertAlign w:val="superscript"/>
        </w:rPr>
        <w:t>∙</w:t>
      </w:r>
      <w:r w:rsidRPr="005633A6">
        <w:rPr>
          <w:rFonts w:cs="Times New Roman"/>
          <w:szCs w:val="24"/>
        </w:rPr>
        <w:t>, ABTS</w:t>
      </w:r>
      <w:r w:rsidRPr="005633A6">
        <w:rPr>
          <w:rFonts w:cs="Times New Roman"/>
          <w:szCs w:val="24"/>
          <w:vertAlign w:val="superscript"/>
        </w:rPr>
        <w:t>∙+</w:t>
      </w:r>
      <w:r w:rsidRPr="005633A6">
        <w:rPr>
          <w:rFonts w:cs="Times New Roman"/>
          <w:szCs w:val="24"/>
        </w:rPr>
        <w:t xml:space="preserve"> ve DMPD</w:t>
      </w:r>
      <w:r w:rsidRPr="005633A6">
        <w:rPr>
          <w:rFonts w:cs="Times New Roman"/>
          <w:szCs w:val="24"/>
          <w:vertAlign w:val="superscript"/>
        </w:rPr>
        <w:t>∙+</w:t>
      </w:r>
      <w:r w:rsidRPr="005633A6">
        <w:rPr>
          <w:rFonts w:cs="Times New Roman"/>
          <w:szCs w:val="24"/>
        </w:rPr>
        <w:t xml:space="preserve"> radikallerinin kullanımını içeren radikal giderme metotları, bitki sap ve gövdelerinin, meyvelerin, yiyecek ve içeceklerin antioksidan kapasitelerinin belirlenmesi için basit, seçici ve tekrarlanabilir prosedürler olmalarından dolayı </w:t>
      </w:r>
      <w:r w:rsidRPr="004265CA">
        <w:rPr>
          <w:rFonts w:cs="Times New Roman"/>
          <w:szCs w:val="24"/>
        </w:rPr>
        <w:t>araştırmacı çevreler tarafından sık sık kullanılan metotlardır (Özçelik vd</w:t>
      </w:r>
      <w:proofErr w:type="gramStart"/>
      <w:r w:rsidRPr="004265CA">
        <w:rPr>
          <w:rFonts w:cs="Times New Roman"/>
          <w:szCs w:val="24"/>
        </w:rPr>
        <w:t>.,</w:t>
      </w:r>
      <w:proofErr w:type="gramEnd"/>
      <w:r w:rsidRPr="004265CA">
        <w:rPr>
          <w:rFonts w:cs="Times New Roman"/>
          <w:szCs w:val="24"/>
        </w:rPr>
        <w:t xml:space="preserve"> 2003; Şerbetçi,</w:t>
      </w:r>
      <w:r>
        <w:rPr>
          <w:rFonts w:cs="Times New Roman"/>
          <w:szCs w:val="24"/>
        </w:rPr>
        <w:t xml:space="preserve"> </w:t>
      </w:r>
      <w:r w:rsidRPr="004265CA">
        <w:rPr>
          <w:rFonts w:cs="Times New Roman"/>
          <w:szCs w:val="24"/>
        </w:rPr>
        <w:t>2007). Bir antioksidan madde, bu radikal çözeltilerinden birine eklendiğinde; DPPH</w:t>
      </w:r>
      <w:r w:rsidRPr="004265CA">
        <w:rPr>
          <w:rFonts w:cs="Times New Roman"/>
          <w:szCs w:val="24"/>
          <w:vertAlign w:val="superscript"/>
        </w:rPr>
        <w:t>∙</w:t>
      </w:r>
      <w:r w:rsidRPr="004265CA">
        <w:rPr>
          <w:rFonts w:cs="Times New Roman"/>
          <w:szCs w:val="24"/>
        </w:rPr>
        <w:t>, ABTS</w:t>
      </w:r>
      <w:r w:rsidRPr="004265CA">
        <w:rPr>
          <w:rFonts w:cs="Times New Roman"/>
          <w:szCs w:val="24"/>
          <w:vertAlign w:val="superscript"/>
        </w:rPr>
        <w:t>∙+</w:t>
      </w:r>
      <w:r w:rsidRPr="004265CA">
        <w:rPr>
          <w:rFonts w:cs="Times New Roman"/>
          <w:szCs w:val="24"/>
        </w:rPr>
        <w:t xml:space="preserve"> ve DMPD</w:t>
      </w:r>
      <w:r w:rsidRPr="004265CA">
        <w:rPr>
          <w:rFonts w:cs="Times New Roman"/>
          <w:szCs w:val="24"/>
          <w:vertAlign w:val="superscript"/>
        </w:rPr>
        <w:t>∙+</w:t>
      </w:r>
      <w:r w:rsidRPr="004265CA">
        <w:rPr>
          <w:rFonts w:cs="Times New Roman"/>
          <w:szCs w:val="24"/>
        </w:rPr>
        <w:t xml:space="preserve"> oluşumunu tersine çevirir ve bu reaktif türleri indirgeyerek bir renksizleşme oluşur. Yüksek hassasiyete sahip olan; Menekşe renkli DPPH</w:t>
      </w:r>
      <w:r w:rsidRPr="004265CA">
        <w:rPr>
          <w:rFonts w:cs="Times New Roman"/>
          <w:szCs w:val="24"/>
          <w:vertAlign w:val="superscript"/>
        </w:rPr>
        <w:t>∙</w:t>
      </w:r>
      <w:r w:rsidRPr="004265CA">
        <w:rPr>
          <w:rFonts w:cs="Times New Roman"/>
          <w:szCs w:val="24"/>
        </w:rPr>
        <w:t>, pembe renkli DMPD</w:t>
      </w:r>
      <w:r w:rsidRPr="004265CA">
        <w:rPr>
          <w:rFonts w:cs="Times New Roman"/>
          <w:szCs w:val="24"/>
          <w:vertAlign w:val="superscript"/>
        </w:rPr>
        <w:t>∙+</w:t>
      </w:r>
      <w:r w:rsidRPr="004265CA">
        <w:rPr>
          <w:rFonts w:cs="Times New Roman"/>
          <w:szCs w:val="24"/>
        </w:rPr>
        <w:t xml:space="preserve"> ve yeşil-mavi renginde olan ABTS</w:t>
      </w:r>
      <w:r w:rsidRPr="004265CA">
        <w:rPr>
          <w:rFonts w:cs="Times New Roman"/>
          <w:szCs w:val="24"/>
          <w:vertAlign w:val="superscript"/>
        </w:rPr>
        <w:t>∙+</w:t>
      </w:r>
      <w:r w:rsidRPr="004265CA">
        <w:rPr>
          <w:rFonts w:cs="Times New Roman"/>
          <w:szCs w:val="24"/>
        </w:rPr>
        <w:t xml:space="preserve"> kromojenlerinin kullanımı kolaydır. Ayrıca saf maddelerden, bitkilere kadar birçok numune için uygulababilir</w:t>
      </w:r>
      <w:r w:rsidRPr="005633A6">
        <w:rPr>
          <w:rFonts w:cs="Times New Roman"/>
          <w:szCs w:val="24"/>
        </w:rPr>
        <w:t xml:space="preserve"> metotlardır (Awika vd</w:t>
      </w:r>
      <w:proofErr w:type="gramStart"/>
      <w:r>
        <w:rPr>
          <w:rFonts w:cs="Times New Roman"/>
          <w:szCs w:val="24"/>
        </w:rPr>
        <w:t>.,</w:t>
      </w:r>
      <w:proofErr w:type="gramEnd"/>
      <w:r w:rsidRPr="005633A6">
        <w:rPr>
          <w:rFonts w:cs="Times New Roman"/>
          <w:szCs w:val="24"/>
        </w:rPr>
        <w:t xml:space="preserve"> 2003).</w:t>
      </w:r>
    </w:p>
    <w:p w:rsidR="00E97D56" w:rsidRDefault="00E97D56" w:rsidP="00E97D56">
      <w:pPr>
        <w:autoSpaceDE w:val="0"/>
        <w:autoSpaceDN w:val="0"/>
        <w:adjustRightInd w:val="0"/>
        <w:spacing w:after="200"/>
        <w:rPr>
          <w:rFonts w:cs="Times New Roman"/>
          <w:color w:val="000000"/>
          <w:szCs w:val="24"/>
        </w:rPr>
      </w:pPr>
      <w:r>
        <w:rPr>
          <w:rFonts w:cs="Times New Roman"/>
          <w:color w:val="000000"/>
          <w:szCs w:val="24"/>
        </w:rPr>
        <w:t xml:space="preserve">Bu metotlardan ilki </w:t>
      </w:r>
      <w:r w:rsidR="00EE1845">
        <w:rPr>
          <w:rFonts w:cs="Times New Roman"/>
          <w:color w:val="000000"/>
          <w:szCs w:val="24"/>
        </w:rPr>
        <w:t>DPPH radikal giderme</w:t>
      </w:r>
      <w:r w:rsidRPr="000C23F5">
        <w:rPr>
          <w:rFonts w:cs="Times New Roman"/>
          <w:color w:val="000000"/>
          <w:szCs w:val="24"/>
        </w:rPr>
        <w:t xml:space="preserve"> yöntemi, antioksidan aktiviteyi ölçmek ve enzimatik olmayan antioksidanların radikal </w:t>
      </w:r>
      <w:r w:rsidR="00EE1845">
        <w:rPr>
          <w:rFonts w:cs="Times New Roman"/>
          <w:color w:val="000000"/>
          <w:szCs w:val="24"/>
        </w:rPr>
        <w:t>giderme</w:t>
      </w:r>
      <w:r w:rsidRPr="000C23F5">
        <w:rPr>
          <w:rFonts w:cs="Times New Roman"/>
          <w:color w:val="000000"/>
          <w:szCs w:val="24"/>
        </w:rPr>
        <w:t xml:space="preserve"> aktivitesini değerlendirmek için yaygın olarak kullanılan basit, kolay, ekonomik ve hızlı ve verimli bir </w:t>
      </w:r>
      <w:r w:rsidR="00EE1845">
        <w:rPr>
          <w:rFonts w:cs="Times New Roman"/>
          <w:color w:val="000000"/>
          <w:szCs w:val="24"/>
        </w:rPr>
        <w:t>yöntem</w:t>
      </w:r>
      <w:r>
        <w:rPr>
          <w:rFonts w:cs="Times New Roman"/>
          <w:color w:val="000000"/>
          <w:szCs w:val="24"/>
        </w:rPr>
        <w:t>dir</w:t>
      </w:r>
      <w:r w:rsidRPr="000C23F5">
        <w:rPr>
          <w:rFonts w:cs="Times New Roman"/>
          <w:color w:val="000000"/>
          <w:szCs w:val="24"/>
        </w:rPr>
        <w:t xml:space="preserve">. İlk olarak fenolik bileşiklerin antioksidan aktivitesini belirlemek üzere yapılan DPPH radikal giderme yöntemi, antioksidan aktivitenin belirlenmesinde kullanılan en eski yöntemdir (Roginsky ve Lissi 2005; Gülçin,2020). En sık kullanılan yöntemlerden biri olan DPPH radikal </w:t>
      </w:r>
      <w:r w:rsidR="00EE1845">
        <w:rPr>
          <w:rFonts w:cs="Times New Roman"/>
          <w:color w:val="000000"/>
          <w:szCs w:val="24"/>
        </w:rPr>
        <w:t>giderme testi</w:t>
      </w:r>
      <w:r w:rsidRPr="000C23F5">
        <w:rPr>
          <w:rFonts w:cs="Times New Roman"/>
          <w:color w:val="000000"/>
          <w:szCs w:val="24"/>
        </w:rPr>
        <w:t>, antioksidan aktiviteyi değerlendirmek için ilk yaklaşımlardandır. Bu radikal temizleme testi, dimerizasyon geçiremediği için uzun ömürlü olan bir nitrojen radikal türüdür (Gülçin vd</w:t>
      </w:r>
      <w:proofErr w:type="gramStart"/>
      <w:r w:rsidRPr="000C23F5">
        <w:rPr>
          <w:rFonts w:cs="Times New Roman"/>
          <w:color w:val="000000"/>
          <w:szCs w:val="24"/>
        </w:rPr>
        <w:t>.,</w:t>
      </w:r>
      <w:proofErr w:type="gramEnd"/>
      <w:r w:rsidRPr="000C23F5">
        <w:rPr>
          <w:rFonts w:cs="Times New Roman"/>
          <w:color w:val="000000"/>
          <w:szCs w:val="24"/>
        </w:rPr>
        <w:t xml:space="preserve"> 2002). </w:t>
      </w:r>
    </w:p>
    <w:p w:rsidR="00E97D56" w:rsidRDefault="00E97D56" w:rsidP="00E97D56">
      <w:pPr>
        <w:autoSpaceDE w:val="0"/>
        <w:autoSpaceDN w:val="0"/>
        <w:adjustRightInd w:val="0"/>
        <w:spacing w:after="200"/>
        <w:rPr>
          <w:rFonts w:cs="Times New Roman"/>
          <w:color w:val="000000"/>
          <w:szCs w:val="24"/>
        </w:rPr>
      </w:pPr>
      <w:r w:rsidRPr="000C23F5">
        <w:rPr>
          <w:rFonts w:cs="Times New Roman"/>
          <w:color w:val="000000"/>
          <w:szCs w:val="24"/>
        </w:rPr>
        <w:t xml:space="preserve">Diğer serbest radikallerin çoğunda olduğu gibi molekülün dimerleşmemesi için bir bütün olarak molekül üzerinde yedek elektronun yer değiştirmesi sayesinde kararlı bir serbest radikal olarak karakterize edilir. Bu nedenle, elektronun yer değiştirmesi, yaklaşık 517 </w:t>
      </w:r>
      <w:r w:rsidRPr="001879A2">
        <w:rPr>
          <w:rFonts w:cs="Times New Roman"/>
          <w:color w:val="000000"/>
          <w:szCs w:val="24"/>
        </w:rPr>
        <w:t>nm'de merkezlenmiş organik çözelti içinde bir soğurma bandı ile karakterize edilen koyu mor renge yol açar (Alam vd</w:t>
      </w:r>
      <w:proofErr w:type="gramStart"/>
      <w:r w:rsidRPr="001879A2">
        <w:rPr>
          <w:rFonts w:cs="Times New Roman"/>
          <w:color w:val="000000"/>
          <w:szCs w:val="24"/>
        </w:rPr>
        <w:t>.,</w:t>
      </w:r>
      <w:proofErr w:type="gramEnd"/>
      <w:r w:rsidRPr="001879A2">
        <w:rPr>
          <w:rFonts w:cs="Times New Roman"/>
          <w:color w:val="000000"/>
          <w:szCs w:val="24"/>
        </w:rPr>
        <w:t xml:space="preserve"> 2013; Gülçin, 2020). </w:t>
      </w:r>
      <w:r w:rsidRPr="001879A2">
        <w:rPr>
          <w:rFonts w:eastAsia="Times New Roman" w:cs="Times New Roman"/>
          <w:szCs w:val="24"/>
        </w:rPr>
        <w:t xml:space="preserve">DPPH radikallerinin giderme mekanizmasının </w:t>
      </w:r>
      <w:r w:rsidRPr="001879A2">
        <w:rPr>
          <w:rFonts w:eastAsia="AdvTimes" w:cs="Times New Roman"/>
          <w:szCs w:val="24"/>
        </w:rPr>
        <w:t xml:space="preserve">esası hidrojen veren grupları bulunan antioksidan maddelerin varlığında, etil alkol içerisindeki </w:t>
      </w:r>
      <w:r w:rsidRPr="001879A2">
        <w:rPr>
          <w:rFonts w:eastAsia="Times New Roman" w:cs="Times New Roman"/>
          <w:szCs w:val="24"/>
        </w:rPr>
        <w:t>DPPH radikallerinin indirgemesi esasına dayanmaktadır. İndirgeme sonucunda radikal olmayan</w:t>
      </w:r>
      <w:r w:rsidRPr="001879A2">
        <w:rPr>
          <w:rFonts w:eastAsia="AdvTimes" w:cs="Times New Roman"/>
          <w:szCs w:val="24"/>
        </w:rPr>
        <w:t xml:space="preserve"> DPPH-H molekülü </w:t>
      </w:r>
      <w:r w:rsidRPr="001879A2">
        <w:rPr>
          <w:rFonts w:eastAsia="Times New Roman" w:cs="Times New Roman"/>
          <w:szCs w:val="24"/>
        </w:rPr>
        <w:t>meydana gelmektedir. DPPH-H molekülü spektrofotometre de 517 nm’de bir absorbans göstermediğinden, DPPH serbest radikali miktarındaki azalma 517 nm’de ölçülerek aktivite tayinleri yapılabilmektedir (Topal, 2014).</w:t>
      </w:r>
      <w:r w:rsidRPr="000C23F5">
        <w:rPr>
          <w:rFonts w:eastAsia="Times New Roman" w:cs="Times New Roman"/>
          <w:szCs w:val="24"/>
        </w:rPr>
        <w:t xml:space="preserve"> </w:t>
      </w:r>
    </w:p>
    <w:p w:rsidR="00E97D56" w:rsidRDefault="00E97D56" w:rsidP="00E97D56">
      <w:pPr>
        <w:autoSpaceDE w:val="0"/>
        <w:autoSpaceDN w:val="0"/>
        <w:adjustRightInd w:val="0"/>
        <w:spacing w:after="200"/>
        <w:rPr>
          <w:rFonts w:cs="Times New Roman"/>
          <w:color w:val="000000"/>
          <w:szCs w:val="24"/>
        </w:rPr>
      </w:pPr>
      <w:r>
        <w:rPr>
          <w:rFonts w:cs="Times New Roman"/>
          <w:color w:val="000000"/>
          <w:szCs w:val="24"/>
        </w:rPr>
        <w:t>DPPH serbest radikal giderme tayini değerelendirildiğinde; Yayla üvezinin liyofilize edilmiş su ve evaporate edilmiş etil alkol ekstrelerinin DPPH serbest radika</w:t>
      </w:r>
      <w:r w:rsidR="00EE1845">
        <w:rPr>
          <w:rFonts w:cs="Times New Roman"/>
          <w:color w:val="000000"/>
          <w:szCs w:val="24"/>
        </w:rPr>
        <w:t>l giderme aktivitesi</w:t>
      </w:r>
      <w:r>
        <w:rPr>
          <w:rFonts w:cs="Times New Roman"/>
          <w:color w:val="000000"/>
          <w:szCs w:val="24"/>
        </w:rPr>
        <w:t xml:space="preserve"> </w:t>
      </w:r>
      <w:r w:rsidR="00EE1845">
        <w:rPr>
          <w:rFonts w:cs="Times New Roman"/>
          <w:color w:val="000000"/>
          <w:szCs w:val="24"/>
        </w:rPr>
        <w:t xml:space="preserve">için </w:t>
      </w:r>
      <w:r>
        <w:rPr>
          <w:rFonts w:cs="Times New Roman"/>
          <w:color w:val="000000"/>
          <w:szCs w:val="24"/>
        </w:rPr>
        <w:t>IC</w:t>
      </w:r>
      <w:r w:rsidRPr="00D24B94">
        <w:rPr>
          <w:rFonts w:cs="Times New Roman"/>
          <w:color w:val="000000"/>
          <w:szCs w:val="24"/>
          <w:vertAlign w:val="subscript"/>
        </w:rPr>
        <w:t>50</w:t>
      </w:r>
      <w:r>
        <w:rPr>
          <w:rFonts w:cs="Times New Roman"/>
          <w:color w:val="000000"/>
          <w:szCs w:val="24"/>
          <w:vertAlign w:val="subscript"/>
        </w:rPr>
        <w:t xml:space="preserve"> </w:t>
      </w:r>
      <w:r w:rsidRPr="00D24B94">
        <w:rPr>
          <w:rFonts w:cs="Times New Roman"/>
          <w:color w:val="000000"/>
          <w:szCs w:val="24"/>
        </w:rPr>
        <w:t>değerleri</w:t>
      </w:r>
      <w:r>
        <w:rPr>
          <w:rFonts w:cs="Times New Roman"/>
          <w:color w:val="000000"/>
          <w:szCs w:val="24"/>
        </w:rPr>
        <w:t>; BHA (</w:t>
      </w:r>
      <w:proofErr w:type="gramStart"/>
      <w:r>
        <w:rPr>
          <w:rFonts w:cs="Times New Roman"/>
          <w:color w:val="000000"/>
          <w:szCs w:val="24"/>
        </w:rPr>
        <w:t>7.7</w:t>
      </w:r>
      <w:proofErr w:type="gramEnd"/>
      <w:r>
        <w:rPr>
          <w:rFonts w:cs="Times New Roman"/>
          <w:color w:val="000000"/>
          <w:szCs w:val="24"/>
        </w:rPr>
        <w:t>µg mL</w:t>
      </w:r>
      <w:r>
        <w:rPr>
          <w:rFonts w:cs="Times New Roman"/>
          <w:szCs w:val="24"/>
          <w:vertAlign w:val="superscript"/>
        </w:rPr>
        <w:t>-1</w:t>
      </w:r>
      <w:r>
        <w:rPr>
          <w:rFonts w:cs="Times New Roman"/>
          <w:color w:val="000000"/>
          <w:szCs w:val="24"/>
        </w:rPr>
        <w:t>), BHT (43.31</w:t>
      </w:r>
      <w:r w:rsidRPr="0079135B">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α-tokoferol (10.83</w:t>
      </w:r>
      <w:r w:rsidRPr="0079135B">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trolox (4.98</w:t>
      </w:r>
      <w:r w:rsidRPr="0079135B">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yayla üvezi-su (173.25</w:t>
      </w:r>
      <w:r w:rsidRPr="0079135B">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yayla üvezi-alkol (138.6</w:t>
      </w:r>
      <w:r w:rsidRPr="0079135B">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xml:space="preserve">) olarak tespit edilmiştir </w:t>
      </w:r>
      <w:r w:rsidR="00EE1845">
        <w:rPr>
          <w:rFonts w:cs="Times New Roman"/>
          <w:color w:val="000000" w:themeColor="text1"/>
          <w:szCs w:val="24"/>
        </w:rPr>
        <w:t>(Çizelge 4</w:t>
      </w:r>
      <w:r w:rsidRPr="00E01ADE">
        <w:rPr>
          <w:rFonts w:cs="Times New Roman"/>
          <w:color w:val="000000" w:themeColor="text1"/>
          <w:szCs w:val="24"/>
        </w:rPr>
        <w:t>.</w:t>
      </w:r>
      <w:r>
        <w:rPr>
          <w:rFonts w:cs="Times New Roman"/>
          <w:color w:val="000000" w:themeColor="text1"/>
          <w:szCs w:val="24"/>
        </w:rPr>
        <w:t>3</w:t>
      </w:r>
      <w:r w:rsidRPr="00E01ADE">
        <w:rPr>
          <w:rFonts w:cs="Times New Roman"/>
          <w:color w:val="000000" w:themeColor="text1"/>
          <w:szCs w:val="24"/>
        </w:rPr>
        <w:t xml:space="preserve">). </w:t>
      </w:r>
    </w:p>
    <w:p w:rsidR="00E97D56" w:rsidRDefault="00E97D56" w:rsidP="00E97D56">
      <w:pPr>
        <w:autoSpaceDE w:val="0"/>
        <w:autoSpaceDN w:val="0"/>
        <w:adjustRightInd w:val="0"/>
        <w:spacing w:after="200"/>
        <w:rPr>
          <w:rFonts w:cs="Times New Roman"/>
          <w:color w:val="000000"/>
          <w:szCs w:val="24"/>
        </w:rPr>
      </w:pPr>
      <w:r>
        <w:rPr>
          <w:rFonts w:cs="Times New Roman"/>
          <w:color w:val="000000"/>
          <w:szCs w:val="24"/>
        </w:rPr>
        <w:t>Elde edilen sonuçlar yapılan bazı araştırmalar (Han,</w:t>
      </w:r>
      <w:r w:rsidR="00EE1845">
        <w:rPr>
          <w:rFonts w:cs="Times New Roman"/>
          <w:color w:val="000000"/>
          <w:szCs w:val="24"/>
        </w:rPr>
        <w:t xml:space="preserve"> </w:t>
      </w:r>
      <w:r>
        <w:rPr>
          <w:rFonts w:cs="Times New Roman"/>
          <w:color w:val="000000"/>
          <w:szCs w:val="24"/>
        </w:rPr>
        <w:t>2012) ile karşılaştırıldığınd</w:t>
      </w:r>
      <w:r w:rsidR="00EE1845">
        <w:rPr>
          <w:rFonts w:cs="Times New Roman"/>
          <w:color w:val="000000"/>
          <w:szCs w:val="24"/>
        </w:rPr>
        <w:t xml:space="preserve">a, yayla üvezi </w:t>
      </w:r>
      <w:proofErr w:type="gramStart"/>
      <w:r w:rsidR="00EE1845">
        <w:rPr>
          <w:rFonts w:cs="Times New Roman"/>
          <w:color w:val="000000"/>
          <w:szCs w:val="24"/>
        </w:rPr>
        <w:t>ekstrelerinin</w:t>
      </w:r>
      <w:proofErr w:type="gramEnd"/>
      <w:r>
        <w:rPr>
          <w:rFonts w:cs="Times New Roman"/>
          <w:color w:val="000000"/>
          <w:szCs w:val="24"/>
        </w:rPr>
        <w:t xml:space="preserve"> yüksek IC</w:t>
      </w:r>
      <w:r w:rsidRPr="00D24B94">
        <w:rPr>
          <w:rFonts w:cs="Times New Roman"/>
          <w:color w:val="000000"/>
          <w:szCs w:val="24"/>
          <w:vertAlign w:val="subscript"/>
        </w:rPr>
        <w:t>50</w:t>
      </w:r>
      <w:r>
        <w:rPr>
          <w:rFonts w:cs="Times New Roman"/>
          <w:color w:val="000000"/>
          <w:szCs w:val="24"/>
          <w:vertAlign w:val="subscript"/>
        </w:rPr>
        <w:t xml:space="preserve"> </w:t>
      </w:r>
      <w:r>
        <w:rPr>
          <w:rFonts w:cs="Times New Roman"/>
          <w:color w:val="000000"/>
          <w:szCs w:val="24"/>
        </w:rPr>
        <w:t>değerlerine sahip olunduğu belirlenmiştir. Yüksek IC</w:t>
      </w:r>
      <w:r w:rsidRPr="00D24B94">
        <w:rPr>
          <w:rFonts w:cs="Times New Roman"/>
          <w:color w:val="000000"/>
          <w:szCs w:val="24"/>
          <w:vertAlign w:val="subscript"/>
        </w:rPr>
        <w:t>50</w:t>
      </w:r>
      <w:r>
        <w:rPr>
          <w:rFonts w:cs="Times New Roman"/>
          <w:color w:val="000000"/>
          <w:szCs w:val="24"/>
          <w:vertAlign w:val="subscript"/>
        </w:rPr>
        <w:t xml:space="preserve"> </w:t>
      </w:r>
      <w:r>
        <w:rPr>
          <w:rFonts w:cs="Times New Roman"/>
          <w:color w:val="000000"/>
          <w:szCs w:val="24"/>
        </w:rPr>
        <w:t>değerleri, düşük an</w:t>
      </w:r>
      <w:r w:rsidR="00EE1845">
        <w:rPr>
          <w:rFonts w:cs="Times New Roman"/>
          <w:color w:val="000000"/>
          <w:szCs w:val="24"/>
        </w:rPr>
        <w:t>tioksidan aktiviteye işaret etm</w:t>
      </w:r>
      <w:r>
        <w:rPr>
          <w:rFonts w:cs="Times New Roman"/>
          <w:color w:val="000000"/>
          <w:szCs w:val="24"/>
        </w:rPr>
        <w:t xml:space="preserve">ektedir. Altın çilek meyve ve yapraklarının liyofilize edilmiş su </w:t>
      </w:r>
      <w:proofErr w:type="gramStart"/>
      <w:r>
        <w:rPr>
          <w:rFonts w:cs="Times New Roman"/>
          <w:color w:val="000000"/>
          <w:szCs w:val="24"/>
        </w:rPr>
        <w:t>ekstrelerinin</w:t>
      </w:r>
      <w:proofErr w:type="gramEnd"/>
      <w:r w:rsidRPr="00CD5750">
        <w:rPr>
          <w:rFonts w:cs="Times New Roman"/>
          <w:color w:val="000000"/>
          <w:szCs w:val="24"/>
        </w:rPr>
        <w:t xml:space="preserve"> </w:t>
      </w:r>
      <w:r>
        <w:rPr>
          <w:rFonts w:cs="Times New Roman"/>
          <w:color w:val="000000"/>
          <w:szCs w:val="24"/>
        </w:rPr>
        <w:t>DPPH serbest radikal giderme aktivitesi ile alakalı IC</w:t>
      </w:r>
      <w:r w:rsidRPr="00D24B94">
        <w:rPr>
          <w:rFonts w:cs="Times New Roman"/>
          <w:color w:val="000000"/>
          <w:szCs w:val="24"/>
          <w:vertAlign w:val="subscript"/>
        </w:rPr>
        <w:t>50</w:t>
      </w:r>
      <w:r>
        <w:rPr>
          <w:rFonts w:cs="Times New Roman"/>
          <w:color w:val="000000"/>
          <w:szCs w:val="24"/>
          <w:vertAlign w:val="subscript"/>
        </w:rPr>
        <w:t xml:space="preserve"> </w:t>
      </w:r>
      <w:r w:rsidRPr="00D24B94">
        <w:rPr>
          <w:rFonts w:cs="Times New Roman"/>
          <w:color w:val="000000"/>
          <w:szCs w:val="24"/>
        </w:rPr>
        <w:t>değerleri</w:t>
      </w:r>
      <w:r>
        <w:rPr>
          <w:rFonts w:cs="Times New Roman"/>
          <w:color w:val="000000"/>
          <w:szCs w:val="24"/>
        </w:rPr>
        <w:t xml:space="preserve"> altın çilek meyve için (36.47</w:t>
      </w:r>
      <w:r w:rsidRPr="00CD5750">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ve altın çilek yaprakları için (38.50 µg mL</w:t>
      </w:r>
      <w:r>
        <w:rPr>
          <w:rFonts w:cs="Times New Roman"/>
          <w:szCs w:val="24"/>
          <w:vertAlign w:val="superscript"/>
        </w:rPr>
        <w:t>-1</w:t>
      </w:r>
      <w:r>
        <w:rPr>
          <w:rFonts w:cs="Times New Roman"/>
          <w:color w:val="000000"/>
          <w:szCs w:val="24"/>
        </w:rPr>
        <w:t xml:space="preserve">) olduğu tespit edilmiştir. Yine keten tohumunun liyofilize su ve alkol </w:t>
      </w:r>
      <w:proofErr w:type="gramStart"/>
      <w:r>
        <w:rPr>
          <w:rFonts w:cs="Times New Roman"/>
          <w:color w:val="000000"/>
          <w:szCs w:val="24"/>
        </w:rPr>
        <w:t>ekstrelerinin</w:t>
      </w:r>
      <w:proofErr w:type="gramEnd"/>
      <w:r>
        <w:rPr>
          <w:rFonts w:cs="Times New Roman"/>
          <w:color w:val="000000"/>
          <w:szCs w:val="24"/>
        </w:rPr>
        <w:t xml:space="preserve"> IC</w:t>
      </w:r>
      <w:r w:rsidRPr="00D24B94">
        <w:rPr>
          <w:rFonts w:cs="Times New Roman"/>
          <w:color w:val="000000"/>
          <w:szCs w:val="24"/>
          <w:vertAlign w:val="subscript"/>
        </w:rPr>
        <w:t>50</w:t>
      </w:r>
      <w:r>
        <w:rPr>
          <w:rFonts w:cs="Times New Roman"/>
          <w:color w:val="000000"/>
          <w:szCs w:val="24"/>
          <w:vertAlign w:val="subscript"/>
        </w:rPr>
        <w:t xml:space="preserve"> </w:t>
      </w:r>
      <w:r>
        <w:rPr>
          <w:rFonts w:cs="Times New Roman"/>
          <w:color w:val="000000"/>
          <w:szCs w:val="24"/>
        </w:rPr>
        <w:t>değerleri: keten tohumu su için (53.30</w:t>
      </w:r>
      <w:r w:rsidRPr="00C76D8F">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keten tohumu alkol için (49.50</w:t>
      </w:r>
      <w:r w:rsidRPr="00C76D8F">
        <w:rPr>
          <w:rFonts w:cs="Times New Roman"/>
          <w:color w:val="000000"/>
          <w:szCs w:val="24"/>
        </w:rPr>
        <w:t xml:space="preserve"> </w:t>
      </w:r>
      <w:r>
        <w:rPr>
          <w:rFonts w:cs="Times New Roman"/>
          <w:color w:val="000000"/>
          <w:szCs w:val="24"/>
        </w:rPr>
        <w:t>µg mL</w:t>
      </w:r>
      <w:r>
        <w:rPr>
          <w:rFonts w:cs="Times New Roman"/>
          <w:szCs w:val="24"/>
          <w:vertAlign w:val="superscript"/>
        </w:rPr>
        <w:t>-1</w:t>
      </w:r>
      <w:r>
        <w:rPr>
          <w:rFonts w:cs="Times New Roman"/>
          <w:color w:val="000000"/>
          <w:szCs w:val="24"/>
        </w:rPr>
        <w:t>) olarak bulunmuştur (Han,</w:t>
      </w:r>
      <w:r w:rsidR="00EE1845">
        <w:rPr>
          <w:rFonts w:cs="Times New Roman"/>
          <w:color w:val="000000"/>
          <w:szCs w:val="24"/>
        </w:rPr>
        <w:t xml:space="preserve"> </w:t>
      </w:r>
      <w:r>
        <w:rPr>
          <w:rFonts w:cs="Times New Roman"/>
          <w:color w:val="000000"/>
          <w:szCs w:val="24"/>
        </w:rPr>
        <w:t>2012).</w:t>
      </w:r>
    </w:p>
    <w:p w:rsidR="00E97D56" w:rsidRPr="00BF4DBD" w:rsidRDefault="00E97D56" w:rsidP="00795B46">
      <w:pPr>
        <w:tabs>
          <w:tab w:val="left" w:pos="567"/>
        </w:tabs>
        <w:autoSpaceDE w:val="0"/>
        <w:autoSpaceDN w:val="0"/>
        <w:adjustRightInd w:val="0"/>
        <w:spacing w:after="200"/>
        <w:rPr>
          <w:rFonts w:cs="Times New Roman"/>
          <w:color w:val="000000"/>
          <w:szCs w:val="24"/>
        </w:rPr>
      </w:pPr>
      <w:r>
        <w:rPr>
          <w:rFonts w:cs="Times New Roman"/>
          <w:color w:val="000000"/>
          <w:szCs w:val="24"/>
        </w:rPr>
        <w:t xml:space="preserve">Yayla üvezinin su ve etil alkol </w:t>
      </w:r>
      <w:proofErr w:type="gramStart"/>
      <w:r>
        <w:rPr>
          <w:rFonts w:cs="Times New Roman"/>
          <w:color w:val="000000"/>
          <w:szCs w:val="24"/>
        </w:rPr>
        <w:t>ekstrelerinin</w:t>
      </w:r>
      <w:proofErr w:type="gramEnd"/>
      <w:r>
        <w:rPr>
          <w:rFonts w:cs="Times New Roman"/>
          <w:color w:val="000000"/>
          <w:szCs w:val="24"/>
        </w:rPr>
        <w:t xml:space="preserve"> IC</w:t>
      </w:r>
      <w:r w:rsidRPr="00D24B94">
        <w:rPr>
          <w:rFonts w:cs="Times New Roman"/>
          <w:color w:val="000000"/>
          <w:szCs w:val="24"/>
          <w:vertAlign w:val="subscript"/>
        </w:rPr>
        <w:t>50</w:t>
      </w:r>
      <w:r>
        <w:rPr>
          <w:rFonts w:cs="Times New Roman"/>
          <w:color w:val="000000"/>
          <w:szCs w:val="24"/>
          <w:vertAlign w:val="subscript"/>
        </w:rPr>
        <w:t xml:space="preserve"> </w:t>
      </w:r>
      <w:r w:rsidRPr="00D24B94">
        <w:rPr>
          <w:rFonts w:cs="Times New Roman"/>
          <w:color w:val="000000"/>
          <w:szCs w:val="24"/>
        </w:rPr>
        <w:t>değerleri</w:t>
      </w:r>
      <w:r>
        <w:rPr>
          <w:rFonts w:cs="Times New Roman"/>
          <w:color w:val="000000"/>
          <w:szCs w:val="24"/>
        </w:rPr>
        <w:t xml:space="preserve"> standart antioksidanlar ile karşılaştırıldığında, BHA,</w:t>
      </w:r>
      <w:r w:rsidRPr="007A16C3">
        <w:rPr>
          <w:rFonts w:cs="Times New Roman"/>
          <w:color w:val="000000"/>
          <w:szCs w:val="24"/>
        </w:rPr>
        <w:t xml:space="preserve"> </w:t>
      </w:r>
      <w:r>
        <w:rPr>
          <w:rFonts w:cs="Times New Roman"/>
          <w:color w:val="000000"/>
          <w:szCs w:val="24"/>
        </w:rPr>
        <w:t>α-tokoferol ve</w:t>
      </w:r>
      <w:r w:rsidRPr="007A16C3">
        <w:rPr>
          <w:rFonts w:cs="Times New Roman"/>
          <w:color w:val="000000"/>
          <w:szCs w:val="24"/>
        </w:rPr>
        <w:t xml:space="preserve"> </w:t>
      </w:r>
      <w:r>
        <w:rPr>
          <w:rFonts w:cs="Times New Roman"/>
          <w:color w:val="000000"/>
          <w:szCs w:val="24"/>
        </w:rPr>
        <w:t xml:space="preserve">trolox’un yüksek etkiye sahip olduğu ancak BHT ve yayla üvezi su ve etil alkol ekstrelerinin daha düşük etkileşim içinde olduğu tespit edilmiştir. Ayrıca yayla üvezi-alkol </w:t>
      </w:r>
      <w:proofErr w:type="gramStart"/>
      <w:r>
        <w:rPr>
          <w:rFonts w:cs="Times New Roman"/>
          <w:color w:val="000000"/>
          <w:szCs w:val="24"/>
        </w:rPr>
        <w:t>ekstresi</w:t>
      </w:r>
      <w:proofErr w:type="gramEnd"/>
      <w:r>
        <w:rPr>
          <w:rFonts w:cs="Times New Roman"/>
          <w:color w:val="000000"/>
          <w:szCs w:val="24"/>
        </w:rPr>
        <w:t>, yayla üvezi-su ekstresine göre biraz daha yüksek etki göstermiştir.</w:t>
      </w:r>
    </w:p>
    <w:p w:rsidR="00E97D56" w:rsidRDefault="00E97D56" w:rsidP="00E97D56">
      <w:pPr>
        <w:autoSpaceDE w:val="0"/>
        <w:autoSpaceDN w:val="0"/>
        <w:adjustRightInd w:val="0"/>
        <w:spacing w:afterLines="200" w:after="480"/>
        <w:rPr>
          <w:rFonts w:cs="Times New Roman"/>
          <w:szCs w:val="24"/>
        </w:rPr>
      </w:pPr>
      <w:r w:rsidRPr="00BF4DBD">
        <w:rPr>
          <w:rFonts w:cs="Times New Roman"/>
          <w:color w:val="000000"/>
          <w:szCs w:val="24"/>
        </w:rPr>
        <w:t>Başka bir radikal indirgeme tayini DMPD’dir. Ferrik iyonlarının (Fe</w:t>
      </w:r>
      <w:r w:rsidRPr="00BF4DBD">
        <w:rPr>
          <w:rFonts w:cs="Times New Roman"/>
          <w:color w:val="000000"/>
          <w:szCs w:val="24"/>
          <w:vertAlign w:val="superscript"/>
        </w:rPr>
        <w:t>3+</w:t>
      </w:r>
      <w:r w:rsidRPr="00BF4DBD">
        <w:rPr>
          <w:rFonts w:cs="Times New Roman"/>
          <w:color w:val="000000"/>
          <w:szCs w:val="24"/>
        </w:rPr>
        <w:t xml:space="preserve">) varlığında N, N-dimetil-p-fenilendiamin dihidroklorür (DMPD), </w:t>
      </w:r>
      <w:proofErr w:type="gramStart"/>
      <w:r w:rsidRPr="00BF4DBD">
        <w:rPr>
          <w:rFonts w:cs="Times New Roman"/>
          <w:color w:val="000000"/>
          <w:szCs w:val="24"/>
        </w:rPr>
        <w:t>stabil</w:t>
      </w:r>
      <w:proofErr w:type="gramEnd"/>
      <w:r w:rsidRPr="00BF4DBD">
        <w:rPr>
          <w:rFonts w:cs="Times New Roman"/>
          <w:color w:val="000000"/>
          <w:szCs w:val="24"/>
        </w:rPr>
        <w:t xml:space="preserve"> ve renkli DMPD radikal katyonuna (DMPD</w:t>
      </w:r>
      <w:r w:rsidRPr="00BF4DBD">
        <w:rPr>
          <w:rFonts w:cs="Times New Roman"/>
          <w:color w:val="000000"/>
          <w:szCs w:val="24"/>
          <w:vertAlign w:val="superscript"/>
        </w:rPr>
        <w:t>+</w:t>
      </w:r>
      <w:r w:rsidRPr="00BF4DBD">
        <w:rPr>
          <w:rFonts w:cs="Times New Roman"/>
          <w:color w:val="000000"/>
          <w:szCs w:val="24"/>
        </w:rPr>
        <w:t>) dönüştürülür.</w:t>
      </w:r>
      <w:r w:rsidRPr="00BF4DBD">
        <w:rPr>
          <w:rFonts w:cs="Times New Roman"/>
          <w:szCs w:val="24"/>
        </w:rPr>
        <w:t xml:space="preserve"> </w:t>
      </w:r>
      <w:r w:rsidRPr="00BF4DBD">
        <w:rPr>
          <w:rFonts w:cs="Times New Roman"/>
          <w:color w:val="000000"/>
          <w:szCs w:val="24"/>
        </w:rPr>
        <w:t>Test numunelerinde bulunan antioksidan moleküller, DMPD radikallerini kolaylıkla süpürerek DMPD</w:t>
      </w:r>
      <w:r w:rsidRPr="00BF4DBD">
        <w:rPr>
          <w:rFonts w:cs="Times New Roman"/>
          <w:color w:val="000000"/>
          <w:szCs w:val="24"/>
          <w:vertAlign w:val="superscript"/>
        </w:rPr>
        <w:t>·+</w:t>
      </w:r>
      <w:r w:rsidRPr="00BF4DBD">
        <w:rPr>
          <w:rFonts w:cs="Times New Roman"/>
          <w:color w:val="000000"/>
          <w:szCs w:val="24"/>
        </w:rPr>
        <w:t xml:space="preserve"> testinin prensibini oluşturur (Gülçin,</w:t>
      </w:r>
      <w:r>
        <w:rPr>
          <w:rFonts w:cs="Times New Roman"/>
          <w:color w:val="000000"/>
          <w:szCs w:val="24"/>
        </w:rPr>
        <w:t xml:space="preserve"> </w:t>
      </w:r>
      <w:r w:rsidRPr="00BF4DBD">
        <w:rPr>
          <w:rFonts w:cs="Times New Roman"/>
          <w:color w:val="000000"/>
          <w:szCs w:val="24"/>
        </w:rPr>
        <w:t>2020). Bir hidrojen atomunu (veya bir elektronu</w:t>
      </w:r>
      <w:r w:rsidRPr="00580F1C">
        <w:rPr>
          <w:rFonts w:cs="Times New Roman"/>
          <w:color w:val="000000"/>
          <w:szCs w:val="24"/>
        </w:rPr>
        <w:t>) DMPD</w:t>
      </w:r>
      <w:r w:rsidRPr="00580F1C">
        <w:rPr>
          <w:rFonts w:cs="Times New Roman"/>
          <w:color w:val="000000"/>
          <w:szCs w:val="24"/>
          <w:vertAlign w:val="superscript"/>
        </w:rPr>
        <w:t>·+</w:t>
      </w:r>
      <w:r w:rsidRPr="00580F1C">
        <w:rPr>
          <w:rFonts w:cs="Times New Roman"/>
          <w:color w:val="000000"/>
          <w:szCs w:val="24"/>
        </w:rPr>
        <w:t>’ya</w:t>
      </w:r>
      <w:r w:rsidRPr="00BF4DBD">
        <w:rPr>
          <w:rFonts w:cs="Times New Roman"/>
          <w:color w:val="000000"/>
          <w:szCs w:val="24"/>
        </w:rPr>
        <w:t xml:space="preserve"> transfer edebilen antioksidan moleküller, çözeltinin hızlı renksizleşmesine neden olur ve 505 nm'de kararlı bir son nokta ile soğurma azalması ile ölçülür (Fogliano vd</w:t>
      </w:r>
      <w:proofErr w:type="gramStart"/>
      <w:r w:rsidRPr="00BF4DBD">
        <w:rPr>
          <w:rFonts w:cs="Times New Roman"/>
          <w:color w:val="000000"/>
          <w:szCs w:val="24"/>
        </w:rPr>
        <w:t>.,</w:t>
      </w:r>
      <w:proofErr w:type="gramEnd"/>
      <w:r w:rsidRPr="00BF4DBD">
        <w:rPr>
          <w:rFonts w:cs="Times New Roman"/>
          <w:color w:val="000000"/>
          <w:szCs w:val="24"/>
        </w:rPr>
        <w:t xml:space="preserve"> 1999). Bu reaksiyon 10 dakikadan daha kısa bir zamanda gerçekleşmektedir.</w:t>
      </w:r>
      <w:r w:rsidRPr="00BF4DBD">
        <w:rPr>
          <w:rFonts w:cs="Times New Roman"/>
          <w:szCs w:val="24"/>
        </w:rPr>
        <w:t xml:space="preserve"> Radikal katyonunun oluşumu yavaş olması sebebiyle en iyi sonuç için son </w:t>
      </w:r>
      <w:r w:rsidRPr="00580F1C">
        <w:rPr>
          <w:rFonts w:cs="Times New Roman"/>
          <w:szCs w:val="24"/>
        </w:rPr>
        <w:t xml:space="preserve">konsantrasyonu </w:t>
      </w:r>
      <w:proofErr w:type="gramStart"/>
      <w:r w:rsidRPr="00580F1C">
        <w:rPr>
          <w:rFonts w:cs="Times New Roman"/>
          <w:szCs w:val="24"/>
        </w:rPr>
        <w:t>0.1</w:t>
      </w:r>
      <w:proofErr w:type="gramEnd"/>
      <w:r w:rsidRPr="00BF4DBD">
        <w:rPr>
          <w:rFonts w:cs="Times New Roman"/>
          <w:szCs w:val="24"/>
        </w:rPr>
        <w:t xml:space="preserve"> mM olan, aynı zamanda kararlı renk solüsyonu veren FeCl</w:t>
      </w:r>
      <w:r w:rsidRPr="00BF4DBD">
        <w:rPr>
          <w:rFonts w:cs="Times New Roman"/>
          <w:szCs w:val="24"/>
          <w:vertAlign w:val="subscript"/>
        </w:rPr>
        <w:t>3</w:t>
      </w:r>
      <w:r w:rsidRPr="00BF4DBD">
        <w:rPr>
          <w:rFonts w:cs="Times New Roman"/>
          <w:szCs w:val="24"/>
        </w:rPr>
        <w:t xml:space="preserve"> ile tespit edilebilmektedir</w:t>
      </w:r>
      <w:r w:rsidRPr="00BF4DBD">
        <w:rPr>
          <w:rFonts w:cs="Times New Roman"/>
          <w:color w:val="000000"/>
          <w:szCs w:val="24"/>
        </w:rPr>
        <w:t xml:space="preserve"> (Şerbetçi,</w:t>
      </w:r>
      <w:r>
        <w:rPr>
          <w:rFonts w:cs="Times New Roman"/>
          <w:color w:val="000000"/>
          <w:szCs w:val="24"/>
        </w:rPr>
        <w:t xml:space="preserve"> </w:t>
      </w:r>
      <w:r w:rsidRPr="00BF4DBD">
        <w:rPr>
          <w:rFonts w:cs="Times New Roman"/>
          <w:color w:val="000000"/>
          <w:szCs w:val="24"/>
        </w:rPr>
        <w:t>2007).</w:t>
      </w:r>
      <w:r w:rsidRPr="00BF4DBD">
        <w:rPr>
          <w:rFonts w:cs="Times New Roman"/>
          <w:szCs w:val="24"/>
        </w:rPr>
        <w:t xml:space="preserve"> </w:t>
      </w:r>
    </w:p>
    <w:p w:rsidR="00E97D56" w:rsidRDefault="00E97D56" w:rsidP="00E97D56">
      <w:pPr>
        <w:autoSpaceDE w:val="0"/>
        <w:autoSpaceDN w:val="0"/>
        <w:adjustRightInd w:val="0"/>
        <w:spacing w:after="200"/>
        <w:rPr>
          <w:rFonts w:cs="Times New Roman"/>
          <w:color w:val="000000"/>
          <w:szCs w:val="24"/>
        </w:rPr>
      </w:pPr>
      <w:r w:rsidRPr="00BF4DBD">
        <w:rPr>
          <w:rFonts w:cs="Times New Roman"/>
          <w:color w:val="000000"/>
          <w:szCs w:val="24"/>
        </w:rPr>
        <w:t>DMPD deneyi, ABTS</w:t>
      </w:r>
      <w:r w:rsidRPr="00BF4DBD">
        <w:rPr>
          <w:rFonts w:cs="Times New Roman"/>
          <w:color w:val="000000"/>
          <w:szCs w:val="24"/>
          <w:vertAlign w:val="superscript"/>
        </w:rPr>
        <w:t>+</w:t>
      </w:r>
      <w:r w:rsidRPr="00BF4DBD">
        <w:rPr>
          <w:rFonts w:cs="Times New Roman"/>
          <w:color w:val="000000"/>
          <w:szCs w:val="24"/>
        </w:rPr>
        <w:t xml:space="preserve"> deneyine çok benzemektedir. Fogliano vd. (1999) ve Schlesier vd. (2002), bu yöntemin geleneksel ABTS testine göre daha basit, daha verimli, daha kısa ve daha ekonomik olduğunu bildirmişlerdir (Gülçin, 2020). Eksik yönü ise</w:t>
      </w:r>
      <w:r w:rsidRPr="00BF4DBD">
        <w:rPr>
          <w:rFonts w:cs="Times New Roman"/>
          <w:szCs w:val="24"/>
        </w:rPr>
        <w:t xml:space="preserve"> </w:t>
      </w:r>
      <w:r w:rsidRPr="00BF4DBD">
        <w:rPr>
          <w:rFonts w:cs="Times New Roman"/>
          <w:color w:val="000000"/>
          <w:szCs w:val="24"/>
        </w:rPr>
        <w:t>DMPD'nin yalnızca suda çözünür olması ve hidrofobik antioksidanlarla kullanılamamasıdır (Fogliano vd</w:t>
      </w:r>
      <w:proofErr w:type="gramStart"/>
      <w:r w:rsidRPr="00BF4DBD">
        <w:rPr>
          <w:rFonts w:cs="Times New Roman"/>
          <w:color w:val="000000"/>
          <w:szCs w:val="24"/>
        </w:rPr>
        <w:t>.,</w:t>
      </w:r>
      <w:proofErr w:type="gramEnd"/>
      <w:r w:rsidRPr="00BF4DBD">
        <w:rPr>
          <w:rFonts w:cs="Times New Roman"/>
          <w:color w:val="000000"/>
          <w:szCs w:val="24"/>
        </w:rPr>
        <w:t xml:space="preserve"> 1999). </w:t>
      </w:r>
    </w:p>
    <w:p w:rsidR="00E97D56" w:rsidRDefault="00E97D56" w:rsidP="00E97D56">
      <w:pPr>
        <w:autoSpaceDE w:val="0"/>
        <w:autoSpaceDN w:val="0"/>
        <w:adjustRightInd w:val="0"/>
        <w:spacing w:after="200"/>
        <w:rPr>
          <w:rFonts w:cs="Times New Roman"/>
          <w:szCs w:val="24"/>
        </w:rPr>
      </w:pPr>
      <w:r w:rsidRPr="00BF4DBD">
        <w:rPr>
          <w:rFonts w:cs="Times New Roman"/>
          <w:szCs w:val="24"/>
        </w:rPr>
        <w:t>ABTS prosedürünün aksine, DMPD</w:t>
      </w:r>
      <w:r w:rsidRPr="00BF4DBD">
        <w:rPr>
          <w:rFonts w:cs="Times New Roman"/>
          <w:szCs w:val="24"/>
          <w:vertAlign w:val="superscript"/>
        </w:rPr>
        <w:t>·+</w:t>
      </w:r>
      <w:r w:rsidRPr="00BF4DBD">
        <w:rPr>
          <w:rFonts w:cs="Times New Roman"/>
          <w:szCs w:val="24"/>
        </w:rPr>
        <w:t xml:space="preserve"> yöntemi </w:t>
      </w:r>
      <w:proofErr w:type="gramStart"/>
      <w:r w:rsidRPr="00BF4DBD">
        <w:rPr>
          <w:rFonts w:cs="Times New Roman"/>
          <w:szCs w:val="24"/>
        </w:rPr>
        <w:t>stabil</w:t>
      </w:r>
      <w:proofErr w:type="gramEnd"/>
      <w:r w:rsidRPr="00BF4DBD">
        <w:rPr>
          <w:rFonts w:cs="Times New Roman"/>
          <w:szCs w:val="24"/>
        </w:rPr>
        <w:t xml:space="preserve"> bir son noktayı garanti etmektedir. Bu, özellikle büyük ölçekli bir tarama gerek olduğunda önemli bir noktadır. DMPD</w:t>
      </w:r>
      <w:r w:rsidR="0021763C" w:rsidRPr="0021763C">
        <w:rPr>
          <w:rFonts w:cs="Times New Roman"/>
          <w:b/>
          <w:bCs/>
          <w:color w:val="000000" w:themeColor="text1"/>
          <w:szCs w:val="24"/>
          <w:vertAlign w:val="superscript"/>
        </w:rPr>
        <w:t>∙+</w:t>
      </w:r>
      <w:r w:rsidRPr="00BF4DBD">
        <w:rPr>
          <w:rFonts w:cs="Times New Roman"/>
          <w:szCs w:val="24"/>
        </w:rPr>
        <w:t xml:space="preserve"> yönteminin ana dezavantajı, </w:t>
      </w:r>
      <w:r>
        <w:rPr>
          <w:rFonts w:cs="Times New Roman"/>
          <w:szCs w:val="24"/>
        </w:rPr>
        <w:t>α</w:t>
      </w:r>
      <w:r w:rsidRPr="00BF4DBD">
        <w:rPr>
          <w:rFonts w:cs="Times New Roman"/>
          <w:szCs w:val="24"/>
        </w:rPr>
        <w:t>-tokoferol veya BHT gibi hidrofobik antioksidanlar kullanıldığında duyarlılığının ve tekrarlanabilirliğinin dikkate değer bir şekilde azalmasıdır (Sanchez</w:t>
      </w:r>
      <w:r>
        <w:rPr>
          <w:rFonts w:cs="Times New Roman"/>
          <w:szCs w:val="24"/>
        </w:rPr>
        <w:t>-</w:t>
      </w:r>
      <w:r w:rsidRPr="00BF4DBD">
        <w:rPr>
          <w:rFonts w:cs="Times New Roman"/>
          <w:szCs w:val="24"/>
        </w:rPr>
        <w:t>Mareno, 2002; Gülçin,</w:t>
      </w:r>
      <w:r>
        <w:rPr>
          <w:rFonts w:cs="Times New Roman"/>
          <w:szCs w:val="24"/>
        </w:rPr>
        <w:t xml:space="preserve"> </w:t>
      </w:r>
      <w:r w:rsidRPr="00BF4DBD">
        <w:rPr>
          <w:rFonts w:cs="Times New Roman"/>
          <w:szCs w:val="24"/>
        </w:rPr>
        <w:t>2020). Bu sebeple bu iki standart antioksidan (BHT, α-tokoferol) bu radikal giderme deneyinde kullanılmamıştır.</w:t>
      </w:r>
    </w:p>
    <w:p w:rsidR="00E97D56" w:rsidRDefault="00E97D56" w:rsidP="00E97D56">
      <w:pPr>
        <w:autoSpaceDE w:val="0"/>
        <w:autoSpaceDN w:val="0"/>
        <w:adjustRightInd w:val="0"/>
        <w:spacing w:after="200"/>
        <w:rPr>
          <w:rFonts w:cs="Times New Roman"/>
          <w:color w:val="000000"/>
          <w:szCs w:val="24"/>
        </w:rPr>
      </w:pPr>
      <w:r w:rsidRPr="00BF4DBD">
        <w:rPr>
          <w:rFonts w:cs="Times New Roman"/>
          <w:szCs w:val="24"/>
        </w:rPr>
        <w:t>DMPD</w:t>
      </w:r>
      <w:r w:rsidR="0021763C" w:rsidRPr="0021763C">
        <w:rPr>
          <w:rFonts w:cs="Times New Roman"/>
          <w:b/>
          <w:bCs/>
          <w:color w:val="000000" w:themeColor="text1"/>
          <w:szCs w:val="24"/>
          <w:vertAlign w:val="superscript"/>
        </w:rPr>
        <w:t>∙+</w:t>
      </w:r>
      <w:r w:rsidRPr="0021763C">
        <w:rPr>
          <w:rFonts w:cs="Times New Roman"/>
          <w:szCs w:val="24"/>
          <w:vertAlign w:val="superscript"/>
        </w:rPr>
        <w:t xml:space="preserve"> </w:t>
      </w:r>
      <w:r w:rsidRPr="00BF4DBD">
        <w:rPr>
          <w:rFonts w:cs="Times New Roman"/>
          <w:szCs w:val="24"/>
        </w:rPr>
        <w:t xml:space="preserve">giderme </w:t>
      </w:r>
      <w:r w:rsidR="0021763C">
        <w:rPr>
          <w:rFonts w:cs="Times New Roman"/>
          <w:szCs w:val="24"/>
        </w:rPr>
        <w:t xml:space="preserve">aktivitesi </w:t>
      </w:r>
      <w:r w:rsidRPr="00BF4DBD">
        <w:rPr>
          <w:rFonts w:cs="Times New Roman"/>
          <w:szCs w:val="24"/>
        </w:rPr>
        <w:t>değerlendirildiğinde;</w:t>
      </w:r>
      <w:r w:rsidRPr="00BF4DBD">
        <w:rPr>
          <w:rFonts w:cs="Times New Roman"/>
          <w:color w:val="000000"/>
          <w:szCs w:val="24"/>
        </w:rPr>
        <w:t xml:space="preserve"> yayla üvezinin liyofilize edilmiş su ve evaporate edilmiş etil alkol </w:t>
      </w:r>
      <w:proofErr w:type="gramStart"/>
      <w:r w:rsidRPr="00BF4DBD">
        <w:rPr>
          <w:rFonts w:cs="Times New Roman"/>
          <w:color w:val="000000"/>
          <w:szCs w:val="24"/>
        </w:rPr>
        <w:t>ekstrelerinin</w:t>
      </w:r>
      <w:proofErr w:type="gramEnd"/>
      <w:r w:rsidRPr="00BF4DBD">
        <w:rPr>
          <w:rFonts w:cs="Times New Roman"/>
          <w:color w:val="000000"/>
          <w:szCs w:val="24"/>
        </w:rPr>
        <w:t xml:space="preserve"> DMPD</w:t>
      </w:r>
      <w:r w:rsidR="0021763C" w:rsidRPr="0021763C">
        <w:rPr>
          <w:rFonts w:cs="Times New Roman"/>
          <w:b/>
          <w:bCs/>
          <w:color w:val="000000" w:themeColor="text1"/>
          <w:szCs w:val="24"/>
          <w:vertAlign w:val="superscript"/>
        </w:rPr>
        <w:t>∙+</w:t>
      </w:r>
      <w:r w:rsidRPr="00BF4DBD">
        <w:rPr>
          <w:rFonts w:cs="Times New Roman"/>
          <w:color w:val="000000"/>
          <w:szCs w:val="24"/>
        </w:rPr>
        <w:t xml:space="preserve"> radikal giderme aktivitesi ile ilgili IC</w:t>
      </w:r>
      <w:r w:rsidRPr="00BF4DBD">
        <w:rPr>
          <w:rFonts w:cs="Times New Roman"/>
          <w:color w:val="000000"/>
          <w:szCs w:val="24"/>
          <w:vertAlign w:val="subscript"/>
        </w:rPr>
        <w:t xml:space="preserve">50 </w:t>
      </w:r>
      <w:r w:rsidRPr="00BF4DBD">
        <w:rPr>
          <w:rFonts w:cs="Times New Roman"/>
          <w:color w:val="000000"/>
          <w:szCs w:val="24"/>
        </w:rPr>
        <w:t xml:space="preserve">değerleri standart antioksidanlar ile mukayese edildiğinde </w:t>
      </w:r>
      <w:r w:rsidR="0021763C">
        <w:rPr>
          <w:rFonts w:cs="Times New Roman"/>
          <w:color w:val="000000"/>
          <w:szCs w:val="24"/>
        </w:rPr>
        <w:t>troloks</w:t>
      </w:r>
      <w:r w:rsidRPr="00BF4DBD">
        <w:rPr>
          <w:rFonts w:cs="Times New Roman"/>
          <w:color w:val="000000"/>
          <w:szCs w:val="24"/>
        </w:rPr>
        <w:t xml:space="preserve"> en yüksek etkiyi göstermektedir. Yayla üvezi-su, yayla üvezi-alkol</w:t>
      </w:r>
      <w:r w:rsidR="0021763C">
        <w:rPr>
          <w:rFonts w:cs="Times New Roman"/>
          <w:color w:val="000000"/>
          <w:szCs w:val="24"/>
        </w:rPr>
        <w:t xml:space="preserve"> birbirine yakın değerler göstermiş</w:t>
      </w:r>
      <w:r w:rsidR="003068B2">
        <w:rPr>
          <w:rFonts w:cs="Times New Roman"/>
          <w:color w:val="000000"/>
          <w:szCs w:val="24"/>
        </w:rPr>
        <w:t>, BHA ise T</w:t>
      </w:r>
      <w:r w:rsidR="0021763C">
        <w:rPr>
          <w:rFonts w:cs="Times New Roman"/>
          <w:color w:val="000000"/>
          <w:szCs w:val="24"/>
        </w:rPr>
        <w:t>roloks</w:t>
      </w:r>
      <w:r w:rsidR="003068B2">
        <w:rPr>
          <w:rFonts w:cs="Times New Roman"/>
          <w:color w:val="000000"/>
          <w:szCs w:val="24"/>
        </w:rPr>
        <w:t>’</w:t>
      </w:r>
      <w:r w:rsidR="0021763C">
        <w:rPr>
          <w:rFonts w:cs="Times New Roman"/>
          <w:color w:val="000000"/>
          <w:szCs w:val="24"/>
        </w:rPr>
        <w:t>tan düşük</w:t>
      </w:r>
      <w:r w:rsidR="003068B2">
        <w:rPr>
          <w:rFonts w:cs="Times New Roman"/>
          <w:color w:val="000000"/>
          <w:szCs w:val="24"/>
        </w:rPr>
        <w:t>,</w:t>
      </w:r>
      <w:r w:rsidRPr="00BF4DBD">
        <w:rPr>
          <w:rFonts w:cs="Times New Roman"/>
          <w:color w:val="000000"/>
          <w:szCs w:val="24"/>
        </w:rPr>
        <w:t xml:space="preserve"> </w:t>
      </w:r>
      <w:r w:rsidR="003068B2">
        <w:rPr>
          <w:rFonts w:cs="Times New Roman"/>
          <w:color w:val="000000"/>
          <w:szCs w:val="24"/>
        </w:rPr>
        <w:t>y</w:t>
      </w:r>
      <w:r w:rsidR="0021763C" w:rsidRPr="00BF4DBD">
        <w:rPr>
          <w:rFonts w:cs="Times New Roman"/>
          <w:color w:val="000000"/>
          <w:szCs w:val="24"/>
        </w:rPr>
        <w:t>ayla üvezi-su, yayla üvezi-alkol</w:t>
      </w:r>
      <w:r w:rsidR="0021763C">
        <w:rPr>
          <w:rFonts w:cs="Times New Roman"/>
          <w:color w:val="000000"/>
          <w:szCs w:val="24"/>
        </w:rPr>
        <w:t xml:space="preserve"> </w:t>
      </w:r>
      <w:r w:rsidR="003068B2">
        <w:rPr>
          <w:rFonts w:cs="Times New Roman"/>
          <w:color w:val="000000"/>
          <w:szCs w:val="24"/>
        </w:rPr>
        <w:t xml:space="preserve">den daha yüksek </w:t>
      </w:r>
      <w:r w:rsidRPr="00BF4DBD">
        <w:rPr>
          <w:rFonts w:cs="Times New Roman"/>
          <w:color w:val="000000"/>
          <w:szCs w:val="24"/>
        </w:rPr>
        <w:t>antioksidan etki göstermiştir.</w:t>
      </w:r>
      <w:r w:rsidR="003068B2">
        <w:rPr>
          <w:rFonts w:cs="Times New Roman"/>
          <w:color w:val="000000"/>
          <w:szCs w:val="24"/>
        </w:rPr>
        <w:t xml:space="preserve"> Düşük </w:t>
      </w:r>
      <w:r w:rsidR="003068B2" w:rsidRPr="00BF4DBD">
        <w:rPr>
          <w:rFonts w:cs="Times New Roman"/>
          <w:color w:val="000000"/>
          <w:szCs w:val="24"/>
        </w:rPr>
        <w:t>IC</w:t>
      </w:r>
      <w:r w:rsidR="003068B2" w:rsidRPr="00BF4DBD">
        <w:rPr>
          <w:rFonts w:cs="Times New Roman"/>
          <w:color w:val="000000"/>
          <w:szCs w:val="24"/>
          <w:vertAlign w:val="subscript"/>
        </w:rPr>
        <w:t xml:space="preserve">50 </w:t>
      </w:r>
      <w:r w:rsidR="003068B2">
        <w:rPr>
          <w:rFonts w:cs="Times New Roman"/>
          <w:color w:val="000000"/>
          <w:szCs w:val="24"/>
        </w:rPr>
        <w:t>değeri yüksek antioksidan aktiviteyi gösterir.</w:t>
      </w:r>
    </w:p>
    <w:p w:rsidR="00E97D56" w:rsidRDefault="00E97D56" w:rsidP="00E97D56">
      <w:pPr>
        <w:spacing w:after="200"/>
        <w:rPr>
          <w:rFonts w:cs="Times New Roman"/>
          <w:color w:val="000000"/>
          <w:szCs w:val="24"/>
        </w:rPr>
      </w:pPr>
      <w:r w:rsidRPr="00BF4DBD">
        <w:rPr>
          <w:rFonts w:cs="Times New Roman"/>
          <w:color w:val="000000"/>
          <w:szCs w:val="24"/>
        </w:rPr>
        <w:t xml:space="preserve">Bir başka radikal giderme metodu ise Miller ve arkadaşları tarafından ortaya çııkarılmış olan ve günümüzde yaygın çevrelerce kullanılan ABTS </w:t>
      </w:r>
      <w:r w:rsidR="003068B2">
        <w:rPr>
          <w:rFonts w:cs="Times New Roman"/>
          <w:color w:val="000000"/>
          <w:szCs w:val="24"/>
        </w:rPr>
        <w:t>yöntemidir</w:t>
      </w:r>
      <w:r w:rsidRPr="00BF4DBD">
        <w:rPr>
          <w:rFonts w:cs="Times New Roman"/>
          <w:color w:val="000000"/>
          <w:szCs w:val="24"/>
        </w:rPr>
        <w:t xml:space="preserve"> (Miller vd</w:t>
      </w:r>
      <w:proofErr w:type="gramStart"/>
      <w:r w:rsidRPr="00BF4DBD">
        <w:rPr>
          <w:rFonts w:cs="Times New Roman"/>
          <w:color w:val="000000"/>
          <w:szCs w:val="24"/>
        </w:rPr>
        <w:t>.,</w:t>
      </w:r>
      <w:proofErr w:type="gramEnd"/>
      <w:r>
        <w:rPr>
          <w:rFonts w:cs="Times New Roman"/>
          <w:color w:val="000000"/>
          <w:szCs w:val="24"/>
        </w:rPr>
        <w:t xml:space="preserve"> </w:t>
      </w:r>
      <w:r w:rsidRPr="00BF4DBD">
        <w:rPr>
          <w:rFonts w:cs="Times New Roman"/>
          <w:color w:val="000000"/>
          <w:szCs w:val="24"/>
        </w:rPr>
        <w:t>1993). Aslında bu yöntem, ABTS</w:t>
      </w:r>
      <w:r w:rsidR="003068B2" w:rsidRPr="0021763C">
        <w:rPr>
          <w:rFonts w:cs="Times New Roman"/>
          <w:b/>
          <w:bCs/>
          <w:color w:val="000000" w:themeColor="text1"/>
          <w:szCs w:val="24"/>
          <w:vertAlign w:val="superscript"/>
        </w:rPr>
        <w:t>∙+</w:t>
      </w:r>
      <w:r w:rsidRPr="00BF4DBD">
        <w:rPr>
          <w:rFonts w:cs="Times New Roman"/>
          <w:color w:val="000000"/>
          <w:szCs w:val="24"/>
        </w:rPr>
        <w:t xml:space="preserve"> radikal katyonunu oluşturmak için ABTS ile reaksiyona giren ferrilmiyoglobin radikalini oluşturmak için peroksidaz gibi davranan metmiyoglobinin H</w:t>
      </w:r>
      <w:r w:rsidRPr="00BF4DBD">
        <w:rPr>
          <w:rFonts w:cs="Times New Roman"/>
          <w:color w:val="000000"/>
          <w:szCs w:val="24"/>
          <w:vertAlign w:val="subscript"/>
        </w:rPr>
        <w:t>2</w:t>
      </w:r>
      <w:r w:rsidRPr="00BF4DBD">
        <w:rPr>
          <w:rFonts w:cs="Times New Roman"/>
          <w:color w:val="000000"/>
          <w:szCs w:val="24"/>
        </w:rPr>
        <w:t>O</w:t>
      </w:r>
      <w:r w:rsidRPr="00BF4DBD">
        <w:rPr>
          <w:rFonts w:cs="Times New Roman"/>
          <w:color w:val="000000"/>
          <w:szCs w:val="24"/>
          <w:vertAlign w:val="subscript"/>
        </w:rPr>
        <w:t>2</w:t>
      </w:r>
      <w:r w:rsidRPr="00BF4DBD">
        <w:rPr>
          <w:rFonts w:cs="Times New Roman"/>
          <w:color w:val="000000"/>
          <w:szCs w:val="24"/>
        </w:rPr>
        <w:t xml:space="preserve"> ile aktivasyonuna dayanıyordu (Gülçin,</w:t>
      </w:r>
      <w:r>
        <w:rPr>
          <w:rFonts w:cs="Times New Roman"/>
          <w:color w:val="000000"/>
          <w:szCs w:val="24"/>
        </w:rPr>
        <w:t xml:space="preserve"> </w:t>
      </w:r>
      <w:r w:rsidRPr="00BF4DBD">
        <w:rPr>
          <w:rFonts w:cs="Times New Roman"/>
          <w:color w:val="000000"/>
          <w:szCs w:val="24"/>
        </w:rPr>
        <w:t>2020).</w:t>
      </w:r>
      <w:r w:rsidRPr="00752093">
        <w:rPr>
          <w:rFonts w:cs="Times New Roman"/>
          <w:szCs w:val="24"/>
        </w:rPr>
        <w:t xml:space="preserve"> </w:t>
      </w:r>
      <w:r>
        <w:rPr>
          <w:rFonts w:cs="Times New Roman"/>
          <w:szCs w:val="24"/>
        </w:rPr>
        <w:t>ABTS deneyi</w:t>
      </w:r>
      <w:r w:rsidRPr="00D769E2">
        <w:rPr>
          <w:rFonts w:cs="Times New Roman"/>
          <w:szCs w:val="24"/>
        </w:rPr>
        <w:t xml:space="preserve"> bir bileşiğin ABTS radikalini azaltma kabiliyetini ölçmekle birlikte, analiz edilen bileşik fer</w:t>
      </w:r>
      <w:r>
        <w:rPr>
          <w:rFonts w:cs="Times New Roman"/>
          <w:szCs w:val="24"/>
        </w:rPr>
        <w:t>ri</w:t>
      </w:r>
      <w:r w:rsidRPr="00D769E2">
        <w:rPr>
          <w:rFonts w:cs="Times New Roman"/>
          <w:szCs w:val="24"/>
        </w:rPr>
        <w:t>lmiyoglobin radikallerini de azaltabilir</w:t>
      </w:r>
      <w:r>
        <w:rPr>
          <w:rFonts w:cs="Times New Roman"/>
          <w:szCs w:val="24"/>
        </w:rPr>
        <w:t xml:space="preserve"> (Prior ve Cao, 2001).</w:t>
      </w:r>
      <w:r>
        <w:rPr>
          <w:rFonts w:cs="Times New Roman"/>
          <w:color w:val="000000"/>
          <w:szCs w:val="24"/>
        </w:rPr>
        <w:t xml:space="preserve"> </w:t>
      </w:r>
    </w:p>
    <w:p w:rsidR="00E97D56" w:rsidRDefault="00E97D56" w:rsidP="00E97D56">
      <w:pPr>
        <w:spacing w:after="200"/>
        <w:rPr>
          <w:rFonts w:cs="Times New Roman"/>
          <w:szCs w:val="24"/>
        </w:rPr>
      </w:pPr>
      <w:r w:rsidRPr="00BF4DBD">
        <w:rPr>
          <w:rFonts w:cs="Times New Roman"/>
          <w:color w:val="000000"/>
          <w:szCs w:val="24"/>
        </w:rPr>
        <w:t>Radikal giderme deneyleri için daha uygun bir format olan ABTS, radikalin, varsayılan antioksidanlar ile reaksiyondan önce doğrudan kararlı bir biçimde üretildiği bir renk giderme tekniğidir. ABTS</w:t>
      </w:r>
      <w:r w:rsidR="003068B2" w:rsidRPr="0021763C">
        <w:rPr>
          <w:rFonts w:cs="Times New Roman"/>
          <w:b/>
          <w:bCs/>
          <w:color w:val="000000" w:themeColor="text1"/>
          <w:szCs w:val="24"/>
          <w:vertAlign w:val="superscript"/>
        </w:rPr>
        <w:t>∙+</w:t>
      </w:r>
      <w:r w:rsidRPr="00BF4DBD">
        <w:rPr>
          <w:rFonts w:cs="Times New Roman"/>
          <w:color w:val="000000"/>
          <w:szCs w:val="24"/>
        </w:rPr>
        <w:t>, etanolik ortamda (414, 730 ve 873nm) ve sulu ortamda (414, 734 ve 815 nm) maksimum absorpsiyona sahiptir (Gülçin,</w:t>
      </w:r>
      <w:r>
        <w:rPr>
          <w:rFonts w:cs="Times New Roman"/>
          <w:color w:val="000000"/>
          <w:szCs w:val="24"/>
        </w:rPr>
        <w:t xml:space="preserve"> </w:t>
      </w:r>
      <w:r w:rsidRPr="00BF4DBD">
        <w:rPr>
          <w:rFonts w:cs="Times New Roman"/>
          <w:color w:val="000000"/>
          <w:szCs w:val="24"/>
        </w:rPr>
        <w:t>2020).</w:t>
      </w:r>
      <w:r w:rsidRPr="00BF4DBD">
        <w:rPr>
          <w:rFonts w:cs="Times New Roman"/>
          <w:szCs w:val="24"/>
        </w:rPr>
        <w:t xml:space="preserve"> ABTS</w:t>
      </w:r>
      <w:r w:rsidRPr="00BF4DBD">
        <w:rPr>
          <w:rFonts w:cs="Times New Roman"/>
          <w:szCs w:val="24"/>
          <w:vertAlign w:val="superscript"/>
        </w:rPr>
        <w:t>·+</w:t>
      </w:r>
      <w:r w:rsidRPr="00BF4DBD">
        <w:rPr>
          <w:rFonts w:cs="Times New Roman"/>
          <w:szCs w:val="24"/>
        </w:rPr>
        <w:t xml:space="preserve"> gıda bileşenlerindeki antioksidanlarla tipik olarak makismum 30 dakika içinde hızla reaksiyona girmiş olur. Diğer metotların aksine </w:t>
      </w:r>
      <w:r>
        <w:rPr>
          <w:rFonts w:cs="Times New Roman"/>
          <w:szCs w:val="24"/>
        </w:rPr>
        <w:t>ç</w:t>
      </w:r>
      <w:r w:rsidRPr="00BF4DBD">
        <w:rPr>
          <w:rFonts w:cs="Times New Roman"/>
          <w:szCs w:val="24"/>
        </w:rPr>
        <w:t>ok geniş bir pH aralığında kullanılabilen ABTS metodu, pH'ın antioksidan mekanizmalar üzerine etkisini gözlemlemek için bir araç olarak görülebilir (Awika vd</w:t>
      </w:r>
      <w:proofErr w:type="gramStart"/>
      <w:r w:rsidRPr="00BF4DBD">
        <w:rPr>
          <w:rFonts w:cs="Times New Roman"/>
          <w:szCs w:val="24"/>
        </w:rPr>
        <w:t>.,</w:t>
      </w:r>
      <w:proofErr w:type="gramEnd"/>
      <w:r w:rsidRPr="00BF4DBD">
        <w:rPr>
          <w:rFonts w:cs="Times New Roman"/>
          <w:szCs w:val="24"/>
        </w:rPr>
        <w:t xml:space="preserve"> 2003).</w:t>
      </w:r>
    </w:p>
    <w:p w:rsidR="00E97D56" w:rsidRPr="00BF4DBD" w:rsidRDefault="00E97D56" w:rsidP="00E97D56">
      <w:pPr>
        <w:autoSpaceDE w:val="0"/>
        <w:autoSpaceDN w:val="0"/>
        <w:adjustRightInd w:val="0"/>
        <w:spacing w:after="200"/>
        <w:rPr>
          <w:rFonts w:cs="Times New Roman"/>
          <w:szCs w:val="24"/>
        </w:rPr>
      </w:pPr>
      <w:r w:rsidRPr="00BF4DBD">
        <w:rPr>
          <w:rFonts w:cs="Times New Roman"/>
          <w:color w:val="000000"/>
          <w:szCs w:val="24"/>
        </w:rPr>
        <w:t>ABTS</w:t>
      </w:r>
      <w:r w:rsidRPr="00BF4DBD">
        <w:rPr>
          <w:rFonts w:cs="Times New Roman"/>
          <w:color w:val="000000"/>
          <w:szCs w:val="24"/>
          <w:vertAlign w:val="superscript"/>
        </w:rPr>
        <w:t xml:space="preserve">·+ </w:t>
      </w:r>
      <w:r w:rsidRPr="00BF4DBD">
        <w:rPr>
          <w:rFonts w:cs="Times New Roman"/>
          <w:color w:val="000000"/>
          <w:szCs w:val="24"/>
        </w:rPr>
        <w:t>radikalleri DPPH radikallerinden daha reaktiftir ve hidrojen atomu tranfer temeli (HAT) içeren DPPH yönteminin aksine, ABTS</w:t>
      </w:r>
      <w:r w:rsidRPr="00BF4DBD">
        <w:rPr>
          <w:rFonts w:cs="Times New Roman"/>
          <w:color w:val="000000"/>
          <w:szCs w:val="24"/>
          <w:vertAlign w:val="superscript"/>
        </w:rPr>
        <w:t xml:space="preserve"> </w:t>
      </w:r>
      <w:r w:rsidRPr="00BF4DBD">
        <w:rPr>
          <w:rFonts w:cs="Times New Roman"/>
          <w:color w:val="000000"/>
          <w:szCs w:val="24"/>
        </w:rPr>
        <w:t xml:space="preserve">yöntemi hem HAT hem de elektron transfer temeli (SET) içerir. ABTS radikal giderme yöntemi saf maddelerin, bitkilerin, sulu karışımların ve içeceklerin antioksidan aktivitesini ölçmek için uygulanan spektrofotometrik yöntemlerden biridir. </w:t>
      </w:r>
      <w:r w:rsidRPr="00BF4DBD">
        <w:rPr>
          <w:rFonts w:cs="Times New Roman"/>
          <w:szCs w:val="24"/>
        </w:rPr>
        <w:t>Hem hidrofilik hem de lipofilik bileşiklere ugulanabilen bu metot da öncelikle ABTS radikali oluşur. ABTS ve</w:t>
      </w:r>
      <w:r w:rsidRPr="00BF4DBD">
        <w:rPr>
          <w:rFonts w:cs="Times New Roman"/>
          <w:color w:val="000000"/>
          <w:szCs w:val="24"/>
        </w:rPr>
        <w:t xml:space="preserve"> </w:t>
      </w:r>
      <w:r w:rsidRPr="00BF4DBD">
        <w:rPr>
          <w:rFonts w:cs="Times New Roman"/>
          <w:szCs w:val="24"/>
        </w:rPr>
        <w:t>potasyum persülfat (K</w:t>
      </w:r>
      <w:r w:rsidRPr="00BF4DBD">
        <w:rPr>
          <w:rFonts w:cs="Times New Roman"/>
          <w:szCs w:val="24"/>
          <w:vertAlign w:val="subscript"/>
        </w:rPr>
        <w:t>2</w:t>
      </w:r>
      <w:r w:rsidRPr="00BF4DBD">
        <w:rPr>
          <w:rFonts w:cs="Times New Roman"/>
          <w:szCs w:val="24"/>
        </w:rPr>
        <w:t>S</w:t>
      </w:r>
      <w:r w:rsidRPr="00BF4DBD">
        <w:rPr>
          <w:rFonts w:cs="Times New Roman"/>
          <w:szCs w:val="24"/>
          <w:vertAlign w:val="subscript"/>
        </w:rPr>
        <w:t>2</w:t>
      </w:r>
      <w:r w:rsidRPr="00BF4DBD">
        <w:rPr>
          <w:rFonts w:cs="Times New Roman"/>
          <w:szCs w:val="24"/>
        </w:rPr>
        <w:t>O</w:t>
      </w:r>
      <w:r w:rsidRPr="00BF4DBD">
        <w:rPr>
          <w:rFonts w:cs="Times New Roman"/>
          <w:szCs w:val="24"/>
          <w:vertAlign w:val="subscript"/>
        </w:rPr>
        <w:t>8</w:t>
      </w:r>
      <w:r w:rsidRPr="00BF4DBD">
        <w:rPr>
          <w:rFonts w:cs="Times New Roman"/>
          <w:szCs w:val="24"/>
        </w:rPr>
        <w:t>) arasındaki redoks reaksiyonu sonucu mavi-yeşil ABTS</w:t>
      </w:r>
      <w:r w:rsidRPr="00BF4DBD">
        <w:rPr>
          <w:rFonts w:cs="Times New Roman"/>
          <w:color w:val="000000"/>
          <w:szCs w:val="24"/>
        </w:rPr>
        <w:t xml:space="preserve"> </w:t>
      </w:r>
      <w:r w:rsidRPr="00BF4DBD">
        <w:rPr>
          <w:rFonts w:cs="Times New Roman"/>
          <w:szCs w:val="24"/>
        </w:rPr>
        <w:t>kromoforunun meydana gelmesiyle radikal katyon (ABTS</w:t>
      </w:r>
      <w:r w:rsidRPr="00BF4DBD">
        <w:rPr>
          <w:rFonts w:eastAsia="TimesNewRomanPS-BoldMT" w:cs="Times New Roman"/>
          <w:b/>
          <w:bCs/>
          <w:szCs w:val="24"/>
          <w:vertAlign w:val="superscript"/>
        </w:rPr>
        <w:t>·</w:t>
      </w:r>
      <w:r w:rsidRPr="00BF4DBD">
        <w:rPr>
          <w:rFonts w:cs="Times New Roman"/>
          <w:szCs w:val="24"/>
          <w:vertAlign w:val="superscript"/>
        </w:rPr>
        <w:t>+</w:t>
      </w:r>
      <w:r w:rsidRPr="00BF4DBD">
        <w:rPr>
          <w:rFonts w:cs="Times New Roman"/>
          <w:szCs w:val="24"/>
        </w:rPr>
        <w:t>) oluşur. Bu radikal katyonun</w:t>
      </w:r>
      <w:r w:rsidRPr="00BF4DBD">
        <w:rPr>
          <w:rFonts w:cs="Times New Roman"/>
          <w:color w:val="000000"/>
          <w:szCs w:val="24"/>
        </w:rPr>
        <w:t xml:space="preserve"> </w:t>
      </w:r>
      <w:r w:rsidRPr="00BF4DBD">
        <w:rPr>
          <w:rFonts w:cs="Times New Roman"/>
          <w:szCs w:val="24"/>
        </w:rPr>
        <w:t>spektrofotometrik olarak 734 nm’de maksimum absorbans göstermesi prensibine dayanmaktadır. ABTS radikali ile oluşan</w:t>
      </w:r>
      <w:r w:rsidRPr="00BF4DBD">
        <w:rPr>
          <w:rFonts w:cs="Times New Roman"/>
          <w:color w:val="000000"/>
          <w:szCs w:val="24"/>
        </w:rPr>
        <w:t xml:space="preserve"> </w:t>
      </w:r>
      <w:r w:rsidRPr="00BF4DBD">
        <w:rPr>
          <w:rFonts w:cs="Times New Roman"/>
          <w:szCs w:val="24"/>
        </w:rPr>
        <w:t xml:space="preserve">renk reaksiyonunu azaltma yeteneği ile </w:t>
      </w:r>
      <w:proofErr w:type="gramStart"/>
      <w:r w:rsidRPr="00BF4DBD">
        <w:rPr>
          <w:rFonts w:cs="Times New Roman"/>
          <w:szCs w:val="24"/>
        </w:rPr>
        <w:t>ekstrelerin</w:t>
      </w:r>
      <w:proofErr w:type="gramEnd"/>
      <w:r w:rsidRPr="00BF4DBD">
        <w:rPr>
          <w:rFonts w:cs="Times New Roman"/>
          <w:szCs w:val="24"/>
        </w:rPr>
        <w:t xml:space="preserve"> antioksidan kapasitesi tespit edilmektedir (Gülçin,</w:t>
      </w:r>
      <w:r>
        <w:rPr>
          <w:rFonts w:cs="Times New Roman"/>
          <w:szCs w:val="24"/>
        </w:rPr>
        <w:t xml:space="preserve"> </w:t>
      </w:r>
      <w:r w:rsidRPr="00BF4DBD">
        <w:rPr>
          <w:rFonts w:cs="Times New Roman"/>
          <w:szCs w:val="24"/>
        </w:rPr>
        <w:t>2009; Topal,</w:t>
      </w:r>
      <w:r>
        <w:rPr>
          <w:rFonts w:cs="Times New Roman"/>
          <w:szCs w:val="24"/>
        </w:rPr>
        <w:t xml:space="preserve"> </w:t>
      </w:r>
      <w:r w:rsidRPr="00BF4DBD">
        <w:rPr>
          <w:rFonts w:cs="Times New Roman"/>
          <w:szCs w:val="24"/>
        </w:rPr>
        <w:t xml:space="preserve">2014). </w:t>
      </w:r>
    </w:p>
    <w:p w:rsidR="00E97D56" w:rsidRPr="00BF4DBD" w:rsidRDefault="00E97D56" w:rsidP="00E97D56">
      <w:pPr>
        <w:tabs>
          <w:tab w:val="left" w:pos="567"/>
        </w:tabs>
        <w:autoSpaceDE w:val="0"/>
        <w:autoSpaceDN w:val="0"/>
        <w:adjustRightInd w:val="0"/>
        <w:spacing w:after="200"/>
        <w:rPr>
          <w:rFonts w:cs="Times New Roman"/>
          <w:color w:val="000000"/>
          <w:szCs w:val="24"/>
        </w:rPr>
      </w:pPr>
      <w:r w:rsidRPr="00BF4DBD">
        <w:rPr>
          <w:rFonts w:cs="Times New Roman"/>
          <w:color w:val="000000"/>
          <w:szCs w:val="24"/>
        </w:rPr>
        <w:t xml:space="preserve">Tez kapsamındaki yayla üvezinin liyofilize edilmiş su ve evaporate edilmiş etil alkol </w:t>
      </w:r>
      <w:proofErr w:type="gramStart"/>
      <w:r w:rsidRPr="00BF4DBD">
        <w:rPr>
          <w:rFonts w:cs="Times New Roman"/>
          <w:color w:val="000000"/>
          <w:szCs w:val="24"/>
        </w:rPr>
        <w:t>ekstrelerinin</w:t>
      </w:r>
      <w:proofErr w:type="gramEnd"/>
      <w:r w:rsidRPr="00BF4DBD">
        <w:rPr>
          <w:rFonts w:cs="Times New Roman"/>
          <w:color w:val="000000"/>
          <w:szCs w:val="24"/>
        </w:rPr>
        <w:t xml:space="preserve"> ABTS radikallerini giderme kapasitesine ait olan veriler göz önüne alındığında IC</w:t>
      </w:r>
      <w:r w:rsidRPr="00BF4DBD">
        <w:rPr>
          <w:rFonts w:cs="Times New Roman"/>
          <w:color w:val="000000"/>
          <w:szCs w:val="24"/>
          <w:vertAlign w:val="subscript"/>
        </w:rPr>
        <w:t>50</w:t>
      </w:r>
      <w:r w:rsidRPr="00BF4DBD">
        <w:rPr>
          <w:rFonts w:cs="Times New Roman"/>
          <w:color w:val="000000"/>
          <w:szCs w:val="24"/>
        </w:rPr>
        <w:t xml:space="preserve"> değerlerinin azalandan artana doğru sıralanması; BHA (2</w:t>
      </w:r>
      <w:r>
        <w:rPr>
          <w:rFonts w:cs="Times New Roman"/>
          <w:color w:val="000000"/>
          <w:szCs w:val="24"/>
        </w:rPr>
        <w:t xml:space="preserve">.74 µg </w:t>
      </w:r>
      <w:r w:rsidRPr="00BF4DBD">
        <w:rPr>
          <w:rFonts w:cs="Times New Roman"/>
          <w:color w:val="000000"/>
          <w:szCs w:val="24"/>
        </w:rPr>
        <w:t>m</w:t>
      </w:r>
      <w:r>
        <w:rPr>
          <w:rFonts w:cs="Times New Roman"/>
          <w:color w:val="000000"/>
          <w:szCs w:val="24"/>
        </w:rPr>
        <w:t>L</w:t>
      </w:r>
      <w:r w:rsidRPr="00580F1C">
        <w:rPr>
          <w:rFonts w:cs="Times New Roman"/>
          <w:color w:val="000000"/>
          <w:szCs w:val="24"/>
          <w:vertAlign w:val="superscript"/>
        </w:rPr>
        <w:t>-1</w:t>
      </w:r>
      <w:r w:rsidRPr="00BF4DBD">
        <w:rPr>
          <w:rFonts w:cs="Times New Roman"/>
          <w:color w:val="000000"/>
          <w:szCs w:val="24"/>
        </w:rPr>
        <w:t>), trolox (3</w:t>
      </w:r>
      <w:r>
        <w:rPr>
          <w:rFonts w:cs="Times New Roman"/>
          <w:color w:val="000000"/>
          <w:szCs w:val="24"/>
        </w:rPr>
        <w:t xml:space="preserve">.14 µg </w:t>
      </w:r>
      <w:r w:rsidRPr="00BF4DBD">
        <w:rPr>
          <w:rFonts w:cs="Times New Roman"/>
          <w:color w:val="000000"/>
          <w:szCs w:val="24"/>
        </w:rPr>
        <w:t>m</w:t>
      </w:r>
      <w:r>
        <w:rPr>
          <w:rFonts w:cs="Times New Roman"/>
          <w:color w:val="000000"/>
          <w:szCs w:val="24"/>
        </w:rPr>
        <w:t>L</w:t>
      </w:r>
      <w:r>
        <w:rPr>
          <w:rFonts w:cs="Times New Roman"/>
          <w:color w:val="000000"/>
          <w:szCs w:val="24"/>
          <w:vertAlign w:val="superscript"/>
        </w:rPr>
        <w:t>-1</w:t>
      </w:r>
      <w:r w:rsidRPr="00BF4DBD">
        <w:rPr>
          <w:rFonts w:cs="Times New Roman"/>
          <w:color w:val="000000"/>
          <w:szCs w:val="24"/>
        </w:rPr>
        <w:t>), BHT (3</w:t>
      </w:r>
      <w:r>
        <w:rPr>
          <w:rFonts w:cs="Times New Roman"/>
          <w:color w:val="000000"/>
          <w:szCs w:val="24"/>
        </w:rPr>
        <w:t xml:space="preserve">.61 µg </w:t>
      </w:r>
      <w:r w:rsidRPr="00BF4DBD">
        <w:rPr>
          <w:rFonts w:cs="Times New Roman"/>
          <w:color w:val="000000"/>
          <w:szCs w:val="24"/>
        </w:rPr>
        <w:t>m</w:t>
      </w:r>
      <w:r>
        <w:rPr>
          <w:rFonts w:cs="Times New Roman"/>
          <w:color w:val="000000"/>
          <w:szCs w:val="24"/>
        </w:rPr>
        <w:t>L</w:t>
      </w:r>
      <w:r>
        <w:rPr>
          <w:rFonts w:cs="Times New Roman"/>
          <w:color w:val="000000"/>
          <w:szCs w:val="24"/>
          <w:vertAlign w:val="superscript"/>
        </w:rPr>
        <w:t>-1</w:t>
      </w:r>
      <w:r w:rsidRPr="00BF4DBD">
        <w:rPr>
          <w:rFonts w:cs="Times New Roman"/>
          <w:color w:val="000000"/>
          <w:szCs w:val="24"/>
        </w:rPr>
        <w:t>), α-tokoferol (4</w:t>
      </w:r>
      <w:r>
        <w:rPr>
          <w:rFonts w:cs="Times New Roman"/>
          <w:color w:val="000000"/>
          <w:szCs w:val="24"/>
        </w:rPr>
        <w:t xml:space="preserve">.95 µg </w:t>
      </w:r>
      <w:r w:rsidRPr="00BF4DBD">
        <w:rPr>
          <w:rFonts w:cs="Times New Roman"/>
          <w:color w:val="000000"/>
          <w:szCs w:val="24"/>
        </w:rPr>
        <w:t>m</w:t>
      </w:r>
      <w:r>
        <w:rPr>
          <w:rFonts w:cs="Times New Roman"/>
          <w:color w:val="000000"/>
          <w:szCs w:val="24"/>
        </w:rPr>
        <w:t>L</w:t>
      </w:r>
      <w:r>
        <w:rPr>
          <w:rFonts w:cs="Times New Roman"/>
          <w:color w:val="000000"/>
          <w:szCs w:val="24"/>
          <w:vertAlign w:val="superscript"/>
        </w:rPr>
        <w:t>-1</w:t>
      </w:r>
      <w:r>
        <w:rPr>
          <w:rFonts w:cs="Times New Roman"/>
          <w:color w:val="000000"/>
          <w:szCs w:val="24"/>
        </w:rPr>
        <w:t xml:space="preserve">), yayla üvezi-alkol (33 µg </w:t>
      </w:r>
      <w:r w:rsidRPr="00BF4DBD">
        <w:rPr>
          <w:rFonts w:cs="Times New Roman"/>
          <w:color w:val="000000"/>
          <w:szCs w:val="24"/>
        </w:rPr>
        <w:t>m</w:t>
      </w:r>
      <w:r>
        <w:rPr>
          <w:rFonts w:cs="Times New Roman"/>
          <w:color w:val="000000"/>
          <w:szCs w:val="24"/>
        </w:rPr>
        <w:t>L</w:t>
      </w:r>
      <w:r>
        <w:rPr>
          <w:rFonts w:cs="Times New Roman"/>
          <w:color w:val="000000"/>
          <w:szCs w:val="24"/>
          <w:vertAlign w:val="superscript"/>
        </w:rPr>
        <w:t>-1</w:t>
      </w:r>
      <w:r w:rsidRPr="00BF4DBD">
        <w:rPr>
          <w:rFonts w:cs="Times New Roman"/>
          <w:color w:val="000000"/>
          <w:szCs w:val="24"/>
        </w:rPr>
        <w:t>), yayla üvezi-su (36</w:t>
      </w:r>
      <w:r>
        <w:rPr>
          <w:rFonts w:cs="Times New Roman"/>
          <w:color w:val="000000"/>
          <w:szCs w:val="24"/>
        </w:rPr>
        <w:t xml:space="preserve">.47 µg </w:t>
      </w:r>
      <w:r w:rsidRPr="00BF4DBD">
        <w:rPr>
          <w:rFonts w:cs="Times New Roman"/>
          <w:color w:val="000000"/>
          <w:szCs w:val="24"/>
        </w:rPr>
        <w:t>m</w:t>
      </w:r>
      <w:r>
        <w:rPr>
          <w:rFonts w:cs="Times New Roman"/>
          <w:color w:val="000000"/>
          <w:szCs w:val="24"/>
        </w:rPr>
        <w:t>L</w:t>
      </w:r>
      <w:r>
        <w:rPr>
          <w:rFonts w:cs="Times New Roman"/>
          <w:color w:val="000000"/>
          <w:szCs w:val="24"/>
          <w:vertAlign w:val="superscript"/>
        </w:rPr>
        <w:t>-1</w:t>
      </w:r>
      <w:r w:rsidRPr="00BF4DBD">
        <w:rPr>
          <w:rFonts w:cs="Times New Roman"/>
          <w:color w:val="000000"/>
          <w:szCs w:val="24"/>
        </w:rPr>
        <w:t xml:space="preserve">) şeklinde belirlenmiştir.  Kullanılmış olan 4 standart antioksidan da birbirine çok yakın sonuçlar vermiş olup, yüksek antioksidan aktiviteye işaret etmiştir. Kullanılmış olan yayla üvezi </w:t>
      </w:r>
      <w:proofErr w:type="gramStart"/>
      <w:r w:rsidRPr="00BF4DBD">
        <w:rPr>
          <w:rFonts w:cs="Times New Roman"/>
          <w:color w:val="000000"/>
          <w:szCs w:val="24"/>
        </w:rPr>
        <w:t>ekstrelerinin</w:t>
      </w:r>
      <w:proofErr w:type="gramEnd"/>
      <w:r w:rsidRPr="00BF4DBD">
        <w:rPr>
          <w:rFonts w:cs="Times New Roman"/>
          <w:color w:val="000000"/>
          <w:szCs w:val="24"/>
        </w:rPr>
        <w:t xml:space="preserve"> standartlara göre düşük antioksidan aktivite gösterdiği söylenebilmektedir. </w:t>
      </w:r>
    </w:p>
    <w:p w:rsidR="00E97D56" w:rsidRPr="00BF4DBD" w:rsidRDefault="00E97D56" w:rsidP="00E97D56">
      <w:pPr>
        <w:tabs>
          <w:tab w:val="left" w:pos="567"/>
        </w:tabs>
        <w:autoSpaceDE w:val="0"/>
        <w:autoSpaceDN w:val="0"/>
        <w:adjustRightInd w:val="0"/>
        <w:spacing w:after="200"/>
        <w:rPr>
          <w:rFonts w:cs="Times New Roman"/>
          <w:color w:val="000000"/>
          <w:szCs w:val="24"/>
        </w:rPr>
      </w:pPr>
      <w:r w:rsidRPr="00BF4DBD">
        <w:rPr>
          <w:rFonts w:cs="Times New Roman"/>
          <w:szCs w:val="24"/>
        </w:rPr>
        <w:t>ABTS radikalinin reaksiyonları DPPH radikalinin reaksiyonlarına benzemez. DPPH yönteminin sahip olduğu hidrojen transferinin gerekliliğinin aksine ABTS de bir elektron transferi gerekir (Kaviarasan vd</w:t>
      </w:r>
      <w:proofErr w:type="gramStart"/>
      <w:r w:rsidRPr="00BF4DBD">
        <w:rPr>
          <w:rFonts w:cs="Times New Roman"/>
          <w:szCs w:val="24"/>
        </w:rPr>
        <w:t>.,</w:t>
      </w:r>
      <w:proofErr w:type="gramEnd"/>
      <w:r w:rsidRPr="00BF4DBD">
        <w:rPr>
          <w:rFonts w:cs="Times New Roman"/>
          <w:szCs w:val="24"/>
        </w:rPr>
        <w:t xml:space="preserve"> 200</w:t>
      </w:r>
      <w:r>
        <w:rPr>
          <w:rFonts w:cs="Times New Roman"/>
          <w:szCs w:val="24"/>
        </w:rPr>
        <w:t>7</w:t>
      </w:r>
      <w:r w:rsidRPr="00BF4DBD">
        <w:rPr>
          <w:rFonts w:cs="Times New Roman"/>
          <w:szCs w:val="24"/>
        </w:rPr>
        <w:t>; Topal,</w:t>
      </w:r>
      <w:r>
        <w:rPr>
          <w:rFonts w:cs="Times New Roman"/>
          <w:szCs w:val="24"/>
        </w:rPr>
        <w:t xml:space="preserve"> </w:t>
      </w:r>
      <w:r w:rsidRPr="00BF4DBD">
        <w:rPr>
          <w:rFonts w:cs="Times New Roman"/>
          <w:szCs w:val="24"/>
        </w:rPr>
        <w:t>2014).</w:t>
      </w:r>
    </w:p>
    <w:p w:rsidR="00E97D56" w:rsidRPr="00BF4DBD" w:rsidRDefault="00E97D56" w:rsidP="00E97D56">
      <w:pPr>
        <w:autoSpaceDE w:val="0"/>
        <w:autoSpaceDN w:val="0"/>
        <w:adjustRightInd w:val="0"/>
        <w:spacing w:after="200"/>
        <w:rPr>
          <w:rFonts w:cs="Times New Roman"/>
          <w:szCs w:val="24"/>
        </w:rPr>
      </w:pPr>
      <w:r w:rsidRPr="00BF4DBD">
        <w:rPr>
          <w:rFonts w:cs="Times New Roman"/>
          <w:szCs w:val="24"/>
        </w:rPr>
        <w:t>Metal iyonları kendi aralarında mukayese edildiği zaman en mühim prooksidan iyon, ferrik iyonlarından (Fe</w:t>
      </w:r>
      <w:r w:rsidRPr="00BF4DBD">
        <w:rPr>
          <w:rFonts w:cs="Times New Roman"/>
          <w:szCs w:val="24"/>
          <w:vertAlign w:val="superscript"/>
        </w:rPr>
        <w:t>3+</w:t>
      </w:r>
      <w:r w:rsidRPr="00BF4DBD">
        <w:rPr>
          <w:rFonts w:cs="Times New Roman"/>
          <w:szCs w:val="24"/>
        </w:rPr>
        <w:t>) yaklaşık on kat daha fazla reaktif olabilen ferröz iyonları (Fe</w:t>
      </w:r>
      <w:r w:rsidRPr="00BF4DBD">
        <w:rPr>
          <w:rFonts w:cs="Times New Roman"/>
          <w:szCs w:val="24"/>
          <w:vertAlign w:val="superscript"/>
        </w:rPr>
        <w:t>2+</w:t>
      </w:r>
      <w:r w:rsidRPr="00BF4DBD">
        <w:rPr>
          <w:rFonts w:cs="Times New Roman"/>
          <w:szCs w:val="24"/>
        </w:rPr>
        <w:t>)’</w:t>
      </w:r>
      <w:proofErr w:type="gramStart"/>
      <w:r w:rsidRPr="00BF4DBD">
        <w:rPr>
          <w:rFonts w:cs="Times New Roman"/>
          <w:szCs w:val="24"/>
        </w:rPr>
        <w:t>dır</w:t>
      </w:r>
      <w:proofErr w:type="gramEnd"/>
      <w:r w:rsidRPr="00BF4DBD">
        <w:rPr>
          <w:rFonts w:cs="Times New Roman"/>
          <w:szCs w:val="24"/>
        </w:rPr>
        <w:t xml:space="preserve"> (Miller, 1996; Gülçin, 2007; Topal,</w:t>
      </w:r>
      <w:r>
        <w:rPr>
          <w:rFonts w:cs="Times New Roman"/>
          <w:szCs w:val="24"/>
        </w:rPr>
        <w:t xml:space="preserve"> </w:t>
      </w:r>
      <w:r w:rsidRPr="00BF4DBD">
        <w:rPr>
          <w:rFonts w:cs="Times New Roman"/>
          <w:szCs w:val="24"/>
        </w:rPr>
        <w:t xml:space="preserve">2014). </w:t>
      </w:r>
      <w:r w:rsidRPr="00BF4DBD">
        <w:rPr>
          <w:rFonts w:cs="Times New Roman"/>
          <w:color w:val="000000"/>
          <w:szCs w:val="24"/>
        </w:rPr>
        <w:t xml:space="preserve">Bipiridil metal şelatlama aktivitesinde 522 nm’de absorbansta meydana gelen azalma metal şelasyonunun bir göstergesidir. </w:t>
      </w:r>
      <w:r w:rsidRPr="00BF4DBD">
        <w:rPr>
          <w:rFonts w:cs="Times New Roman"/>
          <w:szCs w:val="24"/>
        </w:rPr>
        <w:t>Ferröz iyonları (Fe</w:t>
      </w:r>
      <w:r w:rsidRPr="00E01ADE">
        <w:rPr>
          <w:rFonts w:cs="Times New Roman"/>
          <w:szCs w:val="24"/>
          <w:vertAlign w:val="superscript"/>
        </w:rPr>
        <w:t>2+</w:t>
      </w:r>
      <w:r w:rsidRPr="00BF4DBD">
        <w:rPr>
          <w:rFonts w:cs="Times New Roman"/>
          <w:szCs w:val="24"/>
        </w:rPr>
        <w:t>) şelatlama kapasitesi ferröz iyonları (Fe</w:t>
      </w:r>
      <w:r w:rsidRPr="00E01ADE">
        <w:rPr>
          <w:rFonts w:cs="Times New Roman"/>
          <w:szCs w:val="24"/>
          <w:vertAlign w:val="superscript"/>
        </w:rPr>
        <w:t>2+</w:t>
      </w:r>
      <w:r w:rsidRPr="00BF4DBD">
        <w:rPr>
          <w:rFonts w:cs="Times New Roman"/>
          <w:szCs w:val="24"/>
        </w:rPr>
        <w:t xml:space="preserve">) </w:t>
      </w:r>
      <w:proofErr w:type="gramStart"/>
      <w:r w:rsidRPr="00BF4DBD">
        <w:rPr>
          <w:rFonts w:cs="Times New Roman"/>
          <w:szCs w:val="24"/>
        </w:rPr>
        <w:t>konsantrasyonunu</w:t>
      </w:r>
      <w:proofErr w:type="gramEnd"/>
      <w:r w:rsidRPr="00BF4DBD">
        <w:rPr>
          <w:rFonts w:cs="Times New Roman"/>
          <w:szCs w:val="24"/>
        </w:rPr>
        <w:t xml:space="preserve"> minimalize ederek, oksidatif hasara sebebiyet veren serbest radikallerin gelişimini engellemektedir (Gülçin,</w:t>
      </w:r>
      <w:r>
        <w:rPr>
          <w:rFonts w:cs="Times New Roman"/>
          <w:szCs w:val="24"/>
        </w:rPr>
        <w:t xml:space="preserve"> </w:t>
      </w:r>
      <w:r w:rsidRPr="00BF4DBD">
        <w:rPr>
          <w:rFonts w:cs="Times New Roman"/>
          <w:szCs w:val="24"/>
        </w:rPr>
        <w:t>2007; Topal,</w:t>
      </w:r>
      <w:r>
        <w:rPr>
          <w:rFonts w:cs="Times New Roman"/>
          <w:szCs w:val="24"/>
        </w:rPr>
        <w:t xml:space="preserve"> </w:t>
      </w:r>
      <w:r w:rsidRPr="00BF4DBD">
        <w:rPr>
          <w:rFonts w:cs="Times New Roman"/>
          <w:szCs w:val="24"/>
        </w:rPr>
        <w:t xml:space="preserve">2014). </w:t>
      </w:r>
    </w:p>
    <w:p w:rsidR="00E97D56" w:rsidRPr="00BF4DBD" w:rsidRDefault="00E97D56" w:rsidP="00E97D56">
      <w:pPr>
        <w:autoSpaceDE w:val="0"/>
        <w:autoSpaceDN w:val="0"/>
        <w:adjustRightInd w:val="0"/>
        <w:spacing w:after="200"/>
        <w:rPr>
          <w:rFonts w:cs="Times New Roman"/>
          <w:szCs w:val="24"/>
        </w:rPr>
      </w:pPr>
      <w:r w:rsidRPr="00BF4DBD">
        <w:rPr>
          <w:rFonts w:cs="Times New Roman"/>
          <w:szCs w:val="24"/>
        </w:rPr>
        <w:t>Vücut içerisinde OH radikalinin oluşumu çoğunlukla Fenton reaksiyonuyladır. Labaratuvar ortamında da aynı şekilde fenton reaksiyonu ile OH radikali üretilir ve hemen antioksidanın bu radikali giderme gücü ile alakalı ölçüm yapılır. Ne yazık ki antioksidanların bir bazıları, hatta büyük bir çoğunluğu metal şelatörü olduğundan dolayı Fe</w:t>
      </w:r>
      <w:r w:rsidRPr="00BF4DBD">
        <w:rPr>
          <w:rFonts w:cs="Times New Roman"/>
          <w:szCs w:val="24"/>
          <w:vertAlign w:val="superscript"/>
        </w:rPr>
        <w:t>2+</w:t>
      </w:r>
      <w:r w:rsidRPr="00BF4DBD">
        <w:rPr>
          <w:rFonts w:cs="Times New Roman"/>
          <w:szCs w:val="24"/>
        </w:rPr>
        <w:t>’nin aktivitesini değiştirebilir. Sonuç olarak değerlendirilme aşamasında antioksidanın OH radikali giderici mi yoksa iyi denilebilecek bir metal şelatlama özelliğinin var olup olmaması net şekilde tespit edilmemektedir (Becker vd</w:t>
      </w:r>
      <w:proofErr w:type="gramStart"/>
      <w:r w:rsidRPr="00BF4DBD">
        <w:rPr>
          <w:rFonts w:cs="Times New Roman"/>
          <w:szCs w:val="24"/>
        </w:rPr>
        <w:t>.,</w:t>
      </w:r>
      <w:proofErr w:type="gramEnd"/>
      <w:r w:rsidRPr="00BF4DBD">
        <w:rPr>
          <w:rFonts w:cs="Times New Roman"/>
          <w:szCs w:val="24"/>
        </w:rPr>
        <w:t xml:space="preserve"> 2004; Topal,</w:t>
      </w:r>
      <w:r w:rsidR="002C36D3">
        <w:rPr>
          <w:rFonts w:cs="Times New Roman"/>
          <w:szCs w:val="24"/>
        </w:rPr>
        <w:t xml:space="preserve"> </w:t>
      </w:r>
      <w:r w:rsidRPr="00BF4DBD">
        <w:rPr>
          <w:rFonts w:cs="Times New Roman"/>
          <w:szCs w:val="24"/>
        </w:rPr>
        <w:t xml:space="preserve">2014). </w:t>
      </w:r>
    </w:p>
    <w:p w:rsidR="00E97D56" w:rsidRPr="00BF4DBD" w:rsidRDefault="00E97D56" w:rsidP="00E97D56">
      <w:pPr>
        <w:autoSpaceDE w:val="0"/>
        <w:autoSpaceDN w:val="0"/>
        <w:adjustRightInd w:val="0"/>
        <w:spacing w:after="200"/>
        <w:rPr>
          <w:rFonts w:cs="Times New Roman"/>
          <w:color w:val="000000"/>
          <w:szCs w:val="24"/>
        </w:rPr>
      </w:pPr>
      <w:r w:rsidRPr="00580F1C">
        <w:rPr>
          <w:rFonts w:cs="Times New Roman"/>
          <w:color w:val="000000"/>
          <w:szCs w:val="24"/>
        </w:rPr>
        <w:t>Mevcut fonksiyonel grupların yardımıyla (–H</w:t>
      </w:r>
      <w:r w:rsidRPr="00580F1C">
        <w:rPr>
          <w:rFonts w:cs="Times New Roman"/>
          <w:color w:val="000000"/>
          <w:szCs w:val="24"/>
          <w:vertAlign w:val="subscript"/>
        </w:rPr>
        <w:t>2</w:t>
      </w:r>
      <w:r w:rsidRPr="00580F1C">
        <w:rPr>
          <w:rFonts w:cs="Times New Roman"/>
          <w:color w:val="000000"/>
          <w:szCs w:val="24"/>
        </w:rPr>
        <w:t>PO</w:t>
      </w:r>
      <w:r w:rsidRPr="00580F1C">
        <w:rPr>
          <w:rFonts w:cs="Times New Roman"/>
          <w:color w:val="000000"/>
          <w:szCs w:val="24"/>
          <w:vertAlign w:val="subscript"/>
        </w:rPr>
        <w:t>3</w:t>
      </w:r>
      <w:r w:rsidRPr="00580F1C">
        <w:rPr>
          <w:rFonts w:cs="Times New Roman"/>
          <w:color w:val="000000"/>
          <w:szCs w:val="24"/>
        </w:rPr>
        <w:t>, –COOH, –OH, –SH, –NR</w:t>
      </w:r>
      <w:r w:rsidRPr="00580F1C">
        <w:rPr>
          <w:rFonts w:cs="Times New Roman"/>
          <w:color w:val="000000"/>
          <w:szCs w:val="24"/>
          <w:vertAlign w:val="subscript"/>
        </w:rPr>
        <w:t>2</w:t>
      </w:r>
      <w:r w:rsidRPr="00580F1C">
        <w:rPr>
          <w:rFonts w:cs="Times New Roman"/>
          <w:color w:val="000000"/>
          <w:szCs w:val="24"/>
        </w:rPr>
        <w:t>, C=O, –S–, –O–) iki veya daha fazlasına bünyesinde bulunduran moleküllerin metalleri kolaylıkla şelatlayabilme yeteneğinde olduğu bildirilmiştir (Gülçin, 2012; Öztürk Sarıkaya,</w:t>
      </w:r>
      <w:r w:rsidR="00BC64CD">
        <w:rPr>
          <w:rFonts w:cs="Times New Roman"/>
          <w:color w:val="000000"/>
          <w:szCs w:val="24"/>
        </w:rPr>
        <w:t xml:space="preserve"> </w:t>
      </w:r>
      <w:r w:rsidRPr="00580F1C">
        <w:rPr>
          <w:rFonts w:cs="Times New Roman"/>
          <w:color w:val="000000"/>
          <w:szCs w:val="24"/>
        </w:rPr>
        <w:t>2009). DNA’da</w:t>
      </w:r>
      <w:r w:rsidRPr="00BF4DBD">
        <w:rPr>
          <w:rFonts w:cs="Times New Roman"/>
          <w:color w:val="000000"/>
          <w:szCs w:val="24"/>
        </w:rPr>
        <w:t xml:space="preserve"> demirin neden olduğu serbest radikal hasarı, kanserin gelişimi için önemlidir ve kanser hücrelerinin demire cevap olarak hızla büyüdüğü belirlenmiştir (Valko vd</w:t>
      </w:r>
      <w:proofErr w:type="gramStart"/>
      <w:r w:rsidRPr="00BF4DBD">
        <w:rPr>
          <w:rFonts w:cs="Times New Roman"/>
          <w:color w:val="000000"/>
          <w:szCs w:val="24"/>
        </w:rPr>
        <w:t>.,</w:t>
      </w:r>
      <w:proofErr w:type="gramEnd"/>
      <w:r w:rsidRPr="00BF4DBD">
        <w:rPr>
          <w:rFonts w:cs="Times New Roman"/>
          <w:color w:val="000000"/>
          <w:szCs w:val="24"/>
        </w:rPr>
        <w:t xml:space="preserve"> 2006; Gülçin,</w:t>
      </w:r>
      <w:r w:rsidR="008522E0">
        <w:rPr>
          <w:rFonts w:cs="Times New Roman"/>
          <w:color w:val="000000"/>
          <w:szCs w:val="24"/>
        </w:rPr>
        <w:t xml:space="preserve"> </w:t>
      </w:r>
      <w:r w:rsidRPr="00BF4DBD">
        <w:rPr>
          <w:rFonts w:cs="Times New Roman"/>
          <w:color w:val="000000"/>
          <w:szCs w:val="24"/>
        </w:rPr>
        <w:t>2020). En önemli demir depolayan protein olarak kabul edilen ferritin, hücreleri serbest demir iyonlarının toksik etkilerinden korur. Ferritinin molekülünün yaklaşık 4500 demir atomunu tutabildiği tahmin edilmektedir (Arosio vd</w:t>
      </w:r>
      <w:proofErr w:type="gramStart"/>
      <w:r w:rsidRPr="00BF4DBD">
        <w:rPr>
          <w:rFonts w:cs="Times New Roman"/>
          <w:color w:val="000000"/>
          <w:szCs w:val="24"/>
        </w:rPr>
        <w:t>.,</w:t>
      </w:r>
      <w:proofErr w:type="gramEnd"/>
      <w:r w:rsidRPr="00BF4DBD">
        <w:rPr>
          <w:rFonts w:cs="Times New Roman"/>
          <w:color w:val="000000"/>
          <w:szCs w:val="24"/>
        </w:rPr>
        <w:t xml:space="preserve"> 2009; Gülçin,</w:t>
      </w:r>
      <w:r>
        <w:rPr>
          <w:rFonts w:cs="Times New Roman"/>
          <w:color w:val="000000"/>
          <w:szCs w:val="24"/>
        </w:rPr>
        <w:t xml:space="preserve"> </w:t>
      </w:r>
      <w:r w:rsidRPr="00BF4DBD">
        <w:rPr>
          <w:rFonts w:cs="Times New Roman"/>
          <w:color w:val="000000"/>
          <w:szCs w:val="24"/>
        </w:rPr>
        <w:t xml:space="preserve">2020). </w:t>
      </w:r>
    </w:p>
    <w:p w:rsidR="00E97D56" w:rsidRDefault="00E97D56" w:rsidP="00E97D56">
      <w:pPr>
        <w:autoSpaceDE w:val="0"/>
        <w:autoSpaceDN w:val="0"/>
        <w:adjustRightInd w:val="0"/>
        <w:spacing w:after="200"/>
        <w:rPr>
          <w:rFonts w:cs="Times New Roman"/>
          <w:color w:val="000000"/>
          <w:szCs w:val="24"/>
        </w:rPr>
      </w:pPr>
      <w:r w:rsidRPr="00BF4DBD">
        <w:rPr>
          <w:rFonts w:cs="Times New Roman"/>
          <w:color w:val="000000"/>
          <w:szCs w:val="24"/>
        </w:rPr>
        <w:t>EDTA genellikle gıda ve ilaç uygulamalarında standart bir metal şelatör olarak kullanılır. Çoğu durumda, antioksidan bileşiklerin veya bitki ekstraktlarının metal şelasyon kabiliyeti, EDTA eşdeğerleri olarak ifade edilir (Özbey vd</w:t>
      </w:r>
      <w:proofErr w:type="gramStart"/>
      <w:r w:rsidRPr="00BF4DBD">
        <w:rPr>
          <w:rFonts w:cs="Times New Roman"/>
          <w:color w:val="000000"/>
          <w:szCs w:val="24"/>
        </w:rPr>
        <w:t>.,</w:t>
      </w:r>
      <w:proofErr w:type="gramEnd"/>
      <w:r w:rsidRPr="00BF4DBD">
        <w:rPr>
          <w:rFonts w:cs="Times New Roman"/>
          <w:color w:val="000000"/>
          <w:szCs w:val="24"/>
        </w:rPr>
        <w:t xml:space="preserve"> 2016).</w:t>
      </w:r>
    </w:p>
    <w:p w:rsidR="00E97D56" w:rsidRPr="00BF4DBD" w:rsidRDefault="00E97D56" w:rsidP="00E97D56">
      <w:pPr>
        <w:autoSpaceDE w:val="0"/>
        <w:autoSpaceDN w:val="0"/>
        <w:adjustRightInd w:val="0"/>
        <w:spacing w:after="200"/>
        <w:rPr>
          <w:rFonts w:cs="Times New Roman"/>
          <w:b/>
          <w:bCs/>
          <w:color w:val="000000"/>
          <w:szCs w:val="24"/>
        </w:rPr>
      </w:pPr>
      <w:r w:rsidRPr="00BF4DBD">
        <w:rPr>
          <w:rFonts w:cs="Times New Roman"/>
          <w:color w:val="000000"/>
          <w:szCs w:val="24"/>
        </w:rPr>
        <w:t>Bipiridil metal şelatlama aktivitesine ait yayla üvezinin liyofilize edilen su ve evaporate edilmiş etil alkol ekstrelerinin 10</w:t>
      </w:r>
      <w:r>
        <w:rPr>
          <w:rFonts w:cs="Times New Roman"/>
          <w:color w:val="000000"/>
          <w:szCs w:val="24"/>
        </w:rPr>
        <w:t xml:space="preserve"> μg </w:t>
      </w:r>
      <w:r w:rsidRPr="00BF4DBD">
        <w:rPr>
          <w:rFonts w:cs="Times New Roman"/>
          <w:color w:val="000000"/>
          <w:szCs w:val="24"/>
        </w:rPr>
        <w:t>m</w:t>
      </w:r>
      <w:r>
        <w:rPr>
          <w:rFonts w:cs="Times New Roman"/>
          <w:color w:val="000000"/>
          <w:szCs w:val="24"/>
        </w:rPr>
        <w:t>L</w:t>
      </w:r>
      <w:r w:rsidRPr="00580F1C">
        <w:rPr>
          <w:rFonts w:cs="Times New Roman"/>
          <w:color w:val="000000"/>
          <w:szCs w:val="24"/>
          <w:vertAlign w:val="superscript"/>
        </w:rPr>
        <w:t>-1</w:t>
      </w:r>
      <w:r w:rsidRPr="00BF4DBD">
        <w:rPr>
          <w:rFonts w:cs="Times New Roman"/>
          <w:color w:val="000000"/>
          <w:szCs w:val="24"/>
        </w:rPr>
        <w:t xml:space="preserve">’de hesaplanan % giderme değerleri Çizelge </w:t>
      </w:r>
      <w:proofErr w:type="gramStart"/>
      <w:r w:rsidR="00EB2900">
        <w:rPr>
          <w:rFonts w:cs="Times New Roman"/>
          <w:color w:val="000000"/>
          <w:szCs w:val="24"/>
        </w:rPr>
        <w:t>5.1</w:t>
      </w:r>
      <w:r w:rsidRPr="00BF4DBD">
        <w:rPr>
          <w:rFonts w:cs="Times New Roman"/>
          <w:color w:val="000000"/>
          <w:szCs w:val="24"/>
        </w:rPr>
        <w:t>’</w:t>
      </w:r>
      <w:r w:rsidR="00EB2900">
        <w:rPr>
          <w:rFonts w:cs="Times New Roman"/>
          <w:color w:val="000000"/>
          <w:szCs w:val="24"/>
        </w:rPr>
        <w:t>d</w:t>
      </w:r>
      <w:r w:rsidRPr="00BF4DBD">
        <w:rPr>
          <w:rFonts w:cs="Times New Roman"/>
          <w:color w:val="000000"/>
          <w:szCs w:val="24"/>
        </w:rPr>
        <w:t>e</w:t>
      </w:r>
      <w:proofErr w:type="gramEnd"/>
      <w:r w:rsidRPr="00BF4DBD">
        <w:rPr>
          <w:rFonts w:cs="Times New Roman"/>
          <w:color w:val="000000"/>
          <w:szCs w:val="24"/>
        </w:rPr>
        <w:t xml:space="preserve"> verilmiştir. Sonuçlar değerlendirildiğinde yayla üvezinin su ve etil alkol </w:t>
      </w:r>
      <w:proofErr w:type="gramStart"/>
      <w:r w:rsidRPr="00BF4DBD">
        <w:rPr>
          <w:rFonts w:cs="Times New Roman"/>
          <w:color w:val="000000"/>
          <w:szCs w:val="24"/>
        </w:rPr>
        <w:t>ekstrelerinin</w:t>
      </w:r>
      <w:proofErr w:type="gramEnd"/>
      <w:r w:rsidRPr="00BF4DBD">
        <w:rPr>
          <w:rFonts w:cs="Times New Roman"/>
          <w:color w:val="000000"/>
          <w:szCs w:val="24"/>
        </w:rPr>
        <w:t xml:space="preserve"> % giderme aktivitleri BHA, BHT, trolox ve </w:t>
      </w:r>
      <w:r w:rsidRPr="00BF4DBD">
        <w:rPr>
          <w:rFonts w:eastAsia="Times New Roman" w:cs="Times New Roman"/>
          <w:szCs w:val="24"/>
          <w:lang w:eastAsia="tr-TR"/>
        </w:rPr>
        <w:t>α-Tokoferol gibi standart antioksidanlardan çok</w:t>
      </w:r>
      <w:r w:rsidRPr="00BF4DBD">
        <w:rPr>
          <w:rFonts w:cs="Times New Roman"/>
          <w:color w:val="000000"/>
          <w:szCs w:val="24"/>
        </w:rPr>
        <w:t xml:space="preserve"> daha yüksek olduğu gözlemlenmiştir. En yüksek aktivite EDTA</w:t>
      </w:r>
      <w:r>
        <w:rPr>
          <w:rFonts w:cs="Times New Roman"/>
          <w:color w:val="000000"/>
          <w:szCs w:val="24"/>
        </w:rPr>
        <w:t>’</w:t>
      </w:r>
      <w:r w:rsidRPr="00BF4DBD">
        <w:rPr>
          <w:rFonts w:cs="Times New Roman"/>
          <w:color w:val="000000"/>
          <w:szCs w:val="24"/>
        </w:rPr>
        <w:t xml:space="preserve"> da gözlemlenmiştir. </w:t>
      </w:r>
    </w:p>
    <w:p w:rsidR="00E97D56" w:rsidRPr="008F1CAB" w:rsidRDefault="00E97D56" w:rsidP="008F1CAB">
      <w:pPr>
        <w:pStyle w:val="ResimYazs"/>
        <w:keepNext/>
        <w:ind w:left="1418" w:hanging="1418"/>
        <w:rPr>
          <w:b w:val="0"/>
          <w:bCs w:val="0"/>
          <w:color w:val="auto"/>
          <w:sz w:val="24"/>
          <w:szCs w:val="24"/>
        </w:rPr>
      </w:pPr>
      <w:r w:rsidRPr="008F1CAB">
        <w:rPr>
          <w:b w:val="0"/>
          <w:bCs w:val="0"/>
          <w:color w:val="auto"/>
          <w:sz w:val="24"/>
          <w:szCs w:val="24"/>
        </w:rPr>
        <w:t xml:space="preserve">Çizelge </w:t>
      </w:r>
      <w:proofErr w:type="gramStart"/>
      <w:r w:rsidRPr="008F1CAB">
        <w:rPr>
          <w:b w:val="0"/>
          <w:bCs w:val="0"/>
          <w:color w:val="auto"/>
          <w:sz w:val="24"/>
          <w:szCs w:val="24"/>
        </w:rPr>
        <w:t>5.</w:t>
      </w:r>
      <w:r w:rsidR="00EB2900" w:rsidRPr="008F1CAB">
        <w:rPr>
          <w:b w:val="0"/>
          <w:bCs w:val="0"/>
          <w:color w:val="auto"/>
          <w:sz w:val="24"/>
          <w:szCs w:val="24"/>
        </w:rPr>
        <w:t>1</w:t>
      </w:r>
      <w:proofErr w:type="gramEnd"/>
      <w:r w:rsidRPr="008F1CAB">
        <w:rPr>
          <w:b w:val="0"/>
          <w:bCs w:val="0"/>
          <w:color w:val="auto"/>
          <w:sz w:val="24"/>
          <w:szCs w:val="24"/>
        </w:rPr>
        <w:t>. Yayla üvezinin liyofilize edilmiş su ve evaporate edilmiş etil alkol ekstrelerinin bipiridil reaktifi ile metal şelatlama aktivite yüzdelerinin standart antioksidanlar ile mukayese edilmesi</w:t>
      </w:r>
    </w:p>
    <w:tbl>
      <w:tblPr>
        <w:tblStyle w:val="TabloKlavuzu"/>
        <w:tblW w:w="8634" w:type="dxa"/>
        <w:jc w:val="center"/>
        <w:tblLook w:val="04A0" w:firstRow="1" w:lastRow="0" w:firstColumn="1" w:lastColumn="0" w:noHBand="0" w:noVBand="1"/>
      </w:tblPr>
      <w:tblGrid>
        <w:gridCol w:w="4307"/>
        <w:gridCol w:w="4327"/>
      </w:tblGrid>
      <w:tr w:rsidR="00E97D56" w:rsidTr="00E97D56">
        <w:trPr>
          <w:trHeight w:val="365"/>
          <w:jc w:val="center"/>
        </w:trPr>
        <w:tc>
          <w:tcPr>
            <w:tcW w:w="4307" w:type="dxa"/>
            <w:tcBorders>
              <w:top w:val="thinThickSmallGap" w:sz="18" w:space="0" w:color="auto"/>
              <w:left w:val="nil"/>
              <w:bottom w:val="thinThickSmallGap" w:sz="18" w:space="0" w:color="auto"/>
              <w:right w:val="nil"/>
            </w:tcBorders>
          </w:tcPr>
          <w:p w:rsidR="00E97D56" w:rsidRPr="00BF4DBD" w:rsidRDefault="00E97D56" w:rsidP="00E97D56">
            <w:pPr>
              <w:autoSpaceDE w:val="0"/>
              <w:autoSpaceDN w:val="0"/>
              <w:adjustRightInd w:val="0"/>
              <w:ind w:firstLine="0"/>
              <w:jc w:val="center"/>
              <w:rPr>
                <w:rFonts w:cs="Times New Roman"/>
                <w:bCs/>
                <w:color w:val="000000"/>
                <w:szCs w:val="24"/>
              </w:rPr>
            </w:pPr>
            <w:r w:rsidRPr="00BF4DBD">
              <w:rPr>
                <w:rFonts w:cs="Times New Roman"/>
                <w:bCs/>
                <w:color w:val="000000"/>
                <w:szCs w:val="24"/>
              </w:rPr>
              <w:t>Antioksidanlar</w:t>
            </w:r>
          </w:p>
        </w:tc>
        <w:tc>
          <w:tcPr>
            <w:tcW w:w="4327" w:type="dxa"/>
            <w:tcBorders>
              <w:top w:val="thinThickSmallGap" w:sz="18" w:space="0" w:color="auto"/>
              <w:left w:val="nil"/>
              <w:bottom w:val="thinThickSmallGap" w:sz="18" w:space="0" w:color="auto"/>
              <w:right w:val="nil"/>
            </w:tcBorders>
          </w:tcPr>
          <w:p w:rsidR="00E97D56" w:rsidRPr="00BF4DBD" w:rsidRDefault="00E97D56" w:rsidP="00E97D56">
            <w:pPr>
              <w:autoSpaceDE w:val="0"/>
              <w:autoSpaceDN w:val="0"/>
              <w:adjustRightInd w:val="0"/>
              <w:ind w:firstLine="0"/>
              <w:jc w:val="center"/>
              <w:rPr>
                <w:rFonts w:cs="Times New Roman"/>
                <w:bCs/>
                <w:color w:val="000000"/>
                <w:szCs w:val="24"/>
              </w:rPr>
            </w:pPr>
            <w:r w:rsidRPr="00BF4DBD">
              <w:rPr>
                <w:rFonts w:cs="Times New Roman"/>
                <w:bCs/>
                <w:color w:val="000000"/>
                <w:szCs w:val="24"/>
              </w:rPr>
              <w:t>% Giderme</w:t>
            </w:r>
          </w:p>
        </w:tc>
      </w:tr>
      <w:tr w:rsidR="00E97D56" w:rsidRPr="009F4838" w:rsidTr="00E97D56">
        <w:trPr>
          <w:trHeight w:val="216"/>
          <w:jc w:val="center"/>
        </w:trPr>
        <w:tc>
          <w:tcPr>
            <w:tcW w:w="4307" w:type="dxa"/>
            <w:tcBorders>
              <w:top w:val="thinThickSmallGap" w:sz="18" w:space="0" w:color="auto"/>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cs="Times New Roman"/>
                <w:color w:val="000000"/>
                <w:szCs w:val="24"/>
              </w:rPr>
              <w:t>BHA</w:t>
            </w:r>
          </w:p>
        </w:tc>
        <w:tc>
          <w:tcPr>
            <w:tcW w:w="4327" w:type="dxa"/>
            <w:tcBorders>
              <w:top w:val="thinThickSmallGap" w:sz="18" w:space="0" w:color="auto"/>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45</w:t>
            </w:r>
            <w:r>
              <w:rPr>
                <w:rFonts w:cs="Times New Roman"/>
                <w:color w:val="000000"/>
                <w:szCs w:val="24"/>
              </w:rPr>
              <w:t>.</w:t>
            </w:r>
            <w:r w:rsidRPr="009F4838">
              <w:rPr>
                <w:rFonts w:cs="Times New Roman"/>
                <w:color w:val="000000"/>
                <w:szCs w:val="24"/>
              </w:rPr>
              <w:t>96</w:t>
            </w:r>
          </w:p>
        </w:tc>
      </w:tr>
      <w:tr w:rsidR="00E97D56" w:rsidRPr="009F4838" w:rsidTr="00E97D56">
        <w:trPr>
          <w:trHeight w:val="221"/>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cs="Times New Roman"/>
                <w:color w:val="000000"/>
                <w:szCs w:val="24"/>
              </w:rPr>
              <w:t>BHT</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66</w:t>
            </w:r>
            <w:r>
              <w:rPr>
                <w:rFonts w:cs="Times New Roman"/>
                <w:color w:val="000000"/>
                <w:szCs w:val="24"/>
              </w:rPr>
              <w:t>.</w:t>
            </w:r>
            <w:r w:rsidRPr="009F4838">
              <w:rPr>
                <w:rFonts w:cs="Times New Roman"/>
                <w:color w:val="000000"/>
                <w:szCs w:val="24"/>
              </w:rPr>
              <w:t>54</w:t>
            </w:r>
          </w:p>
        </w:tc>
      </w:tr>
      <w:tr w:rsidR="00E97D56" w:rsidRPr="009F4838" w:rsidTr="00E97D56">
        <w:trPr>
          <w:trHeight w:val="207"/>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eastAsia="Times New Roman" w:cs="Times New Roman"/>
                <w:lang w:eastAsia="tr-TR"/>
              </w:rPr>
              <w:t>α-Tokoferol</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20</w:t>
            </w:r>
            <w:r>
              <w:rPr>
                <w:rFonts w:cs="Times New Roman"/>
                <w:color w:val="000000"/>
                <w:szCs w:val="24"/>
              </w:rPr>
              <w:t>.</w:t>
            </w:r>
            <w:r w:rsidRPr="009F4838">
              <w:rPr>
                <w:rFonts w:cs="Times New Roman"/>
                <w:color w:val="000000"/>
                <w:szCs w:val="24"/>
              </w:rPr>
              <w:t>92</w:t>
            </w:r>
          </w:p>
        </w:tc>
      </w:tr>
      <w:tr w:rsidR="00E97D56" w:rsidRPr="009F4838" w:rsidTr="00E97D56">
        <w:trPr>
          <w:trHeight w:val="207"/>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eastAsia="Times New Roman" w:cs="Times New Roman"/>
                <w:color w:val="000000"/>
                <w:lang w:eastAsia="tr-TR"/>
              </w:rPr>
              <w:t>Troloks</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12</w:t>
            </w:r>
            <w:r>
              <w:rPr>
                <w:rFonts w:cs="Times New Roman"/>
                <w:color w:val="000000"/>
                <w:szCs w:val="24"/>
              </w:rPr>
              <w:t>.</w:t>
            </w:r>
            <w:r w:rsidRPr="009F4838">
              <w:rPr>
                <w:rFonts w:cs="Times New Roman"/>
                <w:color w:val="000000"/>
                <w:szCs w:val="24"/>
              </w:rPr>
              <w:t>53</w:t>
            </w:r>
          </w:p>
        </w:tc>
      </w:tr>
      <w:tr w:rsidR="00E97D56" w:rsidRPr="009F4838" w:rsidTr="00E97D56">
        <w:trPr>
          <w:trHeight w:val="207"/>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eastAsia="Times New Roman" w:cs="Times New Roman"/>
                <w:lang w:eastAsia="tr-TR"/>
              </w:rPr>
              <w:t>Yayla üvezi- Su</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75</w:t>
            </w:r>
            <w:r>
              <w:rPr>
                <w:rFonts w:cs="Times New Roman"/>
                <w:color w:val="000000"/>
                <w:szCs w:val="24"/>
              </w:rPr>
              <w:t>.</w:t>
            </w:r>
            <w:r w:rsidRPr="009F4838">
              <w:rPr>
                <w:rFonts w:cs="Times New Roman"/>
                <w:color w:val="000000"/>
                <w:szCs w:val="24"/>
              </w:rPr>
              <w:t>18</w:t>
            </w:r>
          </w:p>
        </w:tc>
      </w:tr>
      <w:tr w:rsidR="00E97D56" w:rsidRPr="009F4838" w:rsidTr="00E97D56">
        <w:trPr>
          <w:trHeight w:val="207"/>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eastAsia="Times New Roman" w:cs="Times New Roman"/>
                <w:lang w:eastAsia="tr-TR"/>
              </w:rPr>
              <w:t>Yayla üvezi- Alkol</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68</w:t>
            </w:r>
            <w:r>
              <w:rPr>
                <w:rFonts w:cs="Times New Roman"/>
                <w:color w:val="000000"/>
                <w:szCs w:val="24"/>
              </w:rPr>
              <w:t>.</w:t>
            </w:r>
            <w:r w:rsidRPr="009F4838">
              <w:rPr>
                <w:rFonts w:cs="Times New Roman"/>
                <w:color w:val="000000"/>
                <w:szCs w:val="24"/>
              </w:rPr>
              <w:t>73</w:t>
            </w:r>
          </w:p>
        </w:tc>
      </w:tr>
      <w:tr w:rsidR="00E97D56" w:rsidRPr="009F4838" w:rsidTr="00E97D56">
        <w:trPr>
          <w:trHeight w:val="207"/>
          <w:jc w:val="center"/>
        </w:trPr>
        <w:tc>
          <w:tcPr>
            <w:tcW w:w="4307" w:type="dxa"/>
            <w:tcBorders>
              <w:left w:val="nil"/>
              <w:right w:val="nil"/>
            </w:tcBorders>
          </w:tcPr>
          <w:p w:rsidR="00E97D56" w:rsidRPr="009F4838" w:rsidRDefault="00E97D56" w:rsidP="00E97D56">
            <w:pPr>
              <w:autoSpaceDE w:val="0"/>
              <w:autoSpaceDN w:val="0"/>
              <w:adjustRightInd w:val="0"/>
              <w:ind w:firstLine="0"/>
              <w:jc w:val="left"/>
              <w:rPr>
                <w:rFonts w:cs="Times New Roman"/>
                <w:color w:val="000000"/>
                <w:szCs w:val="24"/>
              </w:rPr>
            </w:pPr>
            <w:r w:rsidRPr="009F4838">
              <w:rPr>
                <w:rFonts w:cs="Times New Roman"/>
                <w:color w:val="000000"/>
                <w:szCs w:val="24"/>
              </w:rPr>
              <w:t>EDTA</w:t>
            </w:r>
          </w:p>
        </w:tc>
        <w:tc>
          <w:tcPr>
            <w:tcW w:w="4327" w:type="dxa"/>
            <w:tcBorders>
              <w:left w:val="nil"/>
              <w:right w:val="nil"/>
            </w:tcBorders>
          </w:tcPr>
          <w:p w:rsidR="00E97D56" w:rsidRPr="009F4838" w:rsidRDefault="00E97D56" w:rsidP="00E97D56">
            <w:pPr>
              <w:autoSpaceDE w:val="0"/>
              <w:autoSpaceDN w:val="0"/>
              <w:adjustRightInd w:val="0"/>
              <w:ind w:firstLine="0"/>
              <w:jc w:val="center"/>
              <w:rPr>
                <w:rFonts w:cs="Times New Roman"/>
                <w:color w:val="000000"/>
                <w:szCs w:val="24"/>
              </w:rPr>
            </w:pPr>
            <w:r w:rsidRPr="009F4838">
              <w:rPr>
                <w:rFonts w:cs="Times New Roman"/>
                <w:color w:val="000000"/>
                <w:szCs w:val="24"/>
              </w:rPr>
              <w:t>90</w:t>
            </w:r>
            <w:r>
              <w:rPr>
                <w:rFonts w:cs="Times New Roman"/>
                <w:color w:val="000000"/>
                <w:szCs w:val="24"/>
              </w:rPr>
              <w:t>.</w:t>
            </w:r>
            <w:r w:rsidRPr="009F4838">
              <w:rPr>
                <w:rFonts w:cs="Times New Roman"/>
                <w:color w:val="000000"/>
                <w:szCs w:val="24"/>
              </w:rPr>
              <w:t>88</w:t>
            </w:r>
          </w:p>
        </w:tc>
      </w:tr>
    </w:tbl>
    <w:p w:rsidR="00E97D56" w:rsidRPr="009F4838" w:rsidRDefault="00E97D56" w:rsidP="00E97D56">
      <w:pPr>
        <w:autoSpaceDE w:val="0"/>
        <w:autoSpaceDN w:val="0"/>
        <w:adjustRightInd w:val="0"/>
        <w:ind w:firstLine="0"/>
        <w:rPr>
          <w:rFonts w:cs="Times New Roman"/>
          <w:color w:val="000000"/>
          <w:szCs w:val="24"/>
        </w:rPr>
      </w:pPr>
    </w:p>
    <w:p w:rsidR="00E97D56" w:rsidRDefault="00E97D56" w:rsidP="00E97D56">
      <w:pPr>
        <w:spacing w:after="200"/>
        <w:rPr>
          <w:rFonts w:cs="Times New Roman"/>
          <w:szCs w:val="24"/>
        </w:rPr>
      </w:pPr>
      <w:r w:rsidRPr="00575F27">
        <w:rPr>
          <w:rFonts w:cs="Times New Roman"/>
          <w:szCs w:val="24"/>
        </w:rPr>
        <w:t>Lipi</w:t>
      </w:r>
      <w:r>
        <w:rPr>
          <w:rFonts w:cs="Times New Roman"/>
          <w:szCs w:val="24"/>
        </w:rPr>
        <w:t>t</w:t>
      </w:r>
      <w:r w:rsidRPr="00575F27">
        <w:rPr>
          <w:rFonts w:cs="Times New Roman"/>
          <w:szCs w:val="24"/>
        </w:rPr>
        <w:t xml:space="preserve"> peroksidasyonu, gıdanın hasadı, depolanması ve işlenmesi sırasında meydana gelir ve kimyasal bozulmaya neden olarak süt ve süt ürünlerin, et ve et ürünlerinin, meyve, sebze gibi gıdaların veya farmasötik ürünlerin besin değeri, </w:t>
      </w:r>
      <w:proofErr w:type="gramStart"/>
      <w:r w:rsidRPr="00575F27">
        <w:rPr>
          <w:rFonts w:cs="Times New Roman"/>
          <w:szCs w:val="24"/>
        </w:rPr>
        <w:t>aroması</w:t>
      </w:r>
      <w:proofErr w:type="gramEnd"/>
      <w:r w:rsidRPr="00575F27">
        <w:rPr>
          <w:rFonts w:cs="Times New Roman"/>
          <w:szCs w:val="24"/>
        </w:rPr>
        <w:t xml:space="preserve">, güvenliği ve dokusunda ekşime ve bozulmaya sebeptir. Ürün kalitesinin korunması amacıyla gıda üreticileri, gıda lipitlerini </w:t>
      </w:r>
      <w:proofErr w:type="gramStart"/>
      <w:r w:rsidRPr="00575F27">
        <w:rPr>
          <w:rFonts w:cs="Times New Roman"/>
          <w:szCs w:val="24"/>
        </w:rPr>
        <w:t>stabil</w:t>
      </w:r>
      <w:proofErr w:type="gramEnd"/>
      <w:r w:rsidRPr="00575F27">
        <w:rPr>
          <w:rFonts w:cs="Times New Roman"/>
          <w:szCs w:val="24"/>
        </w:rPr>
        <w:t xml:space="preserve"> halde tutmak için bazı antioksidanlar kullanmaktadır. Antioksidan kullanmak, lipi</w:t>
      </w:r>
      <w:r>
        <w:rPr>
          <w:rFonts w:cs="Times New Roman"/>
          <w:szCs w:val="24"/>
        </w:rPr>
        <w:t>t</w:t>
      </w:r>
      <w:r w:rsidRPr="00575F27">
        <w:rPr>
          <w:rFonts w:cs="Times New Roman"/>
          <w:szCs w:val="24"/>
        </w:rPr>
        <w:t xml:space="preserve"> oksidasyonunu kontrol altına almak için en etkili yoldur (Shahidi ve Zhong, 2015; Gülçin,</w:t>
      </w:r>
      <w:r>
        <w:rPr>
          <w:rFonts w:cs="Times New Roman"/>
          <w:szCs w:val="24"/>
        </w:rPr>
        <w:t xml:space="preserve"> </w:t>
      </w:r>
      <w:r w:rsidRPr="00575F27">
        <w:rPr>
          <w:rFonts w:cs="Times New Roman"/>
          <w:szCs w:val="24"/>
        </w:rPr>
        <w:t>2020). Bu nedenle antioksidanlar, lipi</w:t>
      </w:r>
      <w:r>
        <w:rPr>
          <w:rFonts w:cs="Times New Roman"/>
          <w:szCs w:val="24"/>
        </w:rPr>
        <w:t>t</w:t>
      </w:r>
      <w:r w:rsidRPr="00575F27">
        <w:rPr>
          <w:rFonts w:cs="Times New Roman"/>
          <w:szCs w:val="24"/>
        </w:rPr>
        <w:t xml:space="preserve"> peroksidasyonunun inhibisyonunda veya serbest radikallerin hücresel hasarına karşı korumada hayati bir rol oynarlar</w:t>
      </w:r>
      <w:r w:rsidR="00B10007">
        <w:rPr>
          <w:rFonts w:cs="Times New Roman"/>
          <w:szCs w:val="24"/>
        </w:rPr>
        <w:t xml:space="preserve"> </w:t>
      </w:r>
      <w:r w:rsidRPr="00B10007">
        <w:rPr>
          <w:rFonts w:cs="Times New Roman"/>
          <w:szCs w:val="24"/>
        </w:rPr>
        <w:t>(Inatani vd</w:t>
      </w:r>
      <w:proofErr w:type="gramStart"/>
      <w:r w:rsidRPr="00B10007">
        <w:rPr>
          <w:rFonts w:cs="Times New Roman"/>
          <w:szCs w:val="24"/>
        </w:rPr>
        <w:t>.,</w:t>
      </w:r>
      <w:proofErr w:type="gramEnd"/>
      <w:r w:rsidRPr="00B10007">
        <w:rPr>
          <w:rFonts w:cs="Times New Roman"/>
          <w:szCs w:val="24"/>
        </w:rPr>
        <w:t xml:space="preserve"> 1983).</w:t>
      </w:r>
    </w:p>
    <w:p w:rsidR="00E97D56" w:rsidRDefault="00E97D56" w:rsidP="00E97D56">
      <w:pPr>
        <w:spacing w:after="160"/>
        <w:rPr>
          <w:rFonts w:cs="Times New Roman"/>
          <w:szCs w:val="24"/>
        </w:rPr>
      </w:pPr>
      <w:r>
        <w:rPr>
          <w:rFonts w:cs="Times New Roman"/>
          <w:szCs w:val="24"/>
        </w:rPr>
        <w:t>Gıdalarda k</w:t>
      </w:r>
      <w:r w:rsidRPr="00B45E86">
        <w:rPr>
          <w:rFonts w:cs="Times New Roman"/>
          <w:szCs w:val="24"/>
        </w:rPr>
        <w:t>ötü tat ve ekşime gibi özellikler, enzim olmayan peroksidasyon veya bitkideki lipoksijenaz enzimlerinin etkisiyle başlatılan lipit peroksidasyonu ile ilgilidir</w:t>
      </w:r>
      <w:r>
        <w:rPr>
          <w:rFonts w:cs="Times New Roman"/>
          <w:szCs w:val="24"/>
        </w:rPr>
        <w:t>.</w:t>
      </w:r>
      <w:r w:rsidRPr="00B45E86">
        <w:rPr>
          <w:rFonts w:cs="Times New Roman"/>
          <w:szCs w:val="24"/>
        </w:rPr>
        <w:t xml:space="preserve"> Bu nedenle, gıda bilimcileri genellikle antio</w:t>
      </w:r>
      <w:r w:rsidRPr="00580F1C">
        <w:rPr>
          <w:rFonts w:cs="Times New Roman"/>
          <w:szCs w:val="24"/>
        </w:rPr>
        <w:t>ksidanları “lipit peroksidasyonu inhibitörleri ve bunun sonucunda gıda bozulması”</w:t>
      </w:r>
      <w:r w:rsidRPr="00B45E86">
        <w:rPr>
          <w:rFonts w:cs="Times New Roman"/>
          <w:szCs w:val="24"/>
        </w:rPr>
        <w:t xml:space="preserve"> ile eş tutarlar</w:t>
      </w:r>
      <w:bookmarkStart w:id="304" w:name="_Hlk63453516"/>
      <w:r>
        <w:rPr>
          <w:rFonts w:cs="Times New Roman"/>
          <w:szCs w:val="24"/>
        </w:rPr>
        <w:t xml:space="preserve"> </w:t>
      </w:r>
      <w:r w:rsidRPr="00B45E86">
        <w:rPr>
          <w:rFonts w:cs="Times New Roman"/>
          <w:szCs w:val="24"/>
        </w:rPr>
        <w:t>(</w:t>
      </w:r>
      <w:r>
        <w:rPr>
          <w:rFonts w:cs="Times New Roman"/>
          <w:szCs w:val="24"/>
        </w:rPr>
        <w:t>Halliwell, 1999; Halliwell, 2001</w:t>
      </w:r>
      <w:r w:rsidRPr="00B45E86">
        <w:rPr>
          <w:rFonts w:cs="Times New Roman"/>
          <w:szCs w:val="24"/>
        </w:rPr>
        <w:t xml:space="preserve">). </w:t>
      </w:r>
      <w:bookmarkEnd w:id="304"/>
      <w:r w:rsidRPr="00B45E86">
        <w:rPr>
          <w:rFonts w:cs="Times New Roman"/>
          <w:szCs w:val="24"/>
        </w:rPr>
        <w:t>Y</w:t>
      </w:r>
      <w:r>
        <w:rPr>
          <w:rFonts w:cs="Times New Roman"/>
          <w:szCs w:val="24"/>
        </w:rPr>
        <w:t>apılan bir çalışmada</w:t>
      </w:r>
      <w:r w:rsidRPr="00B45E86">
        <w:rPr>
          <w:rFonts w:cs="Times New Roman"/>
          <w:szCs w:val="24"/>
        </w:rPr>
        <w:t>, gönüllü insanlar tarafından siyah frenk üzümü ve elma suyu tüketiminin lipid peroksidasyonunu azalttığı, ancak oksidatif protein hasarını artırdığı görülmüştür (</w:t>
      </w:r>
      <w:r>
        <w:rPr>
          <w:rFonts w:cs="Times New Roman"/>
          <w:szCs w:val="24"/>
        </w:rPr>
        <w:t>Young vd</w:t>
      </w:r>
      <w:proofErr w:type="gramStart"/>
      <w:r>
        <w:rPr>
          <w:rFonts w:cs="Times New Roman"/>
          <w:szCs w:val="24"/>
        </w:rPr>
        <w:t>.,</w:t>
      </w:r>
      <w:proofErr w:type="gramEnd"/>
      <w:r>
        <w:rPr>
          <w:rFonts w:cs="Times New Roman"/>
          <w:szCs w:val="24"/>
        </w:rPr>
        <w:t xml:space="preserve"> 1999</w:t>
      </w:r>
      <w:r w:rsidRPr="00B45E86">
        <w:rPr>
          <w:rFonts w:cs="Times New Roman"/>
          <w:szCs w:val="24"/>
        </w:rPr>
        <w:t>).</w:t>
      </w:r>
    </w:p>
    <w:p w:rsidR="00E97D56" w:rsidRPr="00575F27" w:rsidRDefault="00E97D56" w:rsidP="00E97D56">
      <w:pPr>
        <w:spacing w:after="160"/>
        <w:rPr>
          <w:rFonts w:cs="Times New Roman"/>
          <w:szCs w:val="24"/>
          <w:highlight w:val="yellow"/>
        </w:rPr>
      </w:pPr>
      <w:r w:rsidRPr="00575F27">
        <w:rPr>
          <w:rFonts w:cs="Times New Roman"/>
          <w:szCs w:val="24"/>
        </w:rPr>
        <w:t>Lipi</w:t>
      </w:r>
      <w:r>
        <w:rPr>
          <w:rFonts w:cs="Times New Roman"/>
          <w:szCs w:val="24"/>
        </w:rPr>
        <w:t>t</w:t>
      </w:r>
      <w:r w:rsidRPr="00575F27">
        <w:rPr>
          <w:rFonts w:cs="Times New Roman"/>
          <w:szCs w:val="24"/>
        </w:rPr>
        <w:t xml:space="preserve"> peroksidasyonu, bir metilen karbondan bir hidrojen atomu çıkarmak için bir radikal tarafından bir yağ asidinin yan zincirine yönelik bir saldırı ile başlatılır. Yağ asidinde ne kadar çok çift bağ varsa, hidrojen atomlarını ayırmak ve dolayısıyla bir radikal oluşturmak o kadar kolay olur, bu sebeple tekli doymamış ve doymuş yağ asitlerini çoklu doymamış yağ asitlerine göre radikallere karşı daha dirençli hale getirir (Carocho ve Ferreira, 2013; Gülçin,</w:t>
      </w:r>
      <w:r>
        <w:rPr>
          <w:rFonts w:cs="Times New Roman"/>
          <w:szCs w:val="24"/>
        </w:rPr>
        <w:t xml:space="preserve"> </w:t>
      </w:r>
      <w:r w:rsidRPr="00575F27">
        <w:rPr>
          <w:rFonts w:cs="Times New Roman"/>
          <w:szCs w:val="24"/>
        </w:rPr>
        <w:t>2020).</w:t>
      </w:r>
      <w:r w:rsidRPr="00575F27">
        <w:rPr>
          <w:rFonts w:cs="Times New Roman"/>
          <w:szCs w:val="24"/>
          <w:highlight w:val="yellow"/>
        </w:rPr>
        <w:t xml:space="preserve"> </w:t>
      </w:r>
    </w:p>
    <w:p w:rsidR="00E97D56" w:rsidRDefault="00E97D56" w:rsidP="00E97D56">
      <w:pPr>
        <w:spacing w:after="200"/>
        <w:rPr>
          <w:rFonts w:cs="Times New Roman"/>
          <w:szCs w:val="24"/>
        </w:rPr>
      </w:pPr>
      <w:r w:rsidRPr="00B45E86">
        <w:rPr>
          <w:rFonts w:cs="Times New Roman"/>
          <w:szCs w:val="24"/>
        </w:rPr>
        <w:t xml:space="preserve">Bitki özlerinin, gıdaların veya vücut </w:t>
      </w:r>
      <w:r w:rsidRPr="00580F1C">
        <w:rPr>
          <w:rFonts w:cs="Times New Roman"/>
          <w:szCs w:val="24"/>
        </w:rPr>
        <w:t>sıvılarının “toplam antioksidan aktivitesini”</w:t>
      </w:r>
      <w:r w:rsidRPr="00B45E86">
        <w:rPr>
          <w:rFonts w:cs="Times New Roman"/>
          <w:szCs w:val="24"/>
        </w:rPr>
        <w:t xml:space="preserve"> değerlendirmek için, mevcut her bir antioksidanı özel olarak tanımlama zahmetine girmek yerine, çeşitli girişimlerde bulunulmuştur</w:t>
      </w:r>
      <w:r>
        <w:rPr>
          <w:rFonts w:cs="Times New Roman"/>
          <w:szCs w:val="24"/>
        </w:rPr>
        <w:t xml:space="preserve"> (Halliwell, 2001)</w:t>
      </w:r>
      <w:r w:rsidRPr="00B45E86">
        <w:rPr>
          <w:rFonts w:cs="Times New Roman"/>
          <w:szCs w:val="24"/>
        </w:rPr>
        <w:t>.</w:t>
      </w:r>
      <w:r>
        <w:rPr>
          <w:rFonts w:cs="Times New Roman"/>
          <w:szCs w:val="24"/>
        </w:rPr>
        <w:t xml:space="preserve"> </w:t>
      </w:r>
      <w:r w:rsidRPr="00575F27">
        <w:rPr>
          <w:rFonts w:cs="Times New Roman"/>
          <w:szCs w:val="24"/>
        </w:rPr>
        <w:t>Tez çalışmasında yapılan total antioksidan aktivitesi “Ferrik Tiyosiyanat Metoduna” göre tespit edilmiştir. Tiyosiyanat yöntemi, lipi</w:t>
      </w:r>
      <w:r>
        <w:rPr>
          <w:rFonts w:cs="Times New Roman"/>
          <w:szCs w:val="24"/>
        </w:rPr>
        <w:t>t</w:t>
      </w:r>
      <w:r w:rsidRPr="00575F27">
        <w:rPr>
          <w:rFonts w:cs="Times New Roman"/>
          <w:szCs w:val="24"/>
        </w:rPr>
        <w:t xml:space="preserve"> peroksidasyonunun ilk aşamasında peroksit miktarını ölçmek için kullanılır. Linoleik asit oksidasyonu sırasında oluşan peroksitler, Fe</w:t>
      </w:r>
      <w:r w:rsidRPr="00575F27">
        <w:rPr>
          <w:rFonts w:cs="Times New Roman"/>
          <w:szCs w:val="24"/>
          <w:vertAlign w:val="superscript"/>
        </w:rPr>
        <w:t>2+</w:t>
      </w:r>
      <w:r w:rsidRPr="00575F27">
        <w:rPr>
          <w:rFonts w:cs="Times New Roman"/>
          <w:szCs w:val="24"/>
        </w:rPr>
        <w:t xml:space="preserve"> ile reaksiyona girerek Fe</w:t>
      </w:r>
      <w:r w:rsidRPr="00575F27">
        <w:rPr>
          <w:rFonts w:cs="Times New Roman"/>
          <w:szCs w:val="24"/>
          <w:vertAlign w:val="superscript"/>
        </w:rPr>
        <w:t>3+</w:t>
      </w:r>
      <w:r w:rsidRPr="00575F27">
        <w:rPr>
          <w:rFonts w:cs="Times New Roman"/>
          <w:szCs w:val="24"/>
        </w:rPr>
        <w:t xml:space="preserve"> oluşturur. Son iyonlar tiyosiyanat (SCN</w:t>
      </w:r>
      <w:r w:rsidRPr="00575F27">
        <w:rPr>
          <w:rFonts w:cs="Times New Roman"/>
          <w:szCs w:val="24"/>
          <w:vertAlign w:val="superscript"/>
        </w:rPr>
        <w:t>-</w:t>
      </w:r>
      <w:r w:rsidRPr="00575F27">
        <w:rPr>
          <w:rFonts w:cs="Times New Roman"/>
          <w:szCs w:val="24"/>
        </w:rPr>
        <w:t xml:space="preserve">) ile bir </w:t>
      </w:r>
      <w:proofErr w:type="gramStart"/>
      <w:r w:rsidRPr="00575F27">
        <w:rPr>
          <w:rFonts w:cs="Times New Roman"/>
          <w:szCs w:val="24"/>
        </w:rPr>
        <w:t>kompleks</w:t>
      </w:r>
      <w:proofErr w:type="gramEnd"/>
      <w:r w:rsidRPr="00575F27">
        <w:rPr>
          <w:rFonts w:cs="Times New Roman"/>
          <w:szCs w:val="24"/>
        </w:rPr>
        <w:t xml:space="preserve"> oluşturur ve bu kompleks 500 nm'de maksimum absorbansa sahiptir. Peroksidasyon sonucundaki çok yoğun peroksit miktarı yüksek absorbans değeri göstermektedir. Antioksidanların varlığında, linoleik asidin oksidasyonu yavaşladığından dolayı tiyosiyanat oluşumuna bağlı olarak renk gelişimi yavaş ol</w:t>
      </w:r>
      <w:r>
        <w:rPr>
          <w:rFonts w:cs="Times New Roman"/>
          <w:szCs w:val="24"/>
        </w:rPr>
        <w:t>maktadır</w:t>
      </w:r>
      <w:r w:rsidRPr="00575F27">
        <w:rPr>
          <w:rFonts w:cs="Times New Roman"/>
          <w:szCs w:val="24"/>
        </w:rPr>
        <w:t xml:space="preserve"> (Gülçin,</w:t>
      </w:r>
      <w:r>
        <w:rPr>
          <w:rFonts w:cs="Times New Roman"/>
          <w:szCs w:val="24"/>
        </w:rPr>
        <w:t xml:space="preserve"> </w:t>
      </w:r>
      <w:r w:rsidRPr="00575F27">
        <w:rPr>
          <w:rFonts w:cs="Times New Roman"/>
          <w:szCs w:val="24"/>
        </w:rPr>
        <w:t>2020).</w:t>
      </w:r>
    </w:p>
    <w:p w:rsidR="00736B8A" w:rsidRPr="00736B8A" w:rsidRDefault="00E97D56" w:rsidP="00C07F71">
      <w:pPr>
        <w:tabs>
          <w:tab w:val="left" w:pos="142"/>
        </w:tabs>
        <w:spacing w:after="200"/>
        <w:rPr>
          <w:b/>
          <w:bCs/>
          <w:color w:val="000000" w:themeColor="text1"/>
          <w:szCs w:val="24"/>
        </w:rPr>
      </w:pPr>
      <w:r w:rsidRPr="00575F27">
        <w:rPr>
          <w:rFonts w:cs="Times New Roman"/>
          <w:szCs w:val="24"/>
        </w:rPr>
        <w:t xml:space="preserve">Yayla üvezini liyofilize edilmiş su ve evaporate edilmiş etil alkol </w:t>
      </w:r>
      <w:proofErr w:type="gramStart"/>
      <w:r w:rsidRPr="00575F27">
        <w:rPr>
          <w:rFonts w:cs="Times New Roman"/>
          <w:szCs w:val="24"/>
        </w:rPr>
        <w:t>ekstrelerinin</w:t>
      </w:r>
      <w:proofErr w:type="gramEnd"/>
      <w:r w:rsidRPr="00575F27">
        <w:rPr>
          <w:rFonts w:cs="Times New Roman"/>
          <w:szCs w:val="24"/>
        </w:rPr>
        <w:t xml:space="preserve"> total antioksidan aktivite tayini ölçümleri 12 saat arayla yapılmıştır ve toplam olarak 60 saatte son bulmuştu</w:t>
      </w:r>
      <w:r>
        <w:rPr>
          <w:rFonts w:cs="Times New Roman"/>
          <w:szCs w:val="24"/>
        </w:rPr>
        <w:t xml:space="preserve">r. Deney 20 µg </w:t>
      </w:r>
      <w:r w:rsidRPr="00575F27">
        <w:rPr>
          <w:rFonts w:cs="Times New Roman"/>
          <w:szCs w:val="24"/>
        </w:rPr>
        <w:t>m</w:t>
      </w:r>
      <w:r>
        <w:rPr>
          <w:rFonts w:cs="Times New Roman"/>
          <w:szCs w:val="24"/>
        </w:rPr>
        <w:t>L</w:t>
      </w:r>
      <w:r>
        <w:rPr>
          <w:rFonts w:cs="Times New Roman"/>
          <w:color w:val="000000"/>
          <w:szCs w:val="24"/>
          <w:vertAlign w:val="superscript"/>
        </w:rPr>
        <w:t>-1</w:t>
      </w:r>
      <w:r w:rsidRPr="00575F27">
        <w:rPr>
          <w:rFonts w:cs="Times New Roman"/>
          <w:szCs w:val="24"/>
        </w:rPr>
        <w:t xml:space="preserve"> </w:t>
      </w:r>
      <w:proofErr w:type="gramStart"/>
      <w:r w:rsidRPr="00575F27">
        <w:rPr>
          <w:rFonts w:cs="Times New Roman"/>
          <w:szCs w:val="24"/>
        </w:rPr>
        <w:t>konsantrasyonda</w:t>
      </w:r>
      <w:proofErr w:type="gramEnd"/>
      <w:r w:rsidRPr="00575F27">
        <w:rPr>
          <w:rFonts w:cs="Times New Roman"/>
          <w:szCs w:val="24"/>
        </w:rPr>
        <w:t xml:space="preserve"> gerçekleşmiştir. Lipit peroksidasyonu inhibasyon yüzdeleri </w:t>
      </w:r>
      <w:r>
        <w:rPr>
          <w:rFonts w:cs="Times New Roman"/>
          <w:szCs w:val="24"/>
        </w:rPr>
        <w:t>(Ç</w:t>
      </w:r>
      <w:r w:rsidRPr="00575F27">
        <w:rPr>
          <w:rFonts w:cs="Times New Roman"/>
          <w:szCs w:val="24"/>
        </w:rPr>
        <w:t xml:space="preserve">izelge </w:t>
      </w:r>
      <w:proofErr w:type="gramStart"/>
      <w:r w:rsidR="00985E7F">
        <w:rPr>
          <w:rFonts w:cs="Times New Roman"/>
          <w:szCs w:val="24"/>
        </w:rPr>
        <w:t>4.4</w:t>
      </w:r>
      <w:proofErr w:type="gramEnd"/>
      <w:r>
        <w:rPr>
          <w:rFonts w:cs="Times New Roman"/>
          <w:szCs w:val="24"/>
        </w:rPr>
        <w:t>)</w:t>
      </w:r>
      <w:r w:rsidRPr="00575F27">
        <w:rPr>
          <w:rFonts w:cs="Times New Roman"/>
          <w:szCs w:val="24"/>
        </w:rPr>
        <w:t xml:space="preserve"> </w:t>
      </w:r>
      <w:r>
        <w:rPr>
          <w:rFonts w:cs="Times New Roman"/>
          <w:szCs w:val="24"/>
        </w:rPr>
        <w:t>te</w:t>
      </w:r>
      <w:r w:rsidRPr="00575F27">
        <w:rPr>
          <w:rFonts w:cs="Times New Roman"/>
          <w:szCs w:val="24"/>
        </w:rPr>
        <w:t xml:space="preserve"> verilmiştir. Sonuç olarak </w:t>
      </w:r>
      <w:proofErr w:type="gramStart"/>
      <w:r w:rsidRPr="00575F27">
        <w:rPr>
          <w:rFonts w:cs="Times New Roman"/>
          <w:szCs w:val="24"/>
        </w:rPr>
        <w:t>ekstrelerin</w:t>
      </w:r>
      <w:proofErr w:type="gramEnd"/>
      <w:r w:rsidRPr="00575F27">
        <w:rPr>
          <w:rFonts w:cs="Times New Roman"/>
          <w:szCs w:val="24"/>
        </w:rPr>
        <w:t xml:space="preserve"> lipit peroksidasyon inhibe etme yüzdeleri standart antioksidanların hepsinden d</w:t>
      </w:r>
      <w:r>
        <w:rPr>
          <w:rFonts w:cs="Times New Roman"/>
          <w:szCs w:val="24"/>
        </w:rPr>
        <w:t>aha düşük olduğu belirlenmiştir.</w:t>
      </w:r>
    </w:p>
    <w:p w:rsidR="00BC64CD" w:rsidRPr="005E3924" w:rsidRDefault="00E97D56" w:rsidP="005E3924">
      <w:pPr>
        <w:autoSpaceDE w:val="0"/>
        <w:autoSpaceDN w:val="0"/>
        <w:adjustRightInd w:val="0"/>
        <w:spacing w:after="200"/>
        <w:rPr>
          <w:rFonts w:cs="Times New Roman"/>
          <w:szCs w:val="24"/>
        </w:rPr>
      </w:pPr>
      <w:r w:rsidRPr="0051131C">
        <w:rPr>
          <w:rFonts w:cs="Times New Roman"/>
          <w:color w:val="000000"/>
          <w:szCs w:val="24"/>
        </w:rPr>
        <w:t xml:space="preserve">Antioksidan kapasitesini belirlemek için yapılan deneyler değerlendirildiğinde, yayla üvezinin liyofilize edilmiş su ve evaporate edilmiş etil alkol ekstrelerinin indirgeme kapasiteleri sonuçlarında artan </w:t>
      </w:r>
      <w:proofErr w:type="gramStart"/>
      <w:r w:rsidRPr="0051131C">
        <w:rPr>
          <w:rFonts w:cs="Times New Roman"/>
          <w:color w:val="000000"/>
          <w:szCs w:val="24"/>
        </w:rPr>
        <w:t>konsantrasyon</w:t>
      </w:r>
      <w:proofErr w:type="gramEnd"/>
      <w:r w:rsidRPr="0051131C">
        <w:rPr>
          <w:rFonts w:cs="Times New Roman"/>
          <w:color w:val="000000"/>
          <w:szCs w:val="24"/>
        </w:rPr>
        <w:t xml:space="preserve"> ile doğru orantılı olarak arttığı gözlemlenmiştir. Ayrıca su ve etil alkol </w:t>
      </w:r>
      <w:proofErr w:type="gramStart"/>
      <w:r w:rsidRPr="0051131C">
        <w:rPr>
          <w:rFonts w:cs="Times New Roman"/>
          <w:color w:val="000000"/>
          <w:szCs w:val="24"/>
        </w:rPr>
        <w:t>ekstrelerinin</w:t>
      </w:r>
      <w:proofErr w:type="gramEnd"/>
      <w:r w:rsidRPr="0051131C">
        <w:rPr>
          <w:rFonts w:cs="Times New Roman"/>
          <w:color w:val="000000"/>
          <w:szCs w:val="24"/>
        </w:rPr>
        <w:t xml:space="preserve"> standart antioksidanlara göre çok düşük aktiviteye sahip olduğu tespit edildi.</w:t>
      </w:r>
      <w:r w:rsidR="00BC64CD">
        <w:rPr>
          <w:rFonts w:cs="Times New Roman"/>
          <w:color w:val="000000"/>
          <w:szCs w:val="24"/>
        </w:rPr>
        <w:t xml:space="preserve"> </w:t>
      </w:r>
      <w:r w:rsidRPr="0051131C">
        <w:rPr>
          <w:rFonts w:cs="Times New Roman"/>
          <w:color w:val="000000"/>
          <w:szCs w:val="24"/>
        </w:rPr>
        <w:t>Yine yayla üvezinin liyofilize edi</w:t>
      </w:r>
      <w:r>
        <w:rPr>
          <w:rFonts w:cs="Times New Roman"/>
          <w:color w:val="000000"/>
          <w:szCs w:val="24"/>
        </w:rPr>
        <w:t>l</w:t>
      </w:r>
      <w:r w:rsidRPr="0051131C">
        <w:rPr>
          <w:rFonts w:cs="Times New Roman"/>
          <w:color w:val="000000"/>
          <w:szCs w:val="24"/>
        </w:rPr>
        <w:t xml:space="preserve">miş su ve evaporate edilmiş etil alkol </w:t>
      </w:r>
      <w:proofErr w:type="gramStart"/>
      <w:r w:rsidRPr="0051131C">
        <w:rPr>
          <w:rFonts w:cs="Times New Roman"/>
          <w:color w:val="000000"/>
          <w:szCs w:val="24"/>
        </w:rPr>
        <w:t>ekstrelerinin</w:t>
      </w:r>
      <w:proofErr w:type="gramEnd"/>
      <w:r w:rsidRPr="0051131C">
        <w:rPr>
          <w:rFonts w:cs="Times New Roman"/>
          <w:color w:val="000000"/>
          <w:szCs w:val="24"/>
        </w:rPr>
        <w:t xml:space="preserve"> serbest radikal giderme </w:t>
      </w:r>
      <w:r w:rsidRPr="00580F1C">
        <w:rPr>
          <w:rFonts w:cs="Times New Roman"/>
          <w:color w:val="000000"/>
          <w:szCs w:val="24"/>
        </w:rPr>
        <w:t>aktiviteleri (DPPH</w:t>
      </w:r>
      <w:r w:rsidRPr="00580F1C">
        <w:rPr>
          <w:rFonts w:cs="Times New Roman"/>
          <w:color w:val="000000"/>
          <w:szCs w:val="24"/>
          <w:vertAlign w:val="superscript"/>
        </w:rPr>
        <w:t>·+</w:t>
      </w:r>
      <w:r w:rsidRPr="00580F1C">
        <w:rPr>
          <w:rFonts w:cs="Times New Roman"/>
          <w:color w:val="000000"/>
          <w:szCs w:val="24"/>
        </w:rPr>
        <w:t>, DMPD</w:t>
      </w:r>
      <w:r w:rsidRPr="00580F1C">
        <w:rPr>
          <w:rFonts w:cs="Times New Roman"/>
          <w:color w:val="000000"/>
          <w:szCs w:val="24"/>
          <w:vertAlign w:val="superscript"/>
        </w:rPr>
        <w:t>·+</w:t>
      </w:r>
      <w:r w:rsidRPr="00580F1C">
        <w:rPr>
          <w:rFonts w:cs="Times New Roman"/>
          <w:color w:val="000000"/>
          <w:szCs w:val="24"/>
        </w:rPr>
        <w:t>, ABTS</w:t>
      </w:r>
      <w:r w:rsidRPr="00580F1C">
        <w:rPr>
          <w:rFonts w:cs="Times New Roman"/>
          <w:color w:val="000000"/>
          <w:szCs w:val="24"/>
          <w:vertAlign w:val="superscript"/>
        </w:rPr>
        <w:t>·+</w:t>
      </w:r>
      <w:r w:rsidRPr="00580F1C">
        <w:rPr>
          <w:rFonts w:cs="Times New Roman"/>
          <w:color w:val="000000"/>
          <w:szCs w:val="24"/>
        </w:rPr>
        <w:t>) değerlendirildiğinde</w:t>
      </w:r>
      <w:r w:rsidRPr="0051131C">
        <w:rPr>
          <w:rFonts w:cs="Times New Roman"/>
          <w:color w:val="000000"/>
          <w:szCs w:val="24"/>
        </w:rPr>
        <w:t xml:space="preserve">, standart antioksidanlara göre çok düşük antioksidan aktivite gözlemlenmiştir. Giderme kapasitesi tayinlerinde olduğu gibi burada da artan </w:t>
      </w:r>
      <w:proofErr w:type="gramStart"/>
      <w:r w:rsidRPr="0051131C">
        <w:rPr>
          <w:rFonts w:cs="Times New Roman"/>
          <w:color w:val="000000"/>
          <w:szCs w:val="24"/>
        </w:rPr>
        <w:t>konsantrasyona</w:t>
      </w:r>
      <w:proofErr w:type="gramEnd"/>
      <w:r w:rsidRPr="0051131C">
        <w:rPr>
          <w:rFonts w:cs="Times New Roman"/>
          <w:color w:val="000000"/>
          <w:szCs w:val="24"/>
        </w:rPr>
        <w:t xml:space="preserve"> bağlı olarak yüksek aktivite gözlemlenmiştir.</w:t>
      </w:r>
      <w:r>
        <w:rPr>
          <w:rFonts w:cs="Times New Roman"/>
          <w:color w:val="000000"/>
          <w:szCs w:val="24"/>
        </w:rPr>
        <w:t xml:space="preserve"> </w:t>
      </w:r>
      <w:r w:rsidRPr="0051131C">
        <w:rPr>
          <w:rFonts w:cs="Times New Roman"/>
          <w:color w:val="000000"/>
          <w:szCs w:val="24"/>
        </w:rPr>
        <w:t>Hem radikal giderme metotlarında hem de indirgeme kapasitesi</w:t>
      </w:r>
      <w:r w:rsidR="00EB2900">
        <w:rPr>
          <w:rFonts w:cs="Times New Roman"/>
          <w:color w:val="000000"/>
          <w:szCs w:val="24"/>
        </w:rPr>
        <w:t>yöntemlerinde</w:t>
      </w:r>
      <w:r w:rsidRPr="0051131C">
        <w:rPr>
          <w:rFonts w:cs="Times New Roman"/>
          <w:color w:val="000000"/>
          <w:szCs w:val="24"/>
        </w:rPr>
        <w:t xml:space="preserve"> yayla üvezinin evaporate edilmiş etil alkol </w:t>
      </w:r>
      <w:proofErr w:type="gramStart"/>
      <w:r w:rsidRPr="0051131C">
        <w:rPr>
          <w:rFonts w:cs="Times New Roman"/>
          <w:color w:val="000000"/>
          <w:szCs w:val="24"/>
        </w:rPr>
        <w:t>ekstresinin</w:t>
      </w:r>
      <w:proofErr w:type="gramEnd"/>
      <w:r w:rsidRPr="0051131C">
        <w:rPr>
          <w:rFonts w:cs="Times New Roman"/>
          <w:color w:val="000000"/>
          <w:szCs w:val="24"/>
        </w:rPr>
        <w:t xml:space="preserve"> liyofilize edilmiş su ekstresine göre daha yüksek antioksidan aktivite gözlemlenmiştir. </w:t>
      </w:r>
      <w:r w:rsidRPr="0051131C">
        <w:rPr>
          <w:rFonts w:cs="Times New Roman"/>
          <w:szCs w:val="24"/>
        </w:rPr>
        <w:t xml:space="preserve">Ayrıca yayla üvezinin su ve etil alkol </w:t>
      </w:r>
      <w:proofErr w:type="gramStart"/>
      <w:r w:rsidRPr="0051131C">
        <w:rPr>
          <w:rFonts w:cs="Times New Roman"/>
          <w:szCs w:val="24"/>
        </w:rPr>
        <w:t>ekstrelerinin</w:t>
      </w:r>
      <w:proofErr w:type="gramEnd"/>
      <w:r w:rsidRPr="0051131C">
        <w:rPr>
          <w:rFonts w:cs="Times New Roman"/>
          <w:szCs w:val="24"/>
        </w:rPr>
        <w:t xml:space="preserve"> bipiridil metal şelatlama aktivitelerinin standart antioksidanlardan çok daha yüksek olduğu tespit edilmiştir.</w:t>
      </w:r>
    </w:p>
    <w:p w:rsidR="00EB2900" w:rsidRDefault="00B4623A" w:rsidP="00BC64CD">
      <w:pPr>
        <w:autoSpaceDE w:val="0"/>
        <w:autoSpaceDN w:val="0"/>
        <w:adjustRightInd w:val="0"/>
        <w:spacing w:after="200"/>
        <w:rPr>
          <w:rFonts w:cs="Times New Roman"/>
          <w:szCs w:val="24"/>
        </w:rPr>
      </w:pPr>
      <w:r w:rsidRPr="00447887">
        <w:rPr>
          <w:rFonts w:cs="Times New Roman"/>
          <w:szCs w:val="24"/>
        </w:rPr>
        <w:t xml:space="preserve">Son </w:t>
      </w:r>
      <w:r w:rsidR="00D8556B" w:rsidRPr="00447887">
        <w:rPr>
          <w:rFonts w:cs="Times New Roman"/>
          <w:szCs w:val="24"/>
        </w:rPr>
        <w:t xml:space="preserve">yıllarda birçok meyve, bitki ve saflaştırılmış maddenin antioksidan özellikleri </w:t>
      </w:r>
      <w:r w:rsidR="00C6641D" w:rsidRPr="00447887">
        <w:rPr>
          <w:rFonts w:cs="Times New Roman"/>
          <w:szCs w:val="24"/>
        </w:rPr>
        <w:t xml:space="preserve">farklı deneyler yapılarak </w:t>
      </w:r>
      <w:r w:rsidR="00D8556B" w:rsidRPr="00447887">
        <w:rPr>
          <w:rFonts w:cs="Times New Roman"/>
          <w:szCs w:val="24"/>
        </w:rPr>
        <w:t>incelenmiştir.</w:t>
      </w:r>
      <w:r w:rsidR="00283C7B" w:rsidRPr="00447887">
        <w:rPr>
          <w:rFonts w:cs="Times New Roman"/>
          <w:szCs w:val="24"/>
        </w:rPr>
        <w:t xml:space="preserve"> Antioksidan gıdalara destek vermek amacıyla yapılan bu çalışmada yayla üvezi</w:t>
      </w:r>
      <w:r w:rsidR="00C6641D" w:rsidRPr="00447887">
        <w:rPr>
          <w:rFonts w:cs="Times New Roman"/>
          <w:szCs w:val="24"/>
        </w:rPr>
        <w:t>’nin</w:t>
      </w:r>
      <w:r w:rsidR="00283C7B" w:rsidRPr="00447887">
        <w:rPr>
          <w:rFonts w:cs="Times New Roman"/>
          <w:szCs w:val="24"/>
        </w:rPr>
        <w:t xml:space="preserve"> ortalama </w:t>
      </w:r>
      <w:r w:rsidR="00C6641D" w:rsidRPr="00447887">
        <w:rPr>
          <w:rFonts w:cs="Times New Roman"/>
          <w:szCs w:val="24"/>
        </w:rPr>
        <w:t xml:space="preserve">bir </w:t>
      </w:r>
      <w:r w:rsidR="00283C7B" w:rsidRPr="00447887">
        <w:rPr>
          <w:rFonts w:cs="Times New Roman"/>
          <w:szCs w:val="24"/>
        </w:rPr>
        <w:t>antioksidan</w:t>
      </w:r>
      <w:r w:rsidR="00C6641D" w:rsidRPr="00447887">
        <w:rPr>
          <w:rFonts w:cs="Times New Roman"/>
          <w:szCs w:val="24"/>
        </w:rPr>
        <w:t xml:space="preserve"> özellik gösterdiği tespit edilmiştir. Mevcut durumda çok daha iyi antioksidan özellikli bitki ve meyve bulunmakla birlikte eğer tercih edilirse gıda endüstrisinde kullanılabilmesi uygun görülmüştür. </w:t>
      </w:r>
      <w:r w:rsidR="004B4326" w:rsidRPr="00447887">
        <w:rPr>
          <w:rFonts w:cs="Times New Roman"/>
          <w:szCs w:val="24"/>
        </w:rPr>
        <w:t xml:space="preserve">Hafif ekşi tadı ve </w:t>
      </w:r>
      <w:r w:rsidR="00C6641D" w:rsidRPr="00447887">
        <w:rPr>
          <w:rFonts w:cs="Times New Roman"/>
          <w:szCs w:val="24"/>
        </w:rPr>
        <w:t>kırmızı</w:t>
      </w:r>
      <w:r w:rsidR="004B4326" w:rsidRPr="00447887">
        <w:rPr>
          <w:rFonts w:cs="Times New Roman"/>
          <w:szCs w:val="24"/>
        </w:rPr>
        <w:t xml:space="preserve"> rengi ile vişne gibi kırmızı </w:t>
      </w:r>
      <w:r w:rsidR="00C6641D" w:rsidRPr="00447887">
        <w:rPr>
          <w:rFonts w:cs="Times New Roman"/>
          <w:szCs w:val="24"/>
        </w:rPr>
        <w:t>meyve sularında</w:t>
      </w:r>
      <w:r w:rsidR="004B4326" w:rsidRPr="00447887">
        <w:rPr>
          <w:rFonts w:cs="Times New Roman"/>
          <w:szCs w:val="24"/>
        </w:rPr>
        <w:t xml:space="preserve"> kullanımı cazip gelmiştir. Ancak tüm antioksidanlar gibi gıda içerisinde sinerjik veya antisinerjik özellik gösterebilme ihtimaline karşın test edilmesi gerekmektedir.</w:t>
      </w:r>
      <w:r w:rsidR="006271E0" w:rsidRPr="00447887">
        <w:rPr>
          <w:rFonts w:cs="Times New Roman"/>
          <w:szCs w:val="24"/>
        </w:rPr>
        <w:t xml:space="preserve"> Hakkında çok fazla bilgi bulunmayan yayla üvezinin antioksidan kapasitesi özellikleri açıklığa kavuşturul</w:t>
      </w:r>
      <w:r w:rsidR="00952FE3" w:rsidRPr="00447887">
        <w:rPr>
          <w:rFonts w:cs="Times New Roman"/>
          <w:szCs w:val="24"/>
        </w:rPr>
        <w:t>muş olsa da</w:t>
      </w:r>
      <w:r w:rsidR="006271E0" w:rsidRPr="00447887">
        <w:rPr>
          <w:rFonts w:cs="Times New Roman"/>
          <w:szCs w:val="24"/>
        </w:rPr>
        <w:t xml:space="preserve"> vitamin mineral ve başka özelliklerinin incelenmesi önem arz</w:t>
      </w:r>
      <w:r w:rsidR="00952FE3" w:rsidRPr="00447887">
        <w:rPr>
          <w:rFonts w:cs="Times New Roman"/>
          <w:szCs w:val="24"/>
        </w:rPr>
        <w:t xml:space="preserve"> etmektir.</w:t>
      </w: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EB2900" w:rsidRDefault="00EB2900" w:rsidP="00BC64CD">
      <w:pPr>
        <w:autoSpaceDE w:val="0"/>
        <w:autoSpaceDN w:val="0"/>
        <w:adjustRightInd w:val="0"/>
        <w:spacing w:after="200"/>
        <w:rPr>
          <w:rFonts w:cs="Times New Roman"/>
          <w:szCs w:val="24"/>
        </w:rPr>
      </w:pPr>
    </w:p>
    <w:p w:rsidR="00BC64CD" w:rsidRPr="00BC64CD" w:rsidRDefault="00BC64CD" w:rsidP="00EB2900">
      <w:pPr>
        <w:autoSpaceDE w:val="0"/>
        <w:autoSpaceDN w:val="0"/>
        <w:adjustRightInd w:val="0"/>
        <w:spacing w:after="200"/>
        <w:ind w:firstLine="0"/>
        <w:rPr>
          <w:rFonts w:cs="Times New Roman"/>
          <w:color w:val="000000"/>
          <w:szCs w:val="24"/>
        </w:rPr>
        <w:sectPr w:rsidR="00BC64CD" w:rsidRPr="00BC64CD" w:rsidSect="00E81B61">
          <w:footerReference w:type="default" r:id="rId45"/>
          <w:pgSz w:w="11906" w:h="16838" w:code="9"/>
          <w:pgMar w:top="1701" w:right="1418" w:bottom="1560" w:left="1701" w:header="709" w:footer="709" w:gutter="0"/>
          <w:cols w:space="708"/>
          <w:titlePg/>
          <w:docGrid w:linePitch="360"/>
        </w:sectPr>
      </w:pPr>
      <w:r>
        <w:rPr>
          <w:rFonts w:cs="Times New Roman"/>
          <w:szCs w:val="24"/>
        </w:rPr>
        <w:t xml:space="preserve"> </w:t>
      </w:r>
    </w:p>
    <w:p w:rsidR="000513AA" w:rsidRPr="00E36E7D" w:rsidRDefault="000513AA" w:rsidP="002E5219">
      <w:pPr>
        <w:pStyle w:val="balk10"/>
        <w:spacing w:before="0" w:after="200"/>
        <w:ind w:firstLine="567"/>
      </w:pPr>
      <w:bookmarkStart w:id="305" w:name="_Toc67093513"/>
      <w:bookmarkStart w:id="306" w:name="_Toc60506963"/>
      <w:bookmarkStart w:id="307" w:name="_Toc60625069"/>
      <w:r>
        <w:t>6. KAYNAKLAR</w:t>
      </w:r>
      <w:bookmarkEnd w:id="305"/>
    </w:p>
    <w:p w:rsidR="000513AA" w:rsidRPr="0068177C" w:rsidRDefault="000513AA" w:rsidP="000513AA">
      <w:pPr>
        <w:autoSpaceDE w:val="0"/>
        <w:autoSpaceDN w:val="0"/>
        <w:adjustRightInd w:val="0"/>
        <w:spacing w:after="200" w:line="240" w:lineRule="auto"/>
        <w:ind w:left="567" w:hanging="567"/>
        <w:rPr>
          <w:rFonts w:cs="Times New Roman"/>
          <w:color w:val="000000" w:themeColor="text1"/>
          <w:szCs w:val="24"/>
        </w:rPr>
      </w:pPr>
      <w:r w:rsidRPr="0068177C">
        <w:rPr>
          <w:rFonts w:cs="Times New Roman"/>
          <w:color w:val="000000" w:themeColor="text1"/>
          <w:szCs w:val="24"/>
        </w:rPr>
        <w:t>Abountiolas, M</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2016. </w:t>
      </w:r>
      <w:r w:rsidRPr="007361C6">
        <w:rPr>
          <w:rFonts w:cs="Times New Roman"/>
          <w:i/>
          <w:color w:val="000000" w:themeColor="text1"/>
          <w:szCs w:val="24"/>
        </w:rPr>
        <w:t>In Vitro</w:t>
      </w:r>
      <w:r w:rsidRPr="0068177C">
        <w:rPr>
          <w:rFonts w:cs="Times New Roman"/>
          <w:color w:val="000000" w:themeColor="text1"/>
          <w:szCs w:val="24"/>
        </w:rPr>
        <w:t xml:space="preserve"> and</w:t>
      </w:r>
      <w:r w:rsidRPr="007361C6">
        <w:rPr>
          <w:rFonts w:cs="Times New Roman"/>
          <w:i/>
          <w:color w:val="000000" w:themeColor="text1"/>
          <w:szCs w:val="24"/>
        </w:rPr>
        <w:t xml:space="preserve"> In Vivo </w:t>
      </w:r>
      <w:r w:rsidRPr="0068177C">
        <w:rPr>
          <w:rFonts w:cs="Times New Roman"/>
          <w:color w:val="000000" w:themeColor="text1"/>
          <w:szCs w:val="24"/>
        </w:rPr>
        <w:t>Antioxidant Capacity of Synthetic and Natural Polyphenolic Compounds Identified from Strawberry and Fruit Juices,</w:t>
      </w:r>
      <w:r>
        <w:rPr>
          <w:rFonts w:cs="Times New Roman"/>
          <w:color w:val="000000" w:themeColor="text1"/>
          <w:szCs w:val="24"/>
        </w:rPr>
        <w:t xml:space="preserve"> </w:t>
      </w:r>
      <w:r w:rsidRPr="0068177C">
        <w:rPr>
          <w:rFonts w:cs="Times New Roman"/>
          <w:color w:val="000000" w:themeColor="text1"/>
          <w:szCs w:val="24"/>
        </w:rPr>
        <w:t>Master Thesis</w:t>
      </w:r>
      <w:r>
        <w:rPr>
          <w:rFonts w:cs="Times New Roman"/>
          <w:color w:val="000000" w:themeColor="text1"/>
          <w:szCs w:val="24"/>
        </w:rPr>
        <w:t>.</w:t>
      </w:r>
      <w:r w:rsidRPr="0068177C">
        <w:rPr>
          <w:rFonts w:cs="Times New Roman"/>
          <w:color w:val="000000" w:themeColor="text1"/>
          <w:szCs w:val="24"/>
        </w:rPr>
        <w:t xml:space="preserve"> </w:t>
      </w:r>
      <w:r w:rsidRPr="007361C6">
        <w:rPr>
          <w:rFonts w:cs="Times New Roman"/>
          <w:color w:val="000000" w:themeColor="text1"/>
          <w:szCs w:val="24"/>
        </w:rPr>
        <w:t>University of South Florida</w:t>
      </w:r>
      <w:r w:rsidRPr="0068177C">
        <w:rPr>
          <w:rFonts w:cs="Times New Roman"/>
          <w:color w:val="000000" w:themeColor="text1"/>
          <w:szCs w:val="24"/>
        </w:rPr>
        <w:t>,168p.</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Afacan, A</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Adiloğlu, S. ve Hasanghasemi, A., 2014. Tekirdağ İli Hayrabolu İlçesinde Yetişen Ayçiçeği Bitkisinin Antioksidan Aktivitesi Tayini, </w:t>
      </w:r>
      <w:r w:rsidRPr="0068177C">
        <w:rPr>
          <w:rFonts w:cs="Times New Roman"/>
          <w:iCs/>
          <w:color w:val="000000" w:themeColor="text1"/>
          <w:szCs w:val="24"/>
          <w:u w:val="single"/>
          <w:shd w:val="clear" w:color="auto" w:fill="FFFFFF"/>
        </w:rPr>
        <w:t>Tekirdağ Ziraat Fakültesi Dergisi</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11</w:t>
      </w:r>
      <w:r w:rsidRPr="0068177C">
        <w:rPr>
          <w:rFonts w:cs="Times New Roman"/>
          <w:color w:val="000000" w:themeColor="text1"/>
          <w:szCs w:val="24"/>
          <w:shd w:val="clear" w:color="auto" w:fill="FFFFFF"/>
        </w:rPr>
        <w:t>(2), 21-26.</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Pr>
          <w:rFonts w:cs="Times New Roman"/>
          <w:color w:val="000000" w:themeColor="text1"/>
          <w:szCs w:val="24"/>
          <w:shd w:val="clear" w:color="auto" w:fill="FFFFFF"/>
        </w:rPr>
        <w:t>Afanas'</w:t>
      </w:r>
      <w:r w:rsidRPr="0068177C">
        <w:rPr>
          <w:rFonts w:cs="Times New Roman"/>
          <w:color w:val="000000" w:themeColor="text1"/>
          <w:szCs w:val="24"/>
          <w:shd w:val="clear" w:color="auto" w:fill="FFFFFF"/>
        </w:rPr>
        <w:t>ev, I.B</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Dcrozhko, A.I., Brodskii, A.V., K</w:t>
      </w:r>
      <w:r>
        <w:rPr>
          <w:rFonts w:cs="Times New Roman"/>
          <w:color w:val="000000" w:themeColor="text1"/>
          <w:szCs w:val="24"/>
          <w:shd w:val="clear" w:color="auto" w:fill="FFFFFF"/>
        </w:rPr>
        <w:t>ostyuk, V.A. ve Potapovitch, A.</w:t>
      </w:r>
      <w:r w:rsidRPr="0068177C">
        <w:rPr>
          <w:rFonts w:cs="Times New Roman"/>
          <w:color w:val="000000" w:themeColor="text1"/>
          <w:szCs w:val="24"/>
          <w:shd w:val="clear" w:color="auto" w:fill="FFFFFF"/>
        </w:rPr>
        <w:t>I., 1989. Chelating and free radical scavenging mechanisms of inhibitory action of rutin and quercetin in lipid peroxidation, </w:t>
      </w:r>
      <w:r w:rsidRPr="0068177C">
        <w:rPr>
          <w:rFonts w:cs="Times New Roman"/>
          <w:iCs/>
          <w:color w:val="000000" w:themeColor="text1"/>
          <w:szCs w:val="24"/>
          <w:u w:val="single"/>
          <w:shd w:val="clear" w:color="auto" w:fill="FFFFFF"/>
        </w:rPr>
        <w:t xml:space="preserve">Biochemical </w:t>
      </w:r>
      <w:r w:rsidR="009D47F2">
        <w:rPr>
          <w:rFonts w:cs="Times New Roman"/>
          <w:iCs/>
          <w:color w:val="000000" w:themeColor="text1"/>
          <w:szCs w:val="24"/>
          <w:u w:val="single"/>
          <w:shd w:val="clear" w:color="auto" w:fill="FFFFFF"/>
        </w:rPr>
        <w:t>P</w:t>
      </w:r>
      <w:r w:rsidRPr="0068177C">
        <w:rPr>
          <w:rFonts w:cs="Times New Roman"/>
          <w:iCs/>
          <w:color w:val="000000" w:themeColor="text1"/>
          <w:szCs w:val="24"/>
          <w:u w:val="single"/>
          <w:shd w:val="clear" w:color="auto" w:fill="FFFFFF"/>
        </w:rPr>
        <w:t>harmacology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38</w:t>
      </w:r>
      <w:r w:rsidRPr="0068177C">
        <w:rPr>
          <w:rFonts w:cs="Times New Roman"/>
          <w:color w:val="000000" w:themeColor="text1"/>
          <w:szCs w:val="24"/>
          <w:shd w:val="clear" w:color="auto" w:fill="FFFFFF"/>
        </w:rPr>
        <w:t>(11), 1763-1769.</w:t>
      </w:r>
    </w:p>
    <w:p w:rsidR="000513AA" w:rsidRPr="00172146" w:rsidRDefault="000513AA" w:rsidP="000513AA">
      <w:pPr>
        <w:autoSpaceDE w:val="0"/>
        <w:autoSpaceDN w:val="0"/>
        <w:adjustRightInd w:val="0"/>
        <w:spacing w:after="160" w:line="240" w:lineRule="auto"/>
        <w:ind w:left="567" w:hanging="567"/>
        <w:rPr>
          <w:rFonts w:cs="Times New Roman"/>
          <w:szCs w:val="24"/>
          <w:shd w:val="clear" w:color="auto" w:fill="FFFFFF"/>
        </w:rPr>
      </w:pPr>
      <w:r w:rsidRPr="0068177C">
        <w:rPr>
          <w:rFonts w:eastAsia="Times New Roman" w:cs="Times New Roman"/>
          <w:color w:val="000000" w:themeColor="text1"/>
          <w:szCs w:val="24"/>
          <w:lang w:eastAsia="tr-TR"/>
        </w:rPr>
        <w:t>Ak, T. ve Gülçin, İ</w:t>
      </w:r>
      <w:proofErr w:type="gramStart"/>
      <w:r w:rsidRPr="0068177C">
        <w:rPr>
          <w:rFonts w:eastAsia="Times New Roman" w:cs="Times New Roman"/>
          <w:color w:val="000000" w:themeColor="text1"/>
          <w:szCs w:val="24"/>
          <w:lang w:eastAsia="tr-TR"/>
        </w:rPr>
        <w:t>.,</w:t>
      </w:r>
      <w:proofErr w:type="gramEnd"/>
      <w:r w:rsidRPr="0068177C">
        <w:rPr>
          <w:rFonts w:eastAsia="Times New Roman" w:cs="Times New Roman"/>
          <w:color w:val="000000" w:themeColor="text1"/>
          <w:szCs w:val="24"/>
          <w:lang w:eastAsia="tr-TR"/>
        </w:rPr>
        <w:t xml:space="preserve"> 2008. Antioxidant and radical scavenging properties of </w:t>
      </w:r>
      <w:r w:rsidRPr="00172146">
        <w:rPr>
          <w:rFonts w:eastAsia="Times New Roman" w:cs="Times New Roman"/>
          <w:szCs w:val="24"/>
          <w:lang w:eastAsia="tr-TR"/>
        </w:rPr>
        <w:t>curcumin, </w:t>
      </w:r>
      <w:r w:rsidRPr="00172146">
        <w:rPr>
          <w:rFonts w:eastAsia="Times New Roman" w:cs="Times New Roman"/>
          <w:iCs/>
          <w:szCs w:val="24"/>
          <w:u w:val="single"/>
          <w:lang w:eastAsia="tr-TR"/>
        </w:rPr>
        <w:t>Chemico-</w:t>
      </w:r>
      <w:r w:rsidR="009D47F2">
        <w:rPr>
          <w:rFonts w:eastAsia="Times New Roman" w:cs="Times New Roman"/>
          <w:iCs/>
          <w:szCs w:val="24"/>
          <w:u w:val="single"/>
          <w:lang w:eastAsia="tr-TR"/>
        </w:rPr>
        <w:t>B</w:t>
      </w:r>
      <w:r w:rsidRPr="00172146">
        <w:rPr>
          <w:rFonts w:eastAsia="Times New Roman" w:cs="Times New Roman"/>
          <w:iCs/>
          <w:szCs w:val="24"/>
          <w:u w:val="single"/>
          <w:lang w:eastAsia="tr-TR"/>
        </w:rPr>
        <w:t xml:space="preserve">iological </w:t>
      </w:r>
      <w:r w:rsidR="009D47F2">
        <w:rPr>
          <w:rFonts w:eastAsia="Times New Roman" w:cs="Times New Roman"/>
          <w:iCs/>
          <w:szCs w:val="24"/>
          <w:u w:val="single"/>
          <w:lang w:eastAsia="tr-TR"/>
        </w:rPr>
        <w:t>I</w:t>
      </w:r>
      <w:r w:rsidRPr="00172146">
        <w:rPr>
          <w:rFonts w:eastAsia="Times New Roman" w:cs="Times New Roman"/>
          <w:iCs/>
          <w:szCs w:val="24"/>
          <w:u w:val="single"/>
          <w:lang w:eastAsia="tr-TR"/>
        </w:rPr>
        <w:t>nteractions</w:t>
      </w:r>
      <w:r w:rsidRPr="00172146">
        <w:rPr>
          <w:rFonts w:eastAsia="Times New Roman" w:cs="Times New Roman"/>
          <w:szCs w:val="24"/>
          <w:lang w:eastAsia="tr-TR"/>
        </w:rPr>
        <w:t>, </w:t>
      </w:r>
      <w:r w:rsidRPr="00172146">
        <w:rPr>
          <w:rFonts w:eastAsia="Times New Roman" w:cs="Times New Roman"/>
          <w:iCs/>
          <w:szCs w:val="24"/>
          <w:lang w:eastAsia="tr-TR"/>
        </w:rPr>
        <w:t>174</w:t>
      </w:r>
      <w:r w:rsidRPr="00172146">
        <w:rPr>
          <w:rFonts w:eastAsia="Times New Roman" w:cs="Times New Roman"/>
          <w:szCs w:val="24"/>
          <w:lang w:eastAsia="tr-TR"/>
        </w:rPr>
        <w:t>(1), 27-37.</w:t>
      </w:r>
    </w:p>
    <w:p w:rsidR="000513AA" w:rsidRPr="00172146" w:rsidRDefault="000513AA" w:rsidP="000513AA">
      <w:pPr>
        <w:autoSpaceDE w:val="0"/>
        <w:autoSpaceDN w:val="0"/>
        <w:adjustRightInd w:val="0"/>
        <w:spacing w:after="160" w:line="240" w:lineRule="auto"/>
        <w:ind w:left="567" w:hanging="567"/>
        <w:rPr>
          <w:rFonts w:cs="Times New Roman"/>
          <w:szCs w:val="24"/>
          <w:shd w:val="clear" w:color="auto" w:fill="FFFFFF"/>
        </w:rPr>
      </w:pPr>
      <w:r w:rsidRPr="00172146">
        <w:rPr>
          <w:rFonts w:cs="Times New Roman"/>
          <w:szCs w:val="24"/>
          <w:shd w:val="clear" w:color="auto" w:fill="FFFFFF"/>
        </w:rPr>
        <w:t>Alam, M. N</w:t>
      </w:r>
      <w:proofErr w:type="gramStart"/>
      <w:r w:rsidRPr="00172146">
        <w:rPr>
          <w:rFonts w:cs="Times New Roman"/>
          <w:szCs w:val="24"/>
          <w:shd w:val="clear" w:color="auto" w:fill="FFFFFF"/>
        </w:rPr>
        <w:t>.,</w:t>
      </w:r>
      <w:proofErr w:type="gramEnd"/>
      <w:r w:rsidRPr="00172146">
        <w:rPr>
          <w:rFonts w:cs="Times New Roman"/>
          <w:szCs w:val="24"/>
          <w:shd w:val="clear" w:color="auto" w:fill="FFFFFF"/>
        </w:rPr>
        <w:t xml:space="preserve"> Bristi, N.J. ve Rafiquzzaman, M.</w:t>
      </w:r>
      <w:r w:rsidR="00C07F71">
        <w:rPr>
          <w:rFonts w:cs="Times New Roman"/>
          <w:szCs w:val="24"/>
          <w:shd w:val="clear" w:color="auto" w:fill="FFFFFF"/>
        </w:rPr>
        <w:t xml:space="preserve"> </w:t>
      </w:r>
      <w:r w:rsidRPr="00172146">
        <w:rPr>
          <w:rFonts w:cs="Times New Roman"/>
          <w:szCs w:val="24"/>
          <w:shd w:val="clear" w:color="auto" w:fill="FFFFFF"/>
        </w:rPr>
        <w:t xml:space="preserve">2013. Review on </w:t>
      </w:r>
      <w:r w:rsidRPr="007361C6">
        <w:rPr>
          <w:rFonts w:cs="Times New Roman"/>
          <w:i/>
          <w:szCs w:val="24"/>
          <w:shd w:val="clear" w:color="auto" w:fill="FFFFFF"/>
        </w:rPr>
        <w:t>in vivo</w:t>
      </w:r>
      <w:r w:rsidRPr="00172146">
        <w:rPr>
          <w:rFonts w:cs="Times New Roman"/>
          <w:szCs w:val="24"/>
          <w:shd w:val="clear" w:color="auto" w:fill="FFFFFF"/>
        </w:rPr>
        <w:t xml:space="preserve"> and </w:t>
      </w:r>
      <w:r w:rsidRPr="007361C6">
        <w:rPr>
          <w:rFonts w:cs="Times New Roman"/>
          <w:i/>
          <w:szCs w:val="24"/>
          <w:shd w:val="clear" w:color="auto" w:fill="FFFFFF"/>
        </w:rPr>
        <w:t>in vitro</w:t>
      </w:r>
      <w:r w:rsidRPr="00172146">
        <w:rPr>
          <w:rFonts w:cs="Times New Roman"/>
          <w:szCs w:val="24"/>
          <w:shd w:val="clear" w:color="auto" w:fill="FFFFFF"/>
        </w:rPr>
        <w:t xml:space="preserve"> methods evaluation of antioxidant activity, </w:t>
      </w:r>
      <w:r w:rsidRPr="00172146">
        <w:rPr>
          <w:rFonts w:cs="Times New Roman"/>
          <w:szCs w:val="24"/>
          <w:u w:val="single"/>
          <w:shd w:val="clear" w:color="auto" w:fill="FFFFFF"/>
        </w:rPr>
        <w:t xml:space="preserve">Saudi </w:t>
      </w:r>
      <w:r w:rsidR="009D47F2">
        <w:rPr>
          <w:rFonts w:cs="Times New Roman"/>
          <w:szCs w:val="24"/>
          <w:u w:val="single"/>
          <w:shd w:val="clear" w:color="auto" w:fill="FFFFFF"/>
        </w:rPr>
        <w:t>P</w:t>
      </w:r>
      <w:r w:rsidRPr="00172146">
        <w:rPr>
          <w:rFonts w:cs="Times New Roman"/>
          <w:szCs w:val="24"/>
          <w:u w:val="single"/>
          <w:shd w:val="clear" w:color="auto" w:fill="FFFFFF"/>
        </w:rPr>
        <w:t xml:space="preserve">harmaceutical </w:t>
      </w:r>
      <w:r w:rsidR="009D47F2">
        <w:rPr>
          <w:rFonts w:cs="Times New Roman"/>
          <w:szCs w:val="24"/>
          <w:u w:val="single"/>
          <w:shd w:val="clear" w:color="auto" w:fill="FFFFFF"/>
        </w:rPr>
        <w:t>J</w:t>
      </w:r>
      <w:r w:rsidRPr="00172146">
        <w:rPr>
          <w:rFonts w:cs="Times New Roman"/>
          <w:szCs w:val="24"/>
          <w:u w:val="single"/>
          <w:shd w:val="clear" w:color="auto" w:fill="FFFFFF"/>
        </w:rPr>
        <w:t>ournal</w:t>
      </w:r>
      <w:r w:rsidRPr="00172146">
        <w:rPr>
          <w:rFonts w:cs="Times New Roman"/>
          <w:szCs w:val="24"/>
          <w:shd w:val="clear" w:color="auto" w:fill="FFFFFF"/>
        </w:rPr>
        <w:t>, </w:t>
      </w:r>
      <w:r w:rsidRPr="00172146">
        <w:rPr>
          <w:rFonts w:cs="Times New Roman"/>
          <w:iCs/>
          <w:szCs w:val="24"/>
          <w:shd w:val="clear" w:color="auto" w:fill="FFFFFF"/>
        </w:rPr>
        <w:t>21</w:t>
      </w:r>
      <w:r w:rsidRPr="00172146">
        <w:rPr>
          <w:rFonts w:cs="Times New Roman"/>
          <w:szCs w:val="24"/>
          <w:shd w:val="clear" w:color="auto" w:fill="FFFFFF"/>
        </w:rPr>
        <w:t>(2), 143-152.</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Aldasoro, J.J</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Aedo, C., Garmendia, F.M., De la Hoz, F.P. ve Navarro, C., 2004. Revision of Sorbus subgenera Aria and Torminaria (Rosaceae-Maloideae), </w:t>
      </w:r>
      <w:r w:rsidRPr="0068177C">
        <w:rPr>
          <w:rFonts w:cs="Times New Roman"/>
          <w:iCs/>
          <w:color w:val="000000" w:themeColor="text1"/>
          <w:szCs w:val="24"/>
          <w:u w:val="single"/>
          <w:shd w:val="clear" w:color="auto" w:fill="FFFFFF"/>
        </w:rPr>
        <w:t>Systematic Botany Monographs</w:t>
      </w:r>
      <w:r w:rsidRPr="0068177C">
        <w:rPr>
          <w:rFonts w:cs="Times New Roman"/>
          <w:color w:val="000000" w:themeColor="text1"/>
          <w:szCs w:val="24"/>
          <w:shd w:val="clear" w:color="auto" w:fill="FFFFFF"/>
        </w:rPr>
        <w:t>, 69, 1-148.</w:t>
      </w:r>
    </w:p>
    <w:p w:rsidR="000513AA" w:rsidRPr="003F7922"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Alothman, M</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Bhat, R. ve Karim, A. A., 2009. Antioxidant capacity and phenolic content of selected tropical fruits from Malaysia, extracted with different solvents, </w:t>
      </w:r>
      <w:r w:rsidRPr="0068177C">
        <w:rPr>
          <w:rFonts w:cs="Times New Roman"/>
          <w:iCs/>
          <w:color w:val="000000" w:themeColor="text1"/>
          <w:szCs w:val="24"/>
          <w:u w:val="single"/>
          <w:shd w:val="clear" w:color="auto" w:fill="FFFFFF"/>
        </w:rPr>
        <w:t>Food Chemistry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115</w:t>
      </w:r>
      <w:r w:rsidRPr="0068177C">
        <w:rPr>
          <w:rFonts w:cs="Times New Roman"/>
          <w:color w:val="000000" w:themeColor="text1"/>
          <w:szCs w:val="24"/>
          <w:shd w:val="clear" w:color="auto" w:fill="FFFFFF"/>
        </w:rPr>
        <w:t xml:space="preserve">(3), </w:t>
      </w:r>
      <w:r w:rsidRPr="003F7922">
        <w:rPr>
          <w:rFonts w:cs="Times New Roman"/>
          <w:color w:val="000000" w:themeColor="text1"/>
          <w:szCs w:val="24"/>
          <w:shd w:val="clear" w:color="auto" w:fill="FFFFFF"/>
        </w:rPr>
        <w:t>785-788.</w:t>
      </w:r>
    </w:p>
    <w:p w:rsidR="000513AA" w:rsidRPr="003F7922"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3F7922">
        <w:rPr>
          <w:rFonts w:cs="Times New Roman"/>
          <w:color w:val="000000" w:themeColor="text1"/>
          <w:szCs w:val="24"/>
          <w:shd w:val="clear" w:color="auto" w:fill="FFFFFF"/>
        </w:rPr>
        <w:t>Apak, R</w:t>
      </w:r>
      <w:proofErr w:type="gramStart"/>
      <w:r w:rsidRPr="003F7922">
        <w:rPr>
          <w:rFonts w:cs="Times New Roman"/>
          <w:color w:val="000000" w:themeColor="text1"/>
          <w:szCs w:val="24"/>
          <w:shd w:val="clear" w:color="auto" w:fill="FFFFFF"/>
        </w:rPr>
        <w:t>.,</w:t>
      </w:r>
      <w:proofErr w:type="gramEnd"/>
      <w:r w:rsidRPr="003F7922">
        <w:rPr>
          <w:rFonts w:cs="Times New Roman"/>
          <w:color w:val="000000" w:themeColor="text1"/>
          <w:szCs w:val="24"/>
          <w:shd w:val="clear" w:color="auto" w:fill="FFFFFF"/>
        </w:rPr>
        <w:t xml:space="preserve"> Güçlü, K., Özyürek, M., Karademir, S.E. ve Altun, M., 2005. Total antioxidant capacity assay of human serum using copper (II)-neocuproine as chromogenic oxidant: the CUPRAC method, </w:t>
      </w:r>
      <w:r>
        <w:rPr>
          <w:rFonts w:cs="Times New Roman"/>
          <w:iCs/>
          <w:color w:val="000000" w:themeColor="text1"/>
          <w:szCs w:val="24"/>
          <w:u w:val="single"/>
          <w:shd w:val="clear" w:color="auto" w:fill="FFFFFF"/>
        </w:rPr>
        <w:t>Free Radical R</w:t>
      </w:r>
      <w:r w:rsidRPr="003F7922">
        <w:rPr>
          <w:rFonts w:cs="Times New Roman"/>
          <w:iCs/>
          <w:color w:val="000000" w:themeColor="text1"/>
          <w:szCs w:val="24"/>
          <w:u w:val="single"/>
          <w:shd w:val="clear" w:color="auto" w:fill="FFFFFF"/>
        </w:rPr>
        <w:t>esearch</w:t>
      </w:r>
      <w:r w:rsidRPr="003F7922">
        <w:rPr>
          <w:rFonts w:cs="Times New Roman"/>
          <w:color w:val="000000" w:themeColor="text1"/>
          <w:szCs w:val="24"/>
          <w:shd w:val="clear" w:color="auto" w:fill="FFFFFF"/>
        </w:rPr>
        <w:t>, </w:t>
      </w:r>
      <w:r w:rsidRPr="003F7922">
        <w:rPr>
          <w:rFonts w:cs="Times New Roman"/>
          <w:iCs/>
          <w:color w:val="000000" w:themeColor="text1"/>
          <w:szCs w:val="24"/>
          <w:shd w:val="clear" w:color="auto" w:fill="FFFFFF"/>
        </w:rPr>
        <w:t>39</w:t>
      </w:r>
      <w:r w:rsidRPr="003F7922">
        <w:rPr>
          <w:rFonts w:cs="Times New Roman"/>
          <w:color w:val="000000" w:themeColor="text1"/>
          <w:szCs w:val="24"/>
          <w:shd w:val="clear" w:color="auto" w:fill="FFFFFF"/>
        </w:rPr>
        <w:t>(9), 949-961.</w:t>
      </w:r>
    </w:p>
    <w:p w:rsidR="000513AA" w:rsidRPr="003F7922" w:rsidRDefault="000513AA" w:rsidP="000513AA">
      <w:pPr>
        <w:spacing w:after="160" w:line="240" w:lineRule="auto"/>
        <w:ind w:left="567" w:hanging="567"/>
        <w:rPr>
          <w:rFonts w:cs="Times New Roman"/>
          <w:color w:val="000000" w:themeColor="text1"/>
          <w:szCs w:val="24"/>
        </w:rPr>
      </w:pPr>
      <w:r w:rsidRPr="003F7922">
        <w:rPr>
          <w:rFonts w:cs="Times New Roman"/>
          <w:color w:val="000000" w:themeColor="text1"/>
          <w:szCs w:val="24"/>
        </w:rPr>
        <w:t>Apak, R</w:t>
      </w:r>
      <w:proofErr w:type="gramStart"/>
      <w:r w:rsidRPr="003F7922">
        <w:rPr>
          <w:rFonts w:cs="Times New Roman"/>
          <w:color w:val="000000" w:themeColor="text1"/>
          <w:szCs w:val="24"/>
        </w:rPr>
        <w:t>.,</w:t>
      </w:r>
      <w:proofErr w:type="gramEnd"/>
      <w:r w:rsidRPr="003F7922">
        <w:rPr>
          <w:rFonts w:cs="Times New Roman"/>
          <w:color w:val="000000" w:themeColor="text1"/>
          <w:szCs w:val="24"/>
        </w:rPr>
        <w:t xml:space="preserve"> Güçlü, K., Özyürek, M., Karademir, S.E. ve Erça, E., 2006. The cupric ion reducing antioxidant capacity and polyphenolic content of some herbal teas, </w:t>
      </w:r>
      <w:r w:rsidRPr="003F7922">
        <w:rPr>
          <w:rFonts w:cs="Times New Roman"/>
          <w:color w:val="000000" w:themeColor="text1"/>
          <w:szCs w:val="24"/>
          <w:u w:val="single"/>
        </w:rPr>
        <w:t>International Journal of Food Science and Nutrition</w:t>
      </w:r>
      <w:r w:rsidRPr="003F7922">
        <w:rPr>
          <w:rFonts w:cs="Times New Roman"/>
          <w:color w:val="000000" w:themeColor="text1"/>
          <w:szCs w:val="24"/>
        </w:rPr>
        <w:t>, 57, 292–304.</w:t>
      </w:r>
    </w:p>
    <w:p w:rsidR="000513AA" w:rsidRPr="008A6987" w:rsidRDefault="000513AA" w:rsidP="000513AA">
      <w:pPr>
        <w:spacing w:after="160" w:line="240" w:lineRule="auto"/>
        <w:ind w:left="567" w:hanging="567"/>
        <w:rPr>
          <w:rFonts w:eastAsia="Calibri" w:cs="Times New Roman"/>
          <w:color w:val="000000" w:themeColor="text1"/>
          <w:szCs w:val="24"/>
        </w:rPr>
      </w:pPr>
      <w:r w:rsidRPr="008A6987">
        <w:rPr>
          <w:rFonts w:cs="Times New Roman"/>
          <w:color w:val="000000" w:themeColor="text1"/>
          <w:szCs w:val="24"/>
          <w:shd w:val="clear" w:color="auto" w:fill="FFFFFF"/>
        </w:rPr>
        <w:t>Arosio, P</w:t>
      </w:r>
      <w:proofErr w:type="gramStart"/>
      <w:r w:rsidRPr="008A6987">
        <w:rPr>
          <w:rFonts w:cs="Times New Roman"/>
          <w:color w:val="000000" w:themeColor="text1"/>
          <w:szCs w:val="24"/>
          <w:shd w:val="clear" w:color="auto" w:fill="FFFFFF"/>
        </w:rPr>
        <w:t>.,</w:t>
      </w:r>
      <w:proofErr w:type="gramEnd"/>
      <w:r w:rsidRPr="008A6987">
        <w:rPr>
          <w:rFonts w:cs="Times New Roman"/>
          <w:color w:val="000000" w:themeColor="text1"/>
          <w:szCs w:val="24"/>
          <w:shd w:val="clear" w:color="auto" w:fill="FFFFFF"/>
        </w:rPr>
        <w:t xml:space="preserve"> Ingrassia, R. </w:t>
      </w:r>
      <w:r w:rsidRPr="008A6987">
        <w:rPr>
          <w:color w:val="000000" w:themeColor="text1"/>
          <w:shd w:val="clear" w:color="auto" w:fill="FFFFFF"/>
        </w:rPr>
        <w:t>ve</w:t>
      </w:r>
      <w:r w:rsidRPr="008A6987">
        <w:rPr>
          <w:rFonts w:cs="Times New Roman"/>
          <w:color w:val="000000" w:themeColor="text1"/>
          <w:szCs w:val="24"/>
          <w:shd w:val="clear" w:color="auto" w:fill="FFFFFF"/>
        </w:rPr>
        <w:t xml:space="preserve"> Cavadini, P.</w:t>
      </w:r>
      <w:r w:rsidRPr="008A6987">
        <w:rPr>
          <w:color w:val="000000" w:themeColor="text1"/>
          <w:shd w:val="clear" w:color="auto" w:fill="FFFFFF"/>
        </w:rPr>
        <w:t xml:space="preserve">, </w:t>
      </w:r>
      <w:r w:rsidRPr="008A6987">
        <w:rPr>
          <w:rFonts w:cs="Times New Roman"/>
          <w:color w:val="000000" w:themeColor="text1"/>
          <w:szCs w:val="24"/>
          <w:shd w:val="clear" w:color="auto" w:fill="FFFFFF"/>
        </w:rPr>
        <w:t>2009. Ferritins: a family of molecules for iron storage, antioxidation and more</w:t>
      </w:r>
      <w:r>
        <w:rPr>
          <w:rFonts w:cs="Times New Roman"/>
          <w:color w:val="000000" w:themeColor="text1"/>
          <w:szCs w:val="24"/>
          <w:shd w:val="clear" w:color="auto" w:fill="FFFFFF"/>
        </w:rPr>
        <w:t>,</w:t>
      </w:r>
      <w:r w:rsidRPr="008A6987">
        <w:rPr>
          <w:rFonts w:cs="Times New Roman"/>
          <w:color w:val="000000" w:themeColor="text1"/>
          <w:szCs w:val="24"/>
          <w:shd w:val="clear" w:color="auto" w:fill="FFFFFF"/>
        </w:rPr>
        <w:t> </w:t>
      </w:r>
      <w:r w:rsidRPr="007361C6">
        <w:rPr>
          <w:rFonts w:cs="Times New Roman"/>
          <w:color w:val="000000" w:themeColor="text1"/>
          <w:szCs w:val="24"/>
          <w:u w:val="single"/>
          <w:shd w:val="clear" w:color="auto" w:fill="FFFFFF"/>
        </w:rPr>
        <w:t>Biochimica et Biophysica Acta (BBA)-General Subjects</w:t>
      </w:r>
      <w:r w:rsidRPr="008A6987">
        <w:rPr>
          <w:rFonts w:cs="Times New Roman"/>
          <w:color w:val="000000" w:themeColor="text1"/>
          <w:szCs w:val="24"/>
          <w:shd w:val="clear" w:color="auto" w:fill="FFFFFF"/>
        </w:rPr>
        <w:t>, 1790</w:t>
      </w:r>
      <w:r>
        <w:rPr>
          <w:rFonts w:cs="Times New Roman"/>
          <w:color w:val="000000" w:themeColor="text1"/>
          <w:szCs w:val="24"/>
          <w:shd w:val="clear" w:color="auto" w:fill="FFFFFF"/>
        </w:rPr>
        <w:t xml:space="preserve"> </w:t>
      </w:r>
      <w:r w:rsidRPr="008A6987">
        <w:rPr>
          <w:rFonts w:cs="Times New Roman"/>
          <w:color w:val="000000" w:themeColor="text1"/>
          <w:szCs w:val="24"/>
          <w:shd w:val="clear" w:color="auto" w:fill="FFFFFF"/>
        </w:rPr>
        <w:t>(7), 589-599.</w:t>
      </w:r>
    </w:p>
    <w:p w:rsidR="000513AA" w:rsidRPr="003F7922" w:rsidRDefault="000513AA" w:rsidP="000513AA">
      <w:pPr>
        <w:tabs>
          <w:tab w:val="left" w:pos="8080"/>
        </w:tabs>
        <w:spacing w:after="160" w:line="240" w:lineRule="auto"/>
        <w:ind w:left="567" w:hanging="567"/>
        <w:rPr>
          <w:rFonts w:cs="Times New Roman"/>
          <w:color w:val="000000" w:themeColor="text1"/>
          <w:szCs w:val="24"/>
        </w:rPr>
      </w:pPr>
      <w:r w:rsidRPr="003F7922">
        <w:rPr>
          <w:rFonts w:cs="Times New Roman"/>
          <w:color w:val="000000" w:themeColor="text1"/>
          <w:szCs w:val="24"/>
          <w:shd w:val="clear" w:color="auto" w:fill="FFFFFF"/>
        </w:rPr>
        <w:t>Aruoma, O.I</w:t>
      </w:r>
      <w:proofErr w:type="gramStart"/>
      <w:r w:rsidRPr="003F7922">
        <w:rPr>
          <w:rFonts w:cs="Times New Roman"/>
          <w:color w:val="000000" w:themeColor="text1"/>
          <w:szCs w:val="24"/>
          <w:shd w:val="clear" w:color="auto" w:fill="FFFFFF"/>
        </w:rPr>
        <w:t>.,</w:t>
      </w:r>
      <w:proofErr w:type="gramEnd"/>
      <w:r w:rsidRPr="003F7922">
        <w:rPr>
          <w:rFonts w:cs="Times New Roman"/>
          <w:color w:val="000000" w:themeColor="text1"/>
          <w:szCs w:val="24"/>
          <w:shd w:val="clear" w:color="auto" w:fill="FFFFFF"/>
        </w:rPr>
        <w:t xml:space="preserve"> 1998. Free radicals, oxidative stress, and antioxidants in human health and disease, </w:t>
      </w:r>
      <w:r w:rsidR="00C07F71">
        <w:rPr>
          <w:rFonts w:cs="Times New Roman"/>
          <w:iCs/>
          <w:color w:val="000000" w:themeColor="text1"/>
          <w:szCs w:val="24"/>
          <w:u w:val="single"/>
          <w:shd w:val="clear" w:color="auto" w:fill="FFFFFF"/>
        </w:rPr>
        <w:t>Journal of The American Oil Chemists' S</w:t>
      </w:r>
      <w:r w:rsidRPr="003F7922">
        <w:rPr>
          <w:rFonts w:cs="Times New Roman"/>
          <w:iCs/>
          <w:color w:val="000000" w:themeColor="text1"/>
          <w:szCs w:val="24"/>
          <w:u w:val="single"/>
          <w:shd w:val="clear" w:color="auto" w:fill="FFFFFF"/>
        </w:rPr>
        <w:t>ociety</w:t>
      </w:r>
      <w:r w:rsidRPr="003F7922">
        <w:rPr>
          <w:rFonts w:cs="Times New Roman"/>
          <w:color w:val="000000" w:themeColor="text1"/>
          <w:szCs w:val="24"/>
          <w:shd w:val="clear" w:color="auto" w:fill="FFFFFF"/>
        </w:rPr>
        <w:t>, </w:t>
      </w:r>
      <w:r w:rsidRPr="003F7922">
        <w:rPr>
          <w:rFonts w:cs="Times New Roman"/>
          <w:iCs/>
          <w:color w:val="000000" w:themeColor="text1"/>
          <w:szCs w:val="24"/>
          <w:shd w:val="clear" w:color="auto" w:fill="FFFFFF"/>
        </w:rPr>
        <w:t>75</w:t>
      </w:r>
      <w:r w:rsidRPr="003F7922">
        <w:rPr>
          <w:rFonts w:cs="Times New Roman"/>
          <w:color w:val="000000" w:themeColor="text1"/>
          <w:szCs w:val="24"/>
          <w:shd w:val="clear" w:color="auto" w:fill="FFFFFF"/>
        </w:rPr>
        <w:t>(2), 199-212.</w:t>
      </w:r>
    </w:p>
    <w:p w:rsidR="000513AA" w:rsidRPr="0068177C" w:rsidRDefault="000513AA" w:rsidP="000513AA">
      <w:pPr>
        <w:spacing w:after="160" w:line="240" w:lineRule="auto"/>
        <w:ind w:left="567" w:hanging="567"/>
        <w:rPr>
          <w:rFonts w:cs="Times New Roman"/>
          <w:color w:val="000000" w:themeColor="text1"/>
          <w:szCs w:val="24"/>
        </w:rPr>
      </w:pPr>
      <w:r w:rsidRPr="003F7922">
        <w:rPr>
          <w:rFonts w:cs="Times New Roman"/>
          <w:color w:val="000000" w:themeColor="text1"/>
          <w:szCs w:val="24"/>
        </w:rPr>
        <w:t>Arvaniti, O.S</w:t>
      </w:r>
      <w:proofErr w:type="gramStart"/>
      <w:r w:rsidRPr="003F7922">
        <w:rPr>
          <w:rFonts w:cs="Times New Roman"/>
          <w:color w:val="000000" w:themeColor="text1"/>
          <w:szCs w:val="24"/>
        </w:rPr>
        <w:t>.,</w:t>
      </w:r>
      <w:proofErr w:type="gramEnd"/>
      <w:r w:rsidRPr="003F7922">
        <w:rPr>
          <w:rFonts w:cs="Times New Roman"/>
          <w:color w:val="000000" w:themeColor="text1"/>
          <w:szCs w:val="24"/>
        </w:rPr>
        <w:t xml:space="preserve"> Samaras, Y., Gatidou, G., Thomaidis, N.S. ve Stasinakis, A.S., 2019. Review on fresh and dried figs: Chemical analysis and occurrence of </w:t>
      </w:r>
      <w:r w:rsidRPr="0068177C">
        <w:rPr>
          <w:rFonts w:cs="Times New Roman"/>
          <w:color w:val="000000" w:themeColor="text1"/>
          <w:szCs w:val="24"/>
        </w:rPr>
        <w:t xml:space="preserve">phytochemical compounds, antioxidant capacity and health effects, </w:t>
      </w:r>
      <w:r w:rsidRPr="0068177C">
        <w:rPr>
          <w:rFonts w:cs="Times New Roman"/>
          <w:color w:val="000000" w:themeColor="text1"/>
          <w:szCs w:val="24"/>
          <w:u w:val="single"/>
        </w:rPr>
        <w:t>Food Research International</w:t>
      </w:r>
      <w:r w:rsidRPr="0068177C">
        <w:rPr>
          <w:rFonts w:cs="Times New Roman"/>
          <w:color w:val="000000" w:themeColor="text1"/>
          <w:szCs w:val="24"/>
        </w:rPr>
        <w:t>,119</w:t>
      </w:r>
      <w:r w:rsidRPr="003F7922">
        <w:rPr>
          <w:rFonts w:cs="Times New Roman"/>
          <w:color w:val="000000" w:themeColor="text1"/>
          <w:szCs w:val="24"/>
        </w:rPr>
        <w:t>,</w:t>
      </w:r>
      <w:r w:rsidR="00C07F71">
        <w:rPr>
          <w:rFonts w:cs="Times New Roman"/>
          <w:color w:val="000000" w:themeColor="text1"/>
          <w:szCs w:val="24"/>
        </w:rPr>
        <w:t xml:space="preserve"> </w:t>
      </w:r>
      <w:r w:rsidRPr="003F7922">
        <w:rPr>
          <w:rFonts w:cs="Times New Roman"/>
          <w:color w:val="000000" w:themeColor="text1"/>
          <w:szCs w:val="24"/>
        </w:rPr>
        <w:t>244-267</w:t>
      </w:r>
      <w:r w:rsidRPr="0068177C">
        <w:rPr>
          <w:rFonts w:cs="Times New Roman"/>
          <w:color w:val="2E2E2E"/>
          <w:szCs w:val="24"/>
        </w:rPr>
        <w:t>.</w:t>
      </w:r>
    </w:p>
    <w:p w:rsidR="000513AA" w:rsidRDefault="000513AA" w:rsidP="000513AA">
      <w:pPr>
        <w:autoSpaceDE w:val="0"/>
        <w:autoSpaceDN w:val="0"/>
        <w:adjustRightInd w:val="0"/>
        <w:spacing w:after="160" w:line="240" w:lineRule="auto"/>
        <w:ind w:left="567" w:hanging="567"/>
        <w:rPr>
          <w:rFonts w:cs="Times New Roman"/>
          <w:szCs w:val="24"/>
        </w:rPr>
        <w:sectPr w:rsidR="000513AA" w:rsidSect="00E81B61">
          <w:pgSz w:w="11906" w:h="16838" w:code="9"/>
          <w:pgMar w:top="1701" w:right="1418" w:bottom="1560" w:left="1701" w:header="709" w:footer="709" w:gutter="0"/>
          <w:cols w:space="708"/>
          <w:titlePg/>
          <w:docGrid w:linePitch="360"/>
        </w:sectPr>
      </w:pPr>
      <w:r w:rsidRPr="0068177C">
        <w:rPr>
          <w:rFonts w:cs="Times New Roman"/>
          <w:szCs w:val="24"/>
        </w:rPr>
        <w:t>Awika, J.M</w:t>
      </w:r>
      <w:proofErr w:type="gramStart"/>
      <w:r w:rsidRPr="0068177C">
        <w:rPr>
          <w:rFonts w:cs="Times New Roman"/>
          <w:szCs w:val="24"/>
        </w:rPr>
        <w:t>.,</w:t>
      </w:r>
      <w:proofErr w:type="gramEnd"/>
      <w:r w:rsidRPr="0068177C">
        <w:rPr>
          <w:rFonts w:cs="Times New Roman"/>
          <w:szCs w:val="24"/>
        </w:rPr>
        <w:t xml:space="preserve"> Rooney, L.W., Wu, X., Prior, R.L. ve Cisneros-Zevallos, L.</w:t>
      </w:r>
      <w:r>
        <w:rPr>
          <w:rFonts w:cs="Times New Roman"/>
          <w:szCs w:val="24"/>
        </w:rPr>
        <w:t xml:space="preserve">, </w:t>
      </w:r>
      <w:r w:rsidRPr="0068177C">
        <w:rPr>
          <w:rFonts w:cs="Times New Roman"/>
          <w:szCs w:val="24"/>
        </w:rPr>
        <w:t>2003. Screening methods to measure antioxidant activity of Sorghum (</w:t>
      </w:r>
      <w:r w:rsidRPr="0068177C">
        <w:rPr>
          <w:rFonts w:cs="Times New Roman"/>
          <w:i/>
          <w:iCs/>
          <w:szCs w:val="24"/>
        </w:rPr>
        <w:t>Sorghum bicolor</w:t>
      </w:r>
      <w:r w:rsidRPr="0068177C">
        <w:rPr>
          <w:rFonts w:cs="Times New Roman"/>
          <w:szCs w:val="24"/>
        </w:rPr>
        <w:t>) and Sorghum product</w:t>
      </w:r>
      <w:r>
        <w:rPr>
          <w:rFonts w:cs="Times New Roman"/>
          <w:szCs w:val="24"/>
        </w:rPr>
        <w:t xml:space="preserve">, </w:t>
      </w:r>
      <w:r w:rsidRPr="0068177C">
        <w:rPr>
          <w:rFonts w:cs="Times New Roman"/>
          <w:szCs w:val="24"/>
          <w:u w:val="single"/>
        </w:rPr>
        <w:t>Journal of Agricultural and Food Chemistry</w:t>
      </w:r>
      <w:r w:rsidRPr="0068177C">
        <w:rPr>
          <w:rFonts w:cs="Times New Roman"/>
          <w:szCs w:val="24"/>
        </w:rPr>
        <w:t>, (51), 6657-6662.</w:t>
      </w:r>
    </w:p>
    <w:p w:rsidR="000513AA" w:rsidRPr="0068177C" w:rsidRDefault="000513AA" w:rsidP="000513AA">
      <w:pPr>
        <w:pStyle w:val="Default"/>
        <w:spacing w:after="160"/>
        <w:ind w:left="567" w:hanging="567"/>
        <w:rPr>
          <w:color w:val="000000" w:themeColor="text1"/>
        </w:rPr>
      </w:pPr>
      <w:r w:rsidRPr="0068177C">
        <w:rPr>
          <w:bCs/>
          <w:color w:val="000000" w:themeColor="text1"/>
        </w:rPr>
        <w:t>Aydın,</w:t>
      </w:r>
      <w:r>
        <w:rPr>
          <w:bCs/>
          <w:color w:val="000000" w:themeColor="text1"/>
        </w:rPr>
        <w:t xml:space="preserve"> </w:t>
      </w:r>
      <w:r w:rsidRPr="0068177C">
        <w:rPr>
          <w:bCs/>
          <w:color w:val="000000" w:themeColor="text1"/>
        </w:rPr>
        <w:t>İ</w:t>
      </w:r>
      <w:proofErr w:type="gramStart"/>
      <w:r w:rsidRPr="0068177C">
        <w:rPr>
          <w:bCs/>
          <w:color w:val="000000" w:themeColor="text1"/>
        </w:rPr>
        <w:t>.,</w:t>
      </w:r>
      <w:proofErr w:type="gramEnd"/>
      <w:r w:rsidRPr="0068177C">
        <w:rPr>
          <w:bCs/>
          <w:color w:val="000000" w:themeColor="text1"/>
        </w:rPr>
        <w:t xml:space="preserve"> 2015.</w:t>
      </w:r>
      <w:r w:rsidRPr="0068177C">
        <w:rPr>
          <w:color w:val="000000" w:themeColor="text1"/>
        </w:rPr>
        <w:t xml:space="preserve"> </w:t>
      </w:r>
      <w:r>
        <w:rPr>
          <w:bCs/>
          <w:color w:val="000000" w:themeColor="text1"/>
        </w:rPr>
        <w:t>Antioxi</w:t>
      </w:r>
      <w:r w:rsidRPr="0068177C">
        <w:rPr>
          <w:bCs/>
          <w:color w:val="000000" w:themeColor="text1"/>
        </w:rPr>
        <w:t>dant Capa</w:t>
      </w:r>
      <w:r>
        <w:rPr>
          <w:bCs/>
          <w:color w:val="000000" w:themeColor="text1"/>
        </w:rPr>
        <w:t>city and Flavonoid Diversi</w:t>
      </w:r>
      <w:r w:rsidRPr="0068177C">
        <w:rPr>
          <w:bCs/>
          <w:color w:val="000000" w:themeColor="text1"/>
        </w:rPr>
        <w:t xml:space="preserve">ty of </w:t>
      </w:r>
      <w:r>
        <w:rPr>
          <w:bCs/>
          <w:iCs/>
          <w:color w:val="000000" w:themeColor="text1"/>
        </w:rPr>
        <w:t>Drosopi</w:t>
      </w:r>
      <w:r w:rsidRPr="0068177C">
        <w:rPr>
          <w:bCs/>
          <w:iCs/>
          <w:color w:val="000000" w:themeColor="text1"/>
        </w:rPr>
        <w:t>s farcta</w:t>
      </w:r>
      <w:r>
        <w:rPr>
          <w:bCs/>
          <w:iCs/>
          <w:color w:val="000000" w:themeColor="text1"/>
        </w:rPr>
        <w:t>.</w:t>
      </w:r>
      <w:r w:rsidRPr="0068177C">
        <w:rPr>
          <w:color w:val="000000" w:themeColor="text1"/>
        </w:rPr>
        <w:t xml:space="preserve"> Master thesis</w:t>
      </w:r>
      <w:r w:rsidRPr="0068177C">
        <w:rPr>
          <w:bCs/>
          <w:color w:val="000000" w:themeColor="text1"/>
        </w:rPr>
        <w:t>,</w:t>
      </w:r>
      <w:r>
        <w:rPr>
          <w:bCs/>
          <w:color w:val="000000" w:themeColor="text1"/>
        </w:rPr>
        <w:t xml:space="preserve"> İstanbul Technical Universi</w:t>
      </w:r>
      <w:r w:rsidRPr="0068177C">
        <w:rPr>
          <w:bCs/>
          <w:color w:val="000000" w:themeColor="text1"/>
        </w:rPr>
        <w:t>ty,</w:t>
      </w:r>
      <w:r w:rsidRPr="0068177C">
        <w:rPr>
          <w:color w:val="000000" w:themeColor="text1"/>
        </w:rPr>
        <w:t xml:space="preserve"> </w:t>
      </w:r>
      <w:r>
        <w:rPr>
          <w:bCs/>
          <w:color w:val="000000" w:themeColor="text1"/>
        </w:rPr>
        <w:t>Graduate school of science engineeri</w:t>
      </w:r>
      <w:r w:rsidRPr="0068177C">
        <w:rPr>
          <w:bCs/>
          <w:color w:val="000000" w:themeColor="text1"/>
        </w:rPr>
        <w:t>ng and technology,</w:t>
      </w:r>
      <w:r>
        <w:rPr>
          <w:bCs/>
          <w:color w:val="000000" w:themeColor="text1"/>
        </w:rPr>
        <w:t xml:space="preserve"> </w:t>
      </w:r>
      <w:r w:rsidRPr="0068177C">
        <w:rPr>
          <w:bCs/>
          <w:color w:val="000000" w:themeColor="text1"/>
        </w:rPr>
        <w:t>İstanbul,68p.</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Balasundram, N</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Sundram, K. ve Samman, S., 2006. Phenolic compounds in plants and agri-industrial by-products: Antioxidant activity, occurrence, and potential uses, </w:t>
      </w:r>
      <w:r w:rsidRPr="0068177C">
        <w:rPr>
          <w:rFonts w:cs="Times New Roman"/>
          <w:iCs/>
          <w:color w:val="000000" w:themeColor="text1"/>
          <w:szCs w:val="24"/>
          <w:u w:val="single"/>
          <w:shd w:val="clear" w:color="auto" w:fill="FFFFFF"/>
        </w:rPr>
        <w:t xml:space="preserve">Food </w:t>
      </w:r>
      <w:r w:rsidR="009D47F2">
        <w:rPr>
          <w:rFonts w:cs="Times New Roman"/>
          <w:iCs/>
          <w:color w:val="000000" w:themeColor="text1"/>
          <w:szCs w:val="24"/>
          <w:u w:val="single"/>
          <w:shd w:val="clear" w:color="auto" w:fill="FFFFFF"/>
        </w:rPr>
        <w:t>C</w:t>
      </w:r>
      <w:r w:rsidRPr="0068177C">
        <w:rPr>
          <w:rFonts w:cs="Times New Roman"/>
          <w:iCs/>
          <w:color w:val="000000" w:themeColor="text1"/>
          <w:szCs w:val="24"/>
          <w:u w:val="single"/>
          <w:shd w:val="clear" w:color="auto" w:fill="FFFFFF"/>
        </w:rPr>
        <w:t>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99</w:t>
      </w:r>
      <w:r w:rsidRPr="0068177C">
        <w:rPr>
          <w:rFonts w:cs="Times New Roman"/>
          <w:color w:val="000000" w:themeColor="text1"/>
          <w:szCs w:val="24"/>
          <w:shd w:val="clear" w:color="auto" w:fill="FFFFFF"/>
        </w:rPr>
        <w:t>(1), 191-203.</w:t>
      </w:r>
    </w:p>
    <w:p w:rsidR="000513AA" w:rsidRPr="0068177C" w:rsidRDefault="000513AA" w:rsidP="000513AA">
      <w:pPr>
        <w:pStyle w:val="Default"/>
        <w:spacing w:after="160"/>
        <w:ind w:left="567" w:hanging="567"/>
        <w:rPr>
          <w:bCs/>
          <w:color w:val="000000" w:themeColor="text1"/>
        </w:rPr>
      </w:pPr>
      <w:r w:rsidRPr="0068177C">
        <w:rPr>
          <w:bCs/>
          <w:color w:val="000000" w:themeColor="text1"/>
        </w:rPr>
        <w:t>Bardakçı, Ö</w:t>
      </w:r>
      <w:proofErr w:type="gramStart"/>
      <w:r w:rsidRPr="0068177C">
        <w:rPr>
          <w:bCs/>
          <w:color w:val="000000" w:themeColor="text1"/>
        </w:rPr>
        <w:t>.,</w:t>
      </w:r>
      <w:proofErr w:type="gramEnd"/>
      <w:r w:rsidRPr="0068177C">
        <w:rPr>
          <w:bCs/>
          <w:color w:val="000000" w:themeColor="text1"/>
        </w:rPr>
        <w:t xml:space="preserve"> 2017. Bazı Sentetik Antioksidanların Radikal Süpürme</w:t>
      </w:r>
      <w:r>
        <w:rPr>
          <w:bCs/>
          <w:color w:val="000000" w:themeColor="text1"/>
        </w:rPr>
        <w:t xml:space="preserve"> </w:t>
      </w:r>
      <w:r w:rsidRPr="0068177C">
        <w:rPr>
          <w:bCs/>
          <w:color w:val="000000" w:themeColor="text1"/>
        </w:rPr>
        <w:t>(DPPH) Yöntemi ile Antioksidan Aktivitesinin Belirlenmesi</w:t>
      </w:r>
      <w:r>
        <w:rPr>
          <w:bCs/>
          <w:color w:val="000000" w:themeColor="text1"/>
        </w:rPr>
        <w:t>.</w:t>
      </w:r>
      <w:r w:rsidRPr="0068177C">
        <w:rPr>
          <w:bCs/>
          <w:color w:val="000000" w:themeColor="text1"/>
        </w:rPr>
        <w:t xml:space="preserve"> Yüksek Lisans Tezi, Adnan Menderes Üniversitesi Sağlık Bilimleri Enstitüsü,</w:t>
      </w:r>
      <w:r>
        <w:rPr>
          <w:bCs/>
          <w:color w:val="000000" w:themeColor="text1"/>
        </w:rPr>
        <w:t xml:space="preserve"> </w:t>
      </w:r>
      <w:r w:rsidRPr="0068177C">
        <w:rPr>
          <w:bCs/>
          <w:color w:val="000000" w:themeColor="text1"/>
        </w:rPr>
        <w:t>Aydın,</w:t>
      </w:r>
      <w:r>
        <w:rPr>
          <w:bCs/>
          <w:color w:val="000000" w:themeColor="text1"/>
        </w:rPr>
        <w:t xml:space="preserve"> </w:t>
      </w:r>
      <w:r w:rsidRPr="0068177C">
        <w:rPr>
          <w:bCs/>
          <w:color w:val="000000" w:themeColor="text1"/>
        </w:rPr>
        <w:t>58s.</w:t>
      </w:r>
    </w:p>
    <w:p w:rsidR="000513AA" w:rsidRDefault="000513AA" w:rsidP="000513AA">
      <w:pPr>
        <w:spacing w:after="160" w:line="240" w:lineRule="auto"/>
        <w:ind w:left="567" w:hanging="567"/>
        <w:rPr>
          <w:rFonts w:cs="Times New Roman"/>
          <w:color w:val="222222"/>
          <w:szCs w:val="24"/>
          <w:shd w:val="clear" w:color="auto" w:fill="FFFFFF"/>
        </w:rPr>
      </w:pPr>
      <w:r w:rsidRPr="00B04E1A">
        <w:rPr>
          <w:rFonts w:cs="Times New Roman"/>
          <w:color w:val="000000" w:themeColor="text1"/>
          <w:szCs w:val="24"/>
          <w:shd w:val="clear" w:color="auto" w:fill="FFFFFF"/>
        </w:rPr>
        <w:t>Barros, L</w:t>
      </w:r>
      <w:proofErr w:type="gramStart"/>
      <w:r w:rsidRPr="00B04E1A">
        <w:rPr>
          <w:rFonts w:cs="Times New Roman"/>
          <w:color w:val="000000" w:themeColor="text1"/>
          <w:szCs w:val="24"/>
          <w:shd w:val="clear" w:color="auto" w:fill="FFFFFF"/>
        </w:rPr>
        <w:t>.,</w:t>
      </w:r>
      <w:proofErr w:type="gramEnd"/>
      <w:r w:rsidRPr="00B04E1A">
        <w:rPr>
          <w:rFonts w:cs="Times New Roman"/>
          <w:color w:val="000000" w:themeColor="text1"/>
          <w:szCs w:val="24"/>
          <w:shd w:val="clear" w:color="auto" w:fill="FFFFFF"/>
        </w:rPr>
        <w:t xml:space="preserve"> Ferreira, M.J., Queiros, B., Ferreira, I.C.</w:t>
      </w:r>
      <w:r>
        <w:rPr>
          <w:rFonts w:cs="Times New Roman"/>
          <w:color w:val="000000" w:themeColor="text1"/>
          <w:szCs w:val="24"/>
          <w:shd w:val="clear" w:color="auto" w:fill="FFFFFF"/>
        </w:rPr>
        <w:t xml:space="preserve"> ve</w:t>
      </w:r>
      <w:r w:rsidRPr="00B04E1A">
        <w:rPr>
          <w:rFonts w:cs="Times New Roman"/>
          <w:color w:val="000000" w:themeColor="text1"/>
          <w:szCs w:val="24"/>
          <w:shd w:val="clear" w:color="auto" w:fill="FFFFFF"/>
        </w:rPr>
        <w:t xml:space="preserve"> Baptista, P.</w:t>
      </w:r>
      <w:r>
        <w:rPr>
          <w:rFonts w:cs="Times New Roman"/>
          <w:color w:val="000000" w:themeColor="text1"/>
          <w:szCs w:val="24"/>
          <w:shd w:val="clear" w:color="auto" w:fill="FFFFFF"/>
        </w:rPr>
        <w:t xml:space="preserve">, </w:t>
      </w:r>
      <w:r w:rsidRPr="00B04E1A">
        <w:rPr>
          <w:rFonts w:cs="Times New Roman"/>
          <w:color w:val="000000" w:themeColor="text1"/>
          <w:szCs w:val="24"/>
          <w:shd w:val="clear" w:color="auto" w:fill="FFFFFF"/>
        </w:rPr>
        <w:t>2007. Total phenols, ascorbic acid, β-carotene and lycopene in Portuguese wild edible mushrooms and their antioxidant activities</w:t>
      </w:r>
      <w:r>
        <w:rPr>
          <w:rFonts w:cs="Times New Roman"/>
          <w:color w:val="000000" w:themeColor="text1"/>
          <w:szCs w:val="24"/>
          <w:shd w:val="clear" w:color="auto" w:fill="FFFFFF"/>
        </w:rPr>
        <w:t>,</w:t>
      </w:r>
      <w:r w:rsidRPr="00B04E1A">
        <w:rPr>
          <w:rFonts w:cs="Times New Roman"/>
          <w:color w:val="000000" w:themeColor="text1"/>
          <w:szCs w:val="24"/>
          <w:shd w:val="clear" w:color="auto" w:fill="FFFFFF"/>
        </w:rPr>
        <w:t> </w:t>
      </w:r>
      <w:r w:rsidRPr="00B04E1A">
        <w:rPr>
          <w:rFonts w:cs="Times New Roman"/>
          <w:color w:val="000000" w:themeColor="text1"/>
          <w:szCs w:val="24"/>
          <w:u w:val="single"/>
          <w:shd w:val="clear" w:color="auto" w:fill="FFFFFF"/>
        </w:rPr>
        <w:t xml:space="preserve">Food </w:t>
      </w:r>
      <w:r w:rsidR="009D47F2">
        <w:rPr>
          <w:rFonts w:cs="Times New Roman"/>
          <w:color w:val="000000" w:themeColor="text1"/>
          <w:szCs w:val="24"/>
          <w:u w:val="single"/>
          <w:shd w:val="clear" w:color="auto" w:fill="FFFFFF"/>
        </w:rPr>
        <w:t>C</w:t>
      </w:r>
      <w:r w:rsidRPr="00B04E1A">
        <w:rPr>
          <w:rFonts w:cs="Times New Roman"/>
          <w:color w:val="000000" w:themeColor="text1"/>
          <w:szCs w:val="24"/>
          <w:u w:val="single"/>
          <w:shd w:val="clear" w:color="auto" w:fill="FFFFFF"/>
        </w:rPr>
        <w:t>hemistry</w:t>
      </w:r>
      <w:r w:rsidRPr="00B04E1A">
        <w:rPr>
          <w:rFonts w:cs="Times New Roman"/>
          <w:color w:val="000000" w:themeColor="text1"/>
          <w:szCs w:val="24"/>
          <w:shd w:val="clear" w:color="auto" w:fill="FFFFFF"/>
        </w:rPr>
        <w:t>, </w:t>
      </w:r>
      <w:r w:rsidRPr="005577E1">
        <w:rPr>
          <w:rFonts w:cs="Times New Roman"/>
          <w:iCs/>
          <w:color w:val="000000" w:themeColor="text1"/>
          <w:szCs w:val="24"/>
          <w:shd w:val="clear" w:color="auto" w:fill="FFFFFF"/>
        </w:rPr>
        <w:t>103</w:t>
      </w:r>
      <w:r w:rsidRPr="00B04E1A">
        <w:rPr>
          <w:rFonts w:cs="Times New Roman"/>
          <w:color w:val="000000" w:themeColor="text1"/>
          <w:szCs w:val="24"/>
          <w:shd w:val="clear" w:color="auto" w:fill="FFFFFF"/>
        </w:rPr>
        <w:t>(2), 413-419</w:t>
      </w:r>
      <w:r w:rsidRPr="00B04E1A">
        <w:rPr>
          <w:rFonts w:cs="Times New Roman"/>
          <w:color w:val="222222"/>
          <w:szCs w:val="24"/>
          <w:shd w:val="clear" w:color="auto" w:fill="FFFFFF"/>
        </w:rPr>
        <w:t>.</w:t>
      </w:r>
    </w:p>
    <w:p w:rsidR="000513AA" w:rsidRPr="008270C3" w:rsidRDefault="000513AA" w:rsidP="000513AA">
      <w:pPr>
        <w:spacing w:after="160" w:line="240" w:lineRule="auto"/>
        <w:ind w:left="567" w:hanging="567"/>
        <w:rPr>
          <w:rFonts w:cs="Times New Roman"/>
          <w:color w:val="222222"/>
          <w:szCs w:val="24"/>
          <w:shd w:val="clear" w:color="auto" w:fill="FFFFFF"/>
        </w:rPr>
      </w:pPr>
      <w:r w:rsidRPr="003F7922">
        <w:rPr>
          <w:rFonts w:cs="Times New Roman"/>
          <w:color w:val="000000" w:themeColor="text1"/>
          <w:szCs w:val="24"/>
          <w:shd w:val="clear" w:color="auto" w:fill="FFFFFF"/>
        </w:rPr>
        <w:t>Baxter, H</w:t>
      </w:r>
      <w:proofErr w:type="gramStart"/>
      <w:r w:rsidRPr="003F7922">
        <w:rPr>
          <w:rFonts w:cs="Times New Roman"/>
          <w:color w:val="000000" w:themeColor="text1"/>
          <w:szCs w:val="24"/>
          <w:shd w:val="clear" w:color="auto" w:fill="FFFFFF"/>
        </w:rPr>
        <w:t>.,</w:t>
      </w:r>
      <w:proofErr w:type="gramEnd"/>
      <w:r w:rsidRPr="003F7922">
        <w:rPr>
          <w:rFonts w:cs="Times New Roman"/>
          <w:color w:val="000000" w:themeColor="text1"/>
          <w:szCs w:val="24"/>
          <w:shd w:val="clear" w:color="auto" w:fill="FFFFFF"/>
        </w:rPr>
        <w:t xml:space="preserve"> Harborne, J.B. ve Moss, G.P.</w:t>
      </w:r>
      <w:r>
        <w:rPr>
          <w:rFonts w:cs="Times New Roman"/>
          <w:color w:val="000000" w:themeColor="text1"/>
          <w:szCs w:val="24"/>
          <w:shd w:val="clear" w:color="auto" w:fill="FFFFFF"/>
        </w:rPr>
        <w:t xml:space="preserve">, </w:t>
      </w:r>
      <w:r w:rsidRPr="003F7922">
        <w:rPr>
          <w:rFonts w:cs="Times New Roman"/>
          <w:color w:val="000000" w:themeColor="text1"/>
          <w:szCs w:val="24"/>
          <w:shd w:val="clear" w:color="auto" w:fill="FFFFFF"/>
        </w:rPr>
        <w:t>1999. Phytochemical dictionary. </w:t>
      </w:r>
      <w:r w:rsidRPr="003F7922">
        <w:rPr>
          <w:rFonts w:cs="Times New Roman"/>
          <w:iCs/>
          <w:color w:val="000000" w:themeColor="text1"/>
          <w:szCs w:val="24"/>
          <w:shd w:val="clear" w:color="auto" w:fill="FFFFFF"/>
        </w:rPr>
        <w:t>A Handbook of Bioactive Compounds from Plants</w:t>
      </w:r>
      <w:r>
        <w:rPr>
          <w:rFonts w:cs="Times New Roman"/>
          <w:iCs/>
          <w:color w:val="000000" w:themeColor="text1"/>
          <w:szCs w:val="24"/>
          <w:shd w:val="clear" w:color="auto" w:fill="FFFFFF"/>
        </w:rPr>
        <w:t>.</w:t>
      </w:r>
      <w:r w:rsidRPr="003F7922">
        <w:rPr>
          <w:rFonts w:cs="Times New Roman"/>
          <w:iCs/>
          <w:color w:val="000000" w:themeColor="text1"/>
          <w:szCs w:val="24"/>
          <w:shd w:val="clear" w:color="auto" w:fill="FFFFFF"/>
        </w:rPr>
        <w:t xml:space="preserve"> 2nd ed. Taylor and Francis LTD: London, UK</w:t>
      </w:r>
      <w:r w:rsidRPr="003F7922">
        <w:rPr>
          <w:rFonts w:cs="Times New Roman"/>
          <w:color w:val="000000" w:themeColor="text1"/>
          <w:szCs w:val="24"/>
          <w:shd w:val="clear" w:color="auto" w:fill="FFFFFF"/>
        </w:rPr>
        <w:t>.</w:t>
      </w:r>
    </w:p>
    <w:p w:rsidR="000513A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3F7922">
        <w:rPr>
          <w:rFonts w:cs="Times New Roman"/>
          <w:color w:val="000000" w:themeColor="text1"/>
          <w:szCs w:val="24"/>
          <w:shd w:val="clear" w:color="auto" w:fill="FFFFFF"/>
        </w:rPr>
        <w:t>Bayram, Y</w:t>
      </w:r>
      <w:proofErr w:type="gramStart"/>
      <w:r w:rsidRPr="003F7922">
        <w:rPr>
          <w:rFonts w:cs="Times New Roman"/>
          <w:color w:val="000000" w:themeColor="text1"/>
          <w:szCs w:val="24"/>
          <w:shd w:val="clear" w:color="auto" w:fill="FFFFFF"/>
        </w:rPr>
        <w:t>.,</w:t>
      </w:r>
      <w:proofErr w:type="gramEnd"/>
      <w:r w:rsidRPr="003F7922">
        <w:rPr>
          <w:rFonts w:cs="Times New Roman"/>
          <w:color w:val="000000" w:themeColor="text1"/>
          <w:szCs w:val="24"/>
          <w:shd w:val="clear" w:color="auto" w:fill="FFFFFF"/>
        </w:rPr>
        <w:t xml:space="preserve"> Torlak, Y. ve Sağdıç, O., 2019. Üvez Meyvesinin Antioksidan </w:t>
      </w:r>
      <w:r w:rsidRPr="0068177C">
        <w:rPr>
          <w:rFonts w:cs="Times New Roman"/>
          <w:color w:val="000000" w:themeColor="text1"/>
          <w:szCs w:val="24"/>
          <w:shd w:val="clear" w:color="auto" w:fill="FFFFFF"/>
        </w:rPr>
        <w:t>Aktivitesi, </w:t>
      </w:r>
      <w:r w:rsidRPr="0068177C">
        <w:rPr>
          <w:rFonts w:cs="Times New Roman"/>
          <w:iCs/>
          <w:color w:val="000000" w:themeColor="text1"/>
          <w:szCs w:val="24"/>
          <w:u w:val="single"/>
          <w:shd w:val="clear" w:color="auto" w:fill="FFFFFF"/>
        </w:rPr>
        <w:t>Avrupa Bilim ve Teknoloji Dergisi</w:t>
      </w:r>
      <w:r w:rsidRPr="0068177C">
        <w:rPr>
          <w:rFonts w:cs="Times New Roman"/>
          <w:color w:val="000000" w:themeColor="text1"/>
          <w:szCs w:val="24"/>
          <w:shd w:val="clear" w:color="auto" w:fill="FFFFFF"/>
        </w:rPr>
        <w:t xml:space="preserve">, 16, </w:t>
      </w:r>
      <w:r w:rsidRPr="005577E1">
        <w:rPr>
          <w:rFonts w:cs="Times New Roman"/>
          <w:color w:val="000000" w:themeColor="text1"/>
          <w:szCs w:val="24"/>
          <w:shd w:val="clear" w:color="auto" w:fill="FFFFFF"/>
        </w:rPr>
        <w:t>933-939.</w:t>
      </w:r>
    </w:p>
    <w:p w:rsidR="000513AA" w:rsidRPr="00A051AD" w:rsidRDefault="000513AA" w:rsidP="000513AA">
      <w:pPr>
        <w:autoSpaceDE w:val="0"/>
        <w:autoSpaceDN w:val="0"/>
        <w:adjustRightInd w:val="0"/>
        <w:spacing w:after="160" w:line="240" w:lineRule="auto"/>
        <w:ind w:left="567" w:hanging="567"/>
        <w:rPr>
          <w:rFonts w:cs="Times New Roman"/>
          <w:szCs w:val="24"/>
        </w:rPr>
      </w:pPr>
      <w:r>
        <w:rPr>
          <w:rFonts w:cs="Times New Roman"/>
          <w:szCs w:val="24"/>
        </w:rPr>
        <w:t>Baysal, A</w:t>
      </w:r>
      <w:proofErr w:type="gramStart"/>
      <w:r>
        <w:rPr>
          <w:rFonts w:cs="Times New Roman"/>
          <w:szCs w:val="24"/>
        </w:rPr>
        <w:t>.,</w:t>
      </w:r>
      <w:proofErr w:type="gramEnd"/>
      <w:r>
        <w:rPr>
          <w:rFonts w:cs="Times New Roman"/>
          <w:szCs w:val="24"/>
        </w:rPr>
        <w:t xml:space="preserve"> 2016. Genel Beslenme, Hatiboğlu Basım ve Yayım San Tic Ltd Şti., Ankara, 1-278. </w:t>
      </w:r>
    </w:p>
    <w:p w:rsidR="000513AA" w:rsidRPr="0068177C" w:rsidRDefault="005577E1" w:rsidP="000513AA">
      <w:pPr>
        <w:autoSpaceDE w:val="0"/>
        <w:autoSpaceDN w:val="0"/>
        <w:adjustRightInd w:val="0"/>
        <w:spacing w:after="160" w:line="240" w:lineRule="auto"/>
        <w:ind w:left="567" w:hanging="567"/>
        <w:rPr>
          <w:rFonts w:cs="Times New Roman"/>
          <w:szCs w:val="24"/>
        </w:rPr>
      </w:pPr>
      <w:r>
        <w:rPr>
          <w:rFonts w:cs="Times New Roman"/>
          <w:szCs w:val="24"/>
        </w:rPr>
        <w:t>Becker, E.M</w:t>
      </w:r>
      <w:proofErr w:type="gramStart"/>
      <w:r>
        <w:rPr>
          <w:rFonts w:cs="Times New Roman"/>
          <w:szCs w:val="24"/>
        </w:rPr>
        <w:t>.,</w:t>
      </w:r>
      <w:proofErr w:type="gramEnd"/>
      <w:r>
        <w:rPr>
          <w:rFonts w:cs="Times New Roman"/>
          <w:szCs w:val="24"/>
        </w:rPr>
        <w:t xml:space="preserve"> Nissen, L.R</w:t>
      </w:r>
      <w:r w:rsidR="000513AA" w:rsidRPr="0068177C">
        <w:rPr>
          <w:rFonts w:cs="Times New Roman"/>
          <w:szCs w:val="24"/>
        </w:rPr>
        <w:t>. ve Skibsted, L.H.</w:t>
      </w:r>
      <w:r w:rsidR="00C07F71">
        <w:rPr>
          <w:rFonts w:cs="Times New Roman"/>
          <w:szCs w:val="24"/>
        </w:rPr>
        <w:t>,</w:t>
      </w:r>
      <w:r w:rsidR="000513AA" w:rsidRPr="0068177C">
        <w:rPr>
          <w:rFonts w:cs="Times New Roman"/>
          <w:szCs w:val="24"/>
        </w:rPr>
        <w:t xml:space="preserve"> 2004. Antioxidant evaluation protocols: Food quality or health effects</w:t>
      </w:r>
      <w:r w:rsidR="000513AA">
        <w:rPr>
          <w:rFonts w:cs="Times New Roman"/>
          <w:szCs w:val="24"/>
        </w:rPr>
        <w:t>,</w:t>
      </w:r>
      <w:r w:rsidR="000513AA" w:rsidRPr="0068177C">
        <w:rPr>
          <w:rFonts w:cs="Times New Roman"/>
          <w:szCs w:val="24"/>
        </w:rPr>
        <w:t xml:space="preserve"> </w:t>
      </w:r>
      <w:r w:rsidR="000513AA" w:rsidRPr="0068177C">
        <w:rPr>
          <w:rFonts w:cs="Times New Roman"/>
          <w:szCs w:val="24"/>
          <w:u w:val="single"/>
        </w:rPr>
        <w:t>European Food Research and Techonology</w:t>
      </w:r>
      <w:r>
        <w:rPr>
          <w:rFonts w:cs="Times New Roman"/>
          <w:szCs w:val="24"/>
        </w:rPr>
        <w:t>, 219, 561</w:t>
      </w:r>
      <w:r w:rsidR="00CB2ED2">
        <w:rPr>
          <w:rFonts w:cs="Times New Roman"/>
          <w:szCs w:val="24"/>
        </w:rPr>
        <w:t>-571</w:t>
      </w:r>
      <w:r w:rsidR="000513AA" w:rsidRPr="0068177C">
        <w:rPr>
          <w:rFonts w:cs="Times New Roman"/>
          <w:szCs w:val="24"/>
        </w:rPr>
        <w:t>.</w:t>
      </w:r>
    </w:p>
    <w:p w:rsidR="000513AA" w:rsidRPr="003F7922" w:rsidRDefault="000513AA" w:rsidP="000513AA">
      <w:pPr>
        <w:autoSpaceDE w:val="0"/>
        <w:autoSpaceDN w:val="0"/>
        <w:adjustRightInd w:val="0"/>
        <w:spacing w:after="160" w:line="240" w:lineRule="auto"/>
        <w:ind w:left="567" w:hanging="567"/>
        <w:rPr>
          <w:rFonts w:cs="Times New Roman"/>
          <w:color w:val="000000" w:themeColor="text1"/>
          <w:szCs w:val="24"/>
        </w:rPr>
      </w:pPr>
      <w:r w:rsidRPr="003F7922">
        <w:rPr>
          <w:rFonts w:cs="Times New Roman"/>
          <w:color w:val="000000" w:themeColor="text1"/>
          <w:szCs w:val="24"/>
        </w:rPr>
        <w:t>Benzie, I.F. ve Strain, J.J.1996. The ferric reducing ability of plasma as a measure of ‘antioxidant power’: the FRAP assay</w:t>
      </w:r>
      <w:r>
        <w:rPr>
          <w:rFonts w:cs="Times New Roman"/>
          <w:color w:val="000000" w:themeColor="text1"/>
          <w:szCs w:val="24"/>
        </w:rPr>
        <w:t>,</w:t>
      </w:r>
      <w:r w:rsidRPr="003F7922">
        <w:rPr>
          <w:rFonts w:cs="Times New Roman"/>
          <w:color w:val="000000" w:themeColor="text1"/>
          <w:szCs w:val="24"/>
        </w:rPr>
        <w:t xml:space="preserve"> </w:t>
      </w:r>
      <w:r w:rsidRPr="003F7922">
        <w:rPr>
          <w:rFonts w:cs="Times New Roman"/>
          <w:color w:val="000000" w:themeColor="text1"/>
          <w:szCs w:val="24"/>
          <w:u w:val="single"/>
        </w:rPr>
        <w:t>Analytical Biochemistry</w:t>
      </w:r>
      <w:r w:rsidRPr="003F7922">
        <w:rPr>
          <w:rFonts w:cs="Times New Roman"/>
          <w:color w:val="000000" w:themeColor="text1"/>
          <w:szCs w:val="24"/>
        </w:rPr>
        <w:t>,</w:t>
      </w:r>
      <w:r>
        <w:rPr>
          <w:rFonts w:cs="Times New Roman"/>
          <w:color w:val="000000" w:themeColor="text1"/>
          <w:szCs w:val="24"/>
        </w:rPr>
        <w:t xml:space="preserve"> </w:t>
      </w:r>
      <w:r w:rsidRPr="003F7922">
        <w:rPr>
          <w:rFonts w:cs="Times New Roman"/>
          <w:color w:val="000000" w:themeColor="text1"/>
          <w:szCs w:val="24"/>
        </w:rPr>
        <w:t>239, 70-76.</w:t>
      </w:r>
    </w:p>
    <w:p w:rsidR="000513AA" w:rsidRPr="00291BD7" w:rsidRDefault="000513AA" w:rsidP="001D4D89">
      <w:pPr>
        <w:autoSpaceDE w:val="0"/>
        <w:autoSpaceDN w:val="0"/>
        <w:adjustRightInd w:val="0"/>
        <w:spacing w:after="160" w:line="240" w:lineRule="auto"/>
        <w:ind w:left="567" w:hanging="567"/>
        <w:rPr>
          <w:rFonts w:cs="Times New Roman"/>
        </w:rPr>
      </w:pPr>
      <w:r w:rsidRPr="00291BD7">
        <w:rPr>
          <w:rFonts w:cs="Times New Roman"/>
        </w:rPr>
        <w:t>Benzie, I.F.F. ve Strain, J.J</w:t>
      </w:r>
      <w:proofErr w:type="gramStart"/>
      <w:r w:rsidRPr="00291BD7">
        <w:rPr>
          <w:rFonts w:cs="Times New Roman"/>
        </w:rPr>
        <w:t>.,</w:t>
      </w:r>
      <w:proofErr w:type="gramEnd"/>
      <w:r w:rsidRPr="00291BD7">
        <w:rPr>
          <w:rFonts w:cs="Times New Roman"/>
        </w:rPr>
        <w:t xml:space="preserve"> 1999. Ferric reducing/antioxidant power assay: direct measure of total antioxidant activity of biological fluids and modified version for simultaneous measurement of total antioxidant power and ascorbic acid concentration, </w:t>
      </w:r>
      <w:r w:rsidRPr="007D11BA">
        <w:rPr>
          <w:rFonts w:cs="Times New Roman"/>
          <w:color w:val="000000" w:themeColor="text1"/>
          <w:u w:val="single"/>
        </w:rPr>
        <w:t>Methods in Enzymology</w:t>
      </w:r>
      <w:r w:rsidRPr="00291BD7">
        <w:rPr>
          <w:rFonts w:cs="Times New Roman"/>
        </w:rPr>
        <w:t>, 299, 15-27.</w:t>
      </w:r>
    </w:p>
    <w:p w:rsidR="000513AA" w:rsidRPr="0068177C" w:rsidRDefault="000513AA" w:rsidP="001D4D89">
      <w:pPr>
        <w:spacing w:after="160" w:line="240" w:lineRule="auto"/>
        <w:ind w:left="567" w:hanging="567"/>
        <w:rPr>
          <w:rFonts w:cs="Times New Roman"/>
          <w:color w:val="000000" w:themeColor="text1"/>
          <w:szCs w:val="24"/>
        </w:rPr>
      </w:pPr>
      <w:r w:rsidRPr="003F7922">
        <w:rPr>
          <w:rFonts w:cs="Times New Roman"/>
          <w:color w:val="000000" w:themeColor="text1"/>
          <w:szCs w:val="24"/>
          <w:shd w:val="clear" w:color="auto" w:fill="FFFFFF"/>
        </w:rPr>
        <w:t>Bhatta, S</w:t>
      </w:r>
      <w:proofErr w:type="gramStart"/>
      <w:r w:rsidRPr="003F7922">
        <w:rPr>
          <w:rFonts w:cs="Times New Roman"/>
          <w:color w:val="000000" w:themeColor="text1"/>
          <w:szCs w:val="24"/>
          <w:shd w:val="clear" w:color="auto" w:fill="FFFFFF"/>
        </w:rPr>
        <w:t>.,</w:t>
      </w:r>
      <w:proofErr w:type="gramEnd"/>
      <w:r w:rsidRPr="003F7922">
        <w:rPr>
          <w:rFonts w:cs="Times New Roman"/>
          <w:color w:val="000000" w:themeColor="text1"/>
          <w:szCs w:val="24"/>
          <w:shd w:val="clear" w:color="auto" w:fill="FFFFFF"/>
        </w:rPr>
        <w:t xml:space="preserve"> Ratti, C., Poubelle, P. E. ve Stevanovic, T., 2018.</w:t>
      </w:r>
      <w:r w:rsidRPr="003F7922">
        <w:rPr>
          <w:rStyle w:val="apple-converted-space"/>
          <w:rFonts w:cs="Times New Roman"/>
          <w:color w:val="000000" w:themeColor="text1"/>
          <w:szCs w:val="24"/>
          <w:shd w:val="clear" w:color="auto" w:fill="FFFFFF"/>
        </w:rPr>
        <w:t> </w:t>
      </w:r>
      <w:r w:rsidRPr="003F7922">
        <w:rPr>
          <w:rFonts w:cs="Times New Roman"/>
          <w:iCs/>
          <w:color w:val="000000" w:themeColor="text1"/>
          <w:szCs w:val="24"/>
          <w:shd w:val="clear" w:color="auto" w:fill="FFFFFF"/>
        </w:rPr>
        <w:t>Nutrients, Antioxidant Capacity and Safety of Hot Water Extract from Sugar Maple (</w:t>
      </w:r>
      <w:r w:rsidRPr="003F7922">
        <w:rPr>
          <w:rFonts w:cs="Times New Roman"/>
          <w:i/>
          <w:iCs/>
          <w:color w:val="000000" w:themeColor="text1"/>
          <w:szCs w:val="24"/>
          <w:shd w:val="clear" w:color="auto" w:fill="FFFFFF"/>
        </w:rPr>
        <w:t xml:space="preserve">Acer saccharum </w:t>
      </w:r>
      <w:r w:rsidRPr="0068177C">
        <w:rPr>
          <w:rFonts w:cs="Times New Roman"/>
          <w:i/>
          <w:iCs/>
          <w:color w:val="000000" w:themeColor="text1"/>
          <w:szCs w:val="24"/>
          <w:shd w:val="clear" w:color="auto" w:fill="FFFFFF"/>
        </w:rPr>
        <w:t>M</w:t>
      </w:r>
      <w:r w:rsidRPr="0068177C">
        <w:rPr>
          <w:rFonts w:cs="Times New Roman"/>
          <w:iCs/>
          <w:color w:val="000000" w:themeColor="text1"/>
          <w:szCs w:val="24"/>
          <w:shd w:val="clear" w:color="auto" w:fill="FFFFFF"/>
        </w:rPr>
        <w:t>.) and Red Maple (</w:t>
      </w:r>
      <w:r w:rsidRPr="0068177C">
        <w:rPr>
          <w:rFonts w:cs="Times New Roman"/>
          <w:i/>
          <w:iCs/>
          <w:color w:val="000000" w:themeColor="text1"/>
          <w:szCs w:val="24"/>
          <w:shd w:val="clear" w:color="auto" w:fill="FFFFFF"/>
        </w:rPr>
        <w:t>Acer rubrum L</w:t>
      </w:r>
      <w:r w:rsidRPr="0068177C">
        <w:rPr>
          <w:rFonts w:cs="Times New Roman"/>
          <w:iCs/>
          <w:color w:val="000000" w:themeColor="text1"/>
          <w:szCs w:val="24"/>
          <w:shd w:val="clear" w:color="auto" w:fill="FFFFFF"/>
        </w:rPr>
        <w:t>.) Bark</w:t>
      </w:r>
      <w:r>
        <w:rPr>
          <w:rFonts w:cs="Times New Roman"/>
          <w:iCs/>
          <w:color w:val="000000" w:themeColor="text1"/>
          <w:szCs w:val="24"/>
          <w:shd w:val="clear" w:color="auto" w:fill="FFFFFF"/>
        </w:rPr>
        <w:t>,</w:t>
      </w:r>
      <w:r w:rsidRPr="0068177C">
        <w:rPr>
          <w:rFonts w:cs="Times New Roman"/>
          <w:iCs/>
          <w:color w:val="000000" w:themeColor="text1"/>
          <w:szCs w:val="24"/>
          <w:shd w:val="clear" w:color="auto" w:fill="FFFFFF"/>
        </w:rPr>
        <w:t xml:space="preserve"> </w:t>
      </w:r>
      <w:r w:rsidRPr="0068177C">
        <w:rPr>
          <w:rFonts w:cs="Times New Roman"/>
          <w:iCs/>
          <w:color w:val="000000" w:themeColor="text1"/>
          <w:szCs w:val="24"/>
          <w:u w:val="single"/>
          <w:shd w:val="clear" w:color="auto" w:fill="FFFFFF"/>
        </w:rPr>
        <w:t>Plant Foods for Human Nutrition</w:t>
      </w:r>
      <w:r w:rsidRPr="0068177C">
        <w:rPr>
          <w:rFonts w:cs="Times New Roman"/>
          <w:iCs/>
          <w:color w:val="000000" w:themeColor="text1"/>
          <w:szCs w:val="24"/>
          <w:shd w:val="clear" w:color="auto" w:fill="FFFFFF"/>
        </w:rPr>
        <w:t>, 73(1), 25</w:t>
      </w:r>
      <w:r>
        <w:rPr>
          <w:rFonts w:cs="Times New Roman"/>
          <w:iCs/>
          <w:color w:val="000000" w:themeColor="text1"/>
          <w:szCs w:val="24"/>
          <w:shd w:val="clear" w:color="auto" w:fill="FFFFFF"/>
        </w:rPr>
        <w:t>-</w:t>
      </w:r>
      <w:r w:rsidRPr="0068177C">
        <w:rPr>
          <w:rFonts w:cs="Times New Roman"/>
          <w:iCs/>
          <w:color w:val="000000" w:themeColor="text1"/>
          <w:szCs w:val="24"/>
          <w:shd w:val="clear" w:color="auto" w:fill="FFFFFF"/>
        </w:rPr>
        <w:t>33.</w:t>
      </w:r>
    </w:p>
    <w:p w:rsidR="000513AA" w:rsidRPr="0068177C" w:rsidRDefault="000513AA" w:rsidP="000513AA">
      <w:pPr>
        <w:pStyle w:val="WW-NormalWeb1"/>
        <w:tabs>
          <w:tab w:val="left" w:pos="0"/>
          <w:tab w:val="left" w:pos="33"/>
          <w:tab w:val="left" w:pos="618"/>
        </w:tabs>
        <w:spacing w:before="0" w:after="160"/>
        <w:ind w:left="567" w:hanging="567"/>
        <w:jc w:val="both"/>
        <w:rPr>
          <w:color w:val="000000" w:themeColor="text1"/>
        </w:rPr>
      </w:pPr>
      <w:r w:rsidRPr="0068177C">
        <w:rPr>
          <w:color w:val="000000" w:themeColor="text1"/>
        </w:rPr>
        <w:t>Blois, M.S</w:t>
      </w:r>
      <w:proofErr w:type="gramStart"/>
      <w:r w:rsidRPr="0068177C">
        <w:rPr>
          <w:color w:val="000000" w:themeColor="text1"/>
        </w:rPr>
        <w:t>.,</w:t>
      </w:r>
      <w:proofErr w:type="gramEnd"/>
      <w:r w:rsidRPr="0068177C">
        <w:rPr>
          <w:color w:val="000000" w:themeColor="text1"/>
        </w:rPr>
        <w:t xml:space="preserve"> 1958. Antioxidant deteminations by the use of a stable free radical, </w:t>
      </w:r>
      <w:r w:rsidRPr="0068177C">
        <w:rPr>
          <w:color w:val="000000" w:themeColor="text1"/>
          <w:u w:val="single"/>
        </w:rPr>
        <w:t>Nature</w:t>
      </w:r>
      <w:r w:rsidRPr="0068177C">
        <w:rPr>
          <w:color w:val="000000" w:themeColor="text1"/>
        </w:rPr>
        <w:t>, 26, 1199-1200.</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Bors, W</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Heller, W., Michael, C. ve Stettmaier, K., 1996. Flavonoids and polyphenols: chemistry and biology</w:t>
      </w:r>
      <w:r>
        <w:rPr>
          <w:rFonts w:cs="Times New Roman"/>
          <w:color w:val="000000" w:themeColor="text1"/>
          <w:szCs w:val="24"/>
        </w:rPr>
        <w:t>,</w:t>
      </w:r>
      <w:r w:rsidRPr="0068177C">
        <w:rPr>
          <w:rFonts w:cs="Times New Roman"/>
          <w:color w:val="000000" w:themeColor="text1"/>
          <w:szCs w:val="24"/>
        </w:rPr>
        <w:t xml:space="preserve"> Cadenas, E. and Packer, L. (eds), Handbook of antioxidants. New York, Marcel Dekker, pp. 409–466.</w:t>
      </w:r>
    </w:p>
    <w:p w:rsidR="000513AA" w:rsidRPr="0068177C" w:rsidRDefault="000513AA" w:rsidP="000513AA">
      <w:pPr>
        <w:autoSpaceDE w:val="0"/>
        <w:autoSpaceDN w:val="0"/>
        <w:adjustRightInd w:val="0"/>
        <w:spacing w:after="160" w:line="240" w:lineRule="auto"/>
        <w:ind w:left="567" w:hanging="567"/>
        <w:rPr>
          <w:rFonts w:cs="Times New Roman"/>
          <w:color w:val="222222"/>
          <w:szCs w:val="24"/>
          <w:shd w:val="clear" w:color="auto" w:fill="FFFFFF"/>
        </w:rPr>
      </w:pPr>
      <w:r w:rsidRPr="0068177C">
        <w:rPr>
          <w:rFonts w:cs="Times New Roman"/>
          <w:color w:val="222222"/>
          <w:szCs w:val="24"/>
          <w:shd w:val="clear" w:color="auto" w:fill="FFFFFF"/>
        </w:rPr>
        <w:t>Bursal</w:t>
      </w:r>
      <w:r w:rsidRPr="00315B6B">
        <w:rPr>
          <w:rFonts w:cs="Times New Roman"/>
          <w:color w:val="000000" w:themeColor="text1"/>
          <w:szCs w:val="24"/>
          <w:shd w:val="clear" w:color="auto" w:fill="FFFFFF"/>
        </w:rPr>
        <w:t>, E. ve Gülçin, İ</w:t>
      </w:r>
      <w:proofErr w:type="gramStart"/>
      <w:r w:rsidRPr="00315B6B">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sidRPr="00315B6B">
        <w:rPr>
          <w:rFonts w:cs="Times New Roman"/>
          <w:color w:val="000000" w:themeColor="text1"/>
          <w:szCs w:val="24"/>
          <w:shd w:val="clear" w:color="auto" w:fill="FFFFFF"/>
        </w:rPr>
        <w:t xml:space="preserve"> 2011. Polyphenol contents and in vitro antioxidant activities of lyophilised aqueous extract of kiwifruit (Actinidia deliciosa)</w:t>
      </w:r>
      <w:r>
        <w:rPr>
          <w:rFonts w:cs="Times New Roman"/>
          <w:color w:val="000000" w:themeColor="text1"/>
          <w:szCs w:val="24"/>
          <w:shd w:val="clear" w:color="auto" w:fill="FFFFFF"/>
        </w:rPr>
        <w:t>,</w:t>
      </w:r>
      <w:r w:rsidRPr="00315B6B">
        <w:rPr>
          <w:rFonts w:cs="Times New Roman"/>
          <w:color w:val="000000" w:themeColor="text1"/>
          <w:szCs w:val="24"/>
          <w:shd w:val="clear" w:color="auto" w:fill="FFFFFF"/>
        </w:rPr>
        <w:t> </w:t>
      </w:r>
      <w:r w:rsidR="00C07F71">
        <w:rPr>
          <w:rFonts w:cs="Times New Roman"/>
          <w:color w:val="000000" w:themeColor="text1"/>
          <w:szCs w:val="24"/>
          <w:u w:val="single"/>
          <w:shd w:val="clear" w:color="auto" w:fill="FFFFFF"/>
        </w:rPr>
        <w:t xml:space="preserve">Food </w:t>
      </w:r>
      <w:r w:rsidRPr="00315B6B">
        <w:rPr>
          <w:rFonts w:cs="Times New Roman"/>
          <w:color w:val="000000" w:themeColor="text1"/>
          <w:szCs w:val="24"/>
          <w:u w:val="single"/>
          <w:shd w:val="clear" w:color="auto" w:fill="FFFFFF"/>
        </w:rPr>
        <w:t>Research International</w:t>
      </w:r>
      <w:r w:rsidRPr="00315B6B">
        <w:rPr>
          <w:rFonts w:cs="Times New Roman"/>
          <w:color w:val="000000" w:themeColor="text1"/>
          <w:szCs w:val="24"/>
          <w:shd w:val="clear" w:color="auto" w:fill="FFFFFF"/>
        </w:rPr>
        <w:t>, 44(5), 1482-1489.</w:t>
      </w:r>
    </w:p>
    <w:p w:rsidR="000513AA" w:rsidRPr="00315B6B" w:rsidRDefault="000513AA" w:rsidP="000513AA">
      <w:pPr>
        <w:spacing w:after="160" w:line="240" w:lineRule="auto"/>
        <w:ind w:left="567" w:hanging="567"/>
        <w:rPr>
          <w:szCs w:val="24"/>
        </w:rPr>
      </w:pPr>
      <w:r w:rsidRPr="00064786">
        <w:rPr>
          <w:szCs w:val="24"/>
        </w:rPr>
        <w:t>Bursal, E</w:t>
      </w:r>
      <w:proofErr w:type="gramStart"/>
      <w:r w:rsidRPr="00064786">
        <w:rPr>
          <w:szCs w:val="24"/>
        </w:rPr>
        <w:t>.,</w:t>
      </w:r>
      <w:proofErr w:type="gramEnd"/>
      <w:r w:rsidRPr="00064786">
        <w:rPr>
          <w:szCs w:val="24"/>
        </w:rPr>
        <w:t xml:space="preserve"> 2009. Kivi meyvesinin (</w:t>
      </w:r>
      <w:r w:rsidRPr="00064786">
        <w:rPr>
          <w:i/>
          <w:iCs/>
          <w:szCs w:val="24"/>
        </w:rPr>
        <w:t>Actinidia deliciosa</w:t>
      </w:r>
      <w:r w:rsidRPr="00064786">
        <w:rPr>
          <w:szCs w:val="24"/>
        </w:rPr>
        <w:t>) antioksidan ve antiradikal aktivitelerinin belirlenmesi, karbonik anhidraz enziminin saflaştırılması ve karakterizasyonu</w:t>
      </w:r>
      <w:r>
        <w:rPr>
          <w:szCs w:val="24"/>
        </w:rPr>
        <w:t>,</w:t>
      </w:r>
      <w:r w:rsidRPr="00064786">
        <w:rPr>
          <w:szCs w:val="24"/>
        </w:rPr>
        <w:t xml:space="preserve"> Doktora Tezi, Atatürk Üniversitesi Fen Bilimleri Enstitüsü, Erzurum</w:t>
      </w:r>
      <w:r>
        <w:rPr>
          <w:szCs w:val="24"/>
        </w:rPr>
        <w:t>, 122s.</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Bursal, E</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Aras, A. ve Kılıç, Ö., </w:t>
      </w:r>
      <w:r w:rsidRPr="007D11BA">
        <w:rPr>
          <w:rFonts w:cs="Times New Roman"/>
          <w:color w:val="000000" w:themeColor="text1"/>
          <w:szCs w:val="24"/>
          <w:shd w:val="clear" w:color="auto" w:fill="FFFFFF"/>
        </w:rPr>
        <w:t xml:space="preserve">2019. Evaluation of antioxidant capacity of endemic plant Marrubium </w:t>
      </w:r>
      <w:r w:rsidRPr="007D11BA">
        <w:rPr>
          <w:rFonts w:cs="Times New Roman"/>
          <w:i/>
          <w:color w:val="000000" w:themeColor="text1"/>
          <w:szCs w:val="24"/>
          <w:shd w:val="clear" w:color="auto" w:fill="FFFFFF"/>
        </w:rPr>
        <w:t>astracanicum subsp. macrodon</w:t>
      </w:r>
      <w:r w:rsidRPr="007D11BA">
        <w:rPr>
          <w:rFonts w:cs="Times New Roman"/>
          <w:color w:val="000000" w:themeColor="text1"/>
          <w:szCs w:val="24"/>
          <w:shd w:val="clear" w:color="auto" w:fill="FFFFFF"/>
        </w:rPr>
        <w:t>: Identification of its phenolic contents by using HPLC-MS/MS, </w:t>
      </w:r>
      <w:r w:rsidRPr="007D11BA">
        <w:rPr>
          <w:rFonts w:cs="Times New Roman"/>
          <w:iCs/>
          <w:color w:val="000000" w:themeColor="text1"/>
          <w:szCs w:val="24"/>
          <w:u w:val="single"/>
          <w:shd w:val="clear" w:color="auto" w:fill="FFFFFF"/>
        </w:rPr>
        <w:t xml:space="preserve">Natural </w:t>
      </w:r>
      <w:r w:rsidR="001D4D89">
        <w:rPr>
          <w:rFonts w:cs="Times New Roman"/>
          <w:iCs/>
          <w:color w:val="000000" w:themeColor="text1"/>
          <w:szCs w:val="24"/>
          <w:u w:val="single"/>
          <w:shd w:val="clear" w:color="auto" w:fill="FFFFFF"/>
        </w:rPr>
        <w:t>P</w:t>
      </w:r>
      <w:r w:rsidRPr="007D11BA">
        <w:rPr>
          <w:rFonts w:cs="Times New Roman"/>
          <w:iCs/>
          <w:color w:val="000000" w:themeColor="text1"/>
          <w:szCs w:val="24"/>
          <w:u w:val="single"/>
          <w:shd w:val="clear" w:color="auto" w:fill="FFFFFF"/>
        </w:rPr>
        <w:t xml:space="preserve">roduct </w:t>
      </w:r>
      <w:r w:rsidR="001D4D89">
        <w:rPr>
          <w:rFonts w:cs="Times New Roman"/>
          <w:iCs/>
          <w:color w:val="000000" w:themeColor="text1"/>
          <w:szCs w:val="24"/>
          <w:u w:val="single"/>
          <w:shd w:val="clear" w:color="auto" w:fill="FFFFFF"/>
        </w:rPr>
        <w:t>R</w:t>
      </w:r>
      <w:r w:rsidRPr="007D11BA">
        <w:rPr>
          <w:rFonts w:cs="Times New Roman"/>
          <w:iCs/>
          <w:color w:val="000000" w:themeColor="text1"/>
          <w:szCs w:val="24"/>
          <w:u w:val="single"/>
          <w:shd w:val="clear" w:color="auto" w:fill="FFFFFF"/>
        </w:rPr>
        <w:t>esearch</w:t>
      </w:r>
      <w:r w:rsidRPr="007D11BA">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33</w:t>
      </w:r>
      <w:r w:rsidRPr="0068177C">
        <w:rPr>
          <w:rFonts w:cs="Times New Roman"/>
          <w:color w:val="000000" w:themeColor="text1"/>
          <w:szCs w:val="24"/>
          <w:shd w:val="clear" w:color="auto" w:fill="FFFFFF"/>
        </w:rPr>
        <w:t>(13), 1975-1979.</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Bursal, E</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Güzel, E. ve Remzi, B., 2013. Çiriş Otunun (</w:t>
      </w:r>
      <w:r w:rsidRPr="0068177C">
        <w:rPr>
          <w:rFonts w:cs="Times New Roman"/>
          <w:i/>
          <w:color w:val="000000" w:themeColor="text1"/>
          <w:szCs w:val="24"/>
          <w:shd w:val="clear" w:color="auto" w:fill="FFFFFF"/>
        </w:rPr>
        <w:t>Asphodelus aestivus</w:t>
      </w:r>
      <w:r w:rsidRPr="0068177C">
        <w:rPr>
          <w:rFonts w:cs="Times New Roman"/>
          <w:color w:val="000000" w:themeColor="text1"/>
          <w:szCs w:val="24"/>
          <w:shd w:val="clear" w:color="auto" w:fill="FFFFFF"/>
        </w:rPr>
        <w:t>) Antioksidan Aktivitesinin Belirlenmesi, </w:t>
      </w:r>
      <w:r w:rsidRPr="0068177C">
        <w:rPr>
          <w:rFonts w:cs="Times New Roman"/>
          <w:iCs/>
          <w:color w:val="000000" w:themeColor="text1"/>
          <w:szCs w:val="24"/>
          <w:u w:val="single"/>
          <w:shd w:val="clear" w:color="auto" w:fill="FFFFFF"/>
        </w:rPr>
        <w:t>Muş Alparslan Üniversitesi Fen Bilimleri Dergisi</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w:t>
      </w:r>
      <w:r w:rsidRPr="0068177C">
        <w:rPr>
          <w:rFonts w:cs="Times New Roman"/>
          <w:color w:val="000000" w:themeColor="text1"/>
          <w:szCs w:val="24"/>
          <w:shd w:val="clear" w:color="auto" w:fill="FFFFFF"/>
        </w:rPr>
        <w:t>(1), 17-25.</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Burton, G.W. ve Ingold, K.U</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1981. Autioxidation of biological molecules, The antioxidant activity of vitamin E and related chain-breaking phenolic antioxidants in vitro, </w:t>
      </w:r>
      <w:r w:rsidRPr="00E36E7D">
        <w:rPr>
          <w:rFonts w:eastAsia="Times-Roman" w:cs="Times New Roman"/>
          <w:color w:val="000000" w:themeColor="text1"/>
          <w:szCs w:val="24"/>
          <w:u w:val="single"/>
        </w:rPr>
        <w:t>J</w:t>
      </w:r>
      <w:r>
        <w:rPr>
          <w:rFonts w:eastAsia="Times-Roman" w:cs="Times New Roman"/>
          <w:color w:val="000000" w:themeColor="text1"/>
          <w:szCs w:val="24"/>
          <w:u w:val="single"/>
        </w:rPr>
        <w:t>ournal</w:t>
      </w:r>
      <w:r w:rsidRPr="00E36E7D">
        <w:rPr>
          <w:rFonts w:eastAsia="Times-Roman" w:cs="Times New Roman"/>
          <w:color w:val="000000" w:themeColor="text1"/>
          <w:szCs w:val="24"/>
          <w:u w:val="single"/>
        </w:rPr>
        <w:t xml:space="preserve"> </w:t>
      </w:r>
      <w:r>
        <w:rPr>
          <w:rFonts w:eastAsia="Times-Roman" w:cs="Times New Roman"/>
          <w:color w:val="000000" w:themeColor="text1"/>
          <w:szCs w:val="24"/>
          <w:u w:val="single"/>
        </w:rPr>
        <w:t xml:space="preserve">of the </w:t>
      </w:r>
      <w:r w:rsidRPr="00E36E7D">
        <w:rPr>
          <w:rFonts w:eastAsia="Times-Roman" w:cs="Times New Roman"/>
          <w:color w:val="000000" w:themeColor="text1"/>
          <w:szCs w:val="24"/>
          <w:u w:val="single"/>
        </w:rPr>
        <w:t>Am</w:t>
      </w:r>
      <w:r>
        <w:rPr>
          <w:rFonts w:eastAsia="Times-Roman" w:cs="Times New Roman"/>
          <w:color w:val="000000" w:themeColor="text1"/>
          <w:szCs w:val="24"/>
          <w:u w:val="single"/>
        </w:rPr>
        <w:t>erican</w:t>
      </w:r>
      <w:r w:rsidRPr="00E36E7D">
        <w:rPr>
          <w:rFonts w:eastAsia="Times-Roman" w:cs="Times New Roman"/>
          <w:color w:val="000000" w:themeColor="text1"/>
          <w:szCs w:val="24"/>
          <w:u w:val="single"/>
        </w:rPr>
        <w:t xml:space="preserve"> Chem</w:t>
      </w:r>
      <w:r>
        <w:rPr>
          <w:rFonts w:eastAsia="Times-Roman" w:cs="Times New Roman"/>
          <w:color w:val="000000" w:themeColor="text1"/>
          <w:szCs w:val="24"/>
          <w:u w:val="single"/>
        </w:rPr>
        <w:t>ical</w:t>
      </w:r>
      <w:r w:rsidRPr="00E36E7D">
        <w:rPr>
          <w:rFonts w:eastAsia="Times-Roman" w:cs="Times New Roman"/>
          <w:color w:val="000000" w:themeColor="text1"/>
          <w:szCs w:val="24"/>
          <w:u w:val="single"/>
        </w:rPr>
        <w:t xml:space="preserve"> Soc</w:t>
      </w:r>
      <w:r>
        <w:rPr>
          <w:rFonts w:eastAsia="Times-Roman" w:cs="Times New Roman"/>
          <w:color w:val="000000" w:themeColor="text1"/>
          <w:szCs w:val="24"/>
          <w:u w:val="single"/>
        </w:rPr>
        <w:t>iety</w:t>
      </w:r>
      <w:r w:rsidRPr="00E36E7D">
        <w:rPr>
          <w:rFonts w:eastAsia="Times-Roman" w:cs="Times New Roman"/>
          <w:color w:val="000000" w:themeColor="text1"/>
          <w:szCs w:val="24"/>
          <w:u w:val="single"/>
        </w:rPr>
        <w:t>,</w:t>
      </w:r>
      <w:r w:rsidRPr="00E36E7D">
        <w:rPr>
          <w:rFonts w:eastAsia="Times-Roman" w:cs="Times New Roman"/>
          <w:color w:val="000000" w:themeColor="text1"/>
          <w:szCs w:val="24"/>
        </w:rPr>
        <w:t xml:space="preserve"> 103, 6472–6477.</w:t>
      </w:r>
    </w:p>
    <w:p w:rsidR="000513AA" w:rsidRPr="00E36E7D" w:rsidRDefault="000513AA" w:rsidP="000513AA">
      <w:pPr>
        <w:spacing w:after="160" w:line="240" w:lineRule="auto"/>
        <w:ind w:left="567" w:hanging="567"/>
        <w:rPr>
          <w:rFonts w:cs="Times New Roman"/>
          <w:color w:val="000000" w:themeColor="text1"/>
          <w:szCs w:val="24"/>
          <w:shd w:val="clear" w:color="auto" w:fill="FFFFFF"/>
        </w:rPr>
      </w:pPr>
      <w:r w:rsidRPr="00E36E7D">
        <w:rPr>
          <w:rFonts w:cs="Times New Roman"/>
          <w:color w:val="000000" w:themeColor="text1"/>
          <w:szCs w:val="24"/>
          <w:shd w:val="clear" w:color="auto" w:fill="FFFFFF"/>
        </w:rPr>
        <w:t>Burton, G.W. ve Ingold, K.U</w:t>
      </w:r>
      <w:proofErr w:type="gramStart"/>
      <w:r w:rsidRPr="00E36E7D">
        <w:rPr>
          <w:rFonts w:cs="Times New Roman"/>
          <w:color w:val="000000" w:themeColor="text1"/>
          <w:szCs w:val="24"/>
          <w:shd w:val="clear" w:color="auto" w:fill="FFFFFF"/>
        </w:rPr>
        <w:t>.,</w:t>
      </w:r>
      <w:proofErr w:type="gramEnd"/>
      <w:r w:rsidRPr="00E36E7D">
        <w:rPr>
          <w:rFonts w:cs="Times New Roman"/>
          <w:color w:val="000000" w:themeColor="text1"/>
          <w:szCs w:val="24"/>
          <w:shd w:val="clear" w:color="auto" w:fill="FFFFFF"/>
        </w:rPr>
        <w:t xml:space="preserve"> 1984. Beta-carotene: an unusual type of lipid antioxidant, </w:t>
      </w:r>
      <w:r w:rsidRPr="00E36E7D">
        <w:rPr>
          <w:rFonts w:cs="Times New Roman"/>
          <w:color w:val="000000" w:themeColor="text1"/>
          <w:szCs w:val="24"/>
          <w:u w:val="single"/>
          <w:shd w:val="clear" w:color="auto" w:fill="FFFFFF"/>
        </w:rPr>
        <w:t>Science</w:t>
      </w:r>
      <w:r w:rsidRPr="00E36E7D">
        <w:rPr>
          <w:rFonts w:cs="Times New Roman"/>
          <w:color w:val="000000" w:themeColor="text1"/>
          <w:szCs w:val="24"/>
          <w:shd w:val="clear" w:color="auto" w:fill="FFFFFF"/>
        </w:rPr>
        <w:t>, 224(4649), 569-573.</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Büyükokuroğlu, M.E</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Gülçin, I., Oktay, M. ve Küfrevioğlu, O.I., 2001. </w:t>
      </w:r>
      <w:r w:rsidRPr="00515750">
        <w:rPr>
          <w:rFonts w:cs="Times New Roman"/>
          <w:i/>
          <w:color w:val="000000" w:themeColor="text1"/>
          <w:szCs w:val="24"/>
          <w:shd w:val="clear" w:color="auto" w:fill="FFFFFF"/>
        </w:rPr>
        <w:t>In vitro</w:t>
      </w:r>
      <w:r w:rsidRPr="0068177C">
        <w:rPr>
          <w:rFonts w:cs="Times New Roman"/>
          <w:color w:val="000000" w:themeColor="text1"/>
          <w:szCs w:val="24"/>
          <w:shd w:val="clear" w:color="auto" w:fill="FFFFFF"/>
        </w:rPr>
        <w:t xml:space="preserve"> antioxidant properties of dantrolene sodium, </w:t>
      </w:r>
      <w:r w:rsidRPr="0068177C">
        <w:rPr>
          <w:rFonts w:cs="Times New Roman"/>
          <w:iCs/>
          <w:color w:val="000000" w:themeColor="text1"/>
          <w:szCs w:val="24"/>
          <w:u w:val="single"/>
          <w:shd w:val="clear" w:color="auto" w:fill="FFFFFF"/>
        </w:rPr>
        <w:t>Pharmacological Research</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44</w:t>
      </w:r>
      <w:r w:rsidRPr="0068177C">
        <w:rPr>
          <w:rFonts w:cs="Times New Roman"/>
          <w:color w:val="000000" w:themeColor="text1"/>
          <w:szCs w:val="24"/>
          <w:shd w:val="clear" w:color="auto" w:fill="FFFFFF"/>
        </w:rPr>
        <w:t>(6), 491-494.</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Byers, T. ve Bowman, B</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1993. Vitamin E supplements and coronary heart disease, </w:t>
      </w:r>
      <w:r w:rsidRPr="0068177C">
        <w:rPr>
          <w:rFonts w:cs="Times New Roman"/>
          <w:iCs/>
          <w:color w:val="000000" w:themeColor="text1"/>
          <w:szCs w:val="24"/>
          <w:u w:val="single"/>
          <w:shd w:val="clear" w:color="auto" w:fill="FFFFFF"/>
        </w:rPr>
        <w:t xml:space="preserve">Nutrition </w:t>
      </w:r>
      <w:r w:rsidR="001D4D89">
        <w:rPr>
          <w:rFonts w:cs="Times New Roman"/>
          <w:iCs/>
          <w:color w:val="000000" w:themeColor="text1"/>
          <w:szCs w:val="24"/>
          <w:u w:val="single"/>
          <w:shd w:val="clear" w:color="auto" w:fill="FFFFFF"/>
        </w:rPr>
        <w:t>R</w:t>
      </w:r>
      <w:r w:rsidRPr="007366A4">
        <w:rPr>
          <w:rFonts w:cs="Times New Roman"/>
          <w:iCs/>
          <w:color w:val="000000" w:themeColor="text1"/>
          <w:szCs w:val="24"/>
          <w:u w:val="single"/>
          <w:shd w:val="clear" w:color="auto" w:fill="FFFFFF"/>
        </w:rPr>
        <w:t>eviews</w:t>
      </w:r>
      <w:r w:rsidRPr="007366A4">
        <w:rPr>
          <w:rFonts w:cs="Times New Roman"/>
          <w:color w:val="000000" w:themeColor="text1"/>
          <w:szCs w:val="24"/>
          <w:shd w:val="clear" w:color="auto" w:fill="FFFFFF"/>
        </w:rPr>
        <w:t>, </w:t>
      </w:r>
      <w:r w:rsidRPr="007366A4">
        <w:rPr>
          <w:rFonts w:cs="Times New Roman"/>
          <w:iCs/>
          <w:color w:val="000000" w:themeColor="text1"/>
          <w:szCs w:val="24"/>
          <w:shd w:val="clear" w:color="auto" w:fill="FFFFFF"/>
        </w:rPr>
        <w:t>51</w:t>
      </w:r>
      <w:r w:rsidRPr="007366A4">
        <w:rPr>
          <w:rFonts w:cs="Times New Roman"/>
          <w:color w:val="000000" w:themeColor="text1"/>
          <w:szCs w:val="24"/>
          <w:shd w:val="clear" w:color="auto" w:fill="FFFFFF"/>
        </w:rPr>
        <w:t>(11), 333-336.</w:t>
      </w:r>
    </w:p>
    <w:p w:rsidR="000513AA" w:rsidRPr="007366A4"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rPr>
        <w:t>Cadenas, E. ve Packer, L</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1996. Handbook of antioxidants. Marcel and Dekker Inc,</w:t>
      </w:r>
      <w:r>
        <w:rPr>
          <w:rFonts w:cs="Times New Roman"/>
          <w:color w:val="000000" w:themeColor="text1"/>
          <w:szCs w:val="24"/>
        </w:rPr>
        <w:t xml:space="preserve"> 23-25, </w:t>
      </w:r>
      <w:r w:rsidRPr="0068177C">
        <w:rPr>
          <w:rFonts w:cs="Times New Roman"/>
          <w:color w:val="000000" w:themeColor="text1"/>
          <w:szCs w:val="24"/>
        </w:rPr>
        <w:t xml:space="preserve">New </w:t>
      </w:r>
      <w:r w:rsidRPr="007366A4">
        <w:rPr>
          <w:rFonts w:cs="Times New Roman"/>
          <w:color w:val="000000" w:themeColor="text1"/>
          <w:szCs w:val="24"/>
        </w:rPr>
        <w:t>York</w:t>
      </w:r>
      <w:r>
        <w:rPr>
          <w:rFonts w:cs="Times New Roman"/>
          <w:color w:val="000000" w:themeColor="text1"/>
          <w:szCs w:val="24"/>
        </w:rPr>
        <w:t>.</w:t>
      </w:r>
    </w:p>
    <w:p w:rsidR="000513AA" w:rsidRPr="00A90A54"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90A54">
        <w:rPr>
          <w:rFonts w:cs="Times New Roman"/>
          <w:color w:val="000000" w:themeColor="text1"/>
          <w:szCs w:val="24"/>
          <w:shd w:val="clear" w:color="auto" w:fill="FFFFFF"/>
        </w:rPr>
        <w:t>Carocho, M. ve Ferreira, I.C</w:t>
      </w:r>
      <w:proofErr w:type="gramStart"/>
      <w:r w:rsidRPr="00A90A54">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A90A54">
        <w:rPr>
          <w:rFonts w:cs="Times New Roman"/>
          <w:color w:val="000000" w:themeColor="text1"/>
          <w:szCs w:val="24"/>
          <w:shd w:val="clear" w:color="auto" w:fill="FFFFFF"/>
        </w:rPr>
        <w:t>2013. A review on antioxidants, prooxidants and related controversy: natural and synthetic compounds, screening and analysis methodologies and future perspectives</w:t>
      </w:r>
      <w:r>
        <w:rPr>
          <w:rFonts w:cs="Times New Roman"/>
          <w:color w:val="000000" w:themeColor="text1"/>
          <w:szCs w:val="24"/>
          <w:shd w:val="clear" w:color="auto" w:fill="FFFFFF"/>
        </w:rPr>
        <w:t>,</w:t>
      </w:r>
      <w:r w:rsidRPr="00A90A54">
        <w:rPr>
          <w:rFonts w:cs="Times New Roman"/>
          <w:color w:val="000000" w:themeColor="text1"/>
          <w:szCs w:val="24"/>
          <w:shd w:val="clear" w:color="auto" w:fill="FFFFFF"/>
        </w:rPr>
        <w:t> </w:t>
      </w:r>
      <w:r w:rsidRPr="00A90A54">
        <w:rPr>
          <w:rFonts w:cs="Times New Roman"/>
          <w:color w:val="000000" w:themeColor="text1"/>
          <w:szCs w:val="24"/>
          <w:u w:val="single"/>
          <w:shd w:val="clear" w:color="auto" w:fill="FFFFFF"/>
        </w:rPr>
        <w:t xml:space="preserve">Food and </w:t>
      </w:r>
      <w:r w:rsidR="001D4D89">
        <w:rPr>
          <w:rFonts w:cs="Times New Roman"/>
          <w:color w:val="000000" w:themeColor="text1"/>
          <w:szCs w:val="24"/>
          <w:u w:val="single"/>
          <w:shd w:val="clear" w:color="auto" w:fill="FFFFFF"/>
        </w:rPr>
        <w:t>C</w:t>
      </w:r>
      <w:r w:rsidRPr="00A90A54">
        <w:rPr>
          <w:rFonts w:cs="Times New Roman"/>
          <w:color w:val="000000" w:themeColor="text1"/>
          <w:szCs w:val="24"/>
          <w:u w:val="single"/>
          <w:shd w:val="clear" w:color="auto" w:fill="FFFFFF"/>
        </w:rPr>
        <w:t xml:space="preserve">hemical </w:t>
      </w:r>
      <w:r w:rsidR="001D4D89">
        <w:rPr>
          <w:rFonts w:cs="Times New Roman"/>
          <w:color w:val="000000" w:themeColor="text1"/>
          <w:szCs w:val="24"/>
          <w:u w:val="single"/>
          <w:shd w:val="clear" w:color="auto" w:fill="FFFFFF"/>
        </w:rPr>
        <w:t>T</w:t>
      </w:r>
      <w:r w:rsidRPr="00A90A54">
        <w:rPr>
          <w:rFonts w:cs="Times New Roman"/>
          <w:color w:val="000000" w:themeColor="text1"/>
          <w:szCs w:val="24"/>
          <w:u w:val="single"/>
          <w:shd w:val="clear" w:color="auto" w:fill="FFFFFF"/>
        </w:rPr>
        <w:t>oxicology</w:t>
      </w:r>
      <w:r w:rsidRPr="00A90A54">
        <w:rPr>
          <w:rFonts w:cs="Times New Roman"/>
          <w:color w:val="000000" w:themeColor="text1"/>
          <w:szCs w:val="24"/>
          <w:shd w:val="clear" w:color="auto" w:fill="FFFFFF"/>
        </w:rPr>
        <w:t>, </w:t>
      </w:r>
      <w:r w:rsidRPr="00A90A54">
        <w:rPr>
          <w:rFonts w:cs="Times New Roman"/>
          <w:iCs/>
          <w:color w:val="000000" w:themeColor="text1"/>
          <w:szCs w:val="24"/>
          <w:shd w:val="clear" w:color="auto" w:fill="FFFFFF"/>
        </w:rPr>
        <w:t>51</w:t>
      </w:r>
      <w:r w:rsidRPr="00A90A54">
        <w:rPr>
          <w:rFonts w:cs="Times New Roman"/>
          <w:color w:val="000000" w:themeColor="text1"/>
          <w:szCs w:val="24"/>
          <w:shd w:val="clear" w:color="auto" w:fill="FFFFFF"/>
        </w:rPr>
        <w:t>, 15-25.</w:t>
      </w:r>
    </w:p>
    <w:p w:rsidR="000513AA" w:rsidRPr="00E36E7D" w:rsidRDefault="000513AA" w:rsidP="000513AA">
      <w:pPr>
        <w:spacing w:after="160" w:line="240" w:lineRule="auto"/>
        <w:ind w:left="567" w:hanging="567"/>
        <w:rPr>
          <w:rFonts w:cs="Times New Roman"/>
          <w:color w:val="000000" w:themeColor="text1"/>
          <w:szCs w:val="24"/>
        </w:rPr>
      </w:pPr>
      <w:r w:rsidRPr="00E36E7D">
        <w:rPr>
          <w:rFonts w:cs="Times New Roman"/>
          <w:color w:val="000000" w:themeColor="text1"/>
          <w:szCs w:val="24"/>
        </w:rPr>
        <w:t>Carr, A.C. ve Frei, B</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Vitamin C and cardiovascular diseases. Handbook of Antioxidants. Packer, L. and Cadenas, E. (eds.), Crc press, California. pp. 1-732.</w:t>
      </w:r>
    </w:p>
    <w:p w:rsidR="000513AA" w:rsidRPr="007366A4" w:rsidRDefault="000513AA" w:rsidP="000513AA">
      <w:pPr>
        <w:tabs>
          <w:tab w:val="left" w:pos="8080"/>
        </w:tabs>
        <w:spacing w:after="160" w:line="240" w:lineRule="auto"/>
        <w:ind w:left="567" w:hanging="567"/>
        <w:rPr>
          <w:rFonts w:cs="Times New Roman"/>
          <w:color w:val="000000" w:themeColor="text1"/>
          <w:szCs w:val="24"/>
          <w:shd w:val="clear" w:color="auto" w:fill="FFFFFF"/>
        </w:rPr>
      </w:pPr>
      <w:r w:rsidRPr="007366A4">
        <w:rPr>
          <w:rFonts w:cs="Times New Roman"/>
          <w:color w:val="000000" w:themeColor="text1"/>
          <w:szCs w:val="24"/>
          <w:shd w:val="clear" w:color="auto" w:fill="FFFFFF"/>
        </w:rPr>
        <w:t>Carr, A.C</w:t>
      </w:r>
      <w:proofErr w:type="gramStart"/>
      <w:r w:rsidRPr="007366A4">
        <w:rPr>
          <w:rFonts w:cs="Times New Roman"/>
          <w:color w:val="000000" w:themeColor="text1"/>
          <w:szCs w:val="24"/>
          <w:shd w:val="clear" w:color="auto" w:fill="FFFFFF"/>
        </w:rPr>
        <w:t>.,</w:t>
      </w:r>
      <w:proofErr w:type="gramEnd"/>
      <w:r w:rsidRPr="007366A4">
        <w:rPr>
          <w:rFonts w:cs="Times New Roman"/>
          <w:color w:val="000000" w:themeColor="text1"/>
          <w:szCs w:val="24"/>
          <w:shd w:val="clear" w:color="auto" w:fill="FFFFFF"/>
        </w:rPr>
        <w:t xml:space="preserve"> Van den Berg, J.J. ve Winterbourn, C.C.,</w:t>
      </w:r>
      <w:r>
        <w:rPr>
          <w:rFonts w:cs="Times New Roman"/>
          <w:color w:val="000000" w:themeColor="text1"/>
          <w:szCs w:val="24"/>
          <w:shd w:val="clear" w:color="auto" w:fill="FFFFFF"/>
        </w:rPr>
        <w:t xml:space="preserve"> </w:t>
      </w:r>
      <w:r w:rsidRPr="007366A4">
        <w:rPr>
          <w:rFonts w:cs="Times New Roman"/>
          <w:color w:val="000000" w:themeColor="text1"/>
          <w:szCs w:val="24"/>
          <w:shd w:val="clear" w:color="auto" w:fill="FFFFFF"/>
        </w:rPr>
        <w:t>1996. Chlorination of cholesterol in cell membranes by hypochlorous acid</w:t>
      </w:r>
      <w:r>
        <w:rPr>
          <w:rFonts w:cs="Times New Roman"/>
          <w:color w:val="000000" w:themeColor="text1"/>
          <w:szCs w:val="24"/>
          <w:shd w:val="clear" w:color="auto" w:fill="FFFFFF"/>
        </w:rPr>
        <w:t>,</w:t>
      </w:r>
      <w:r w:rsidRPr="007366A4">
        <w:rPr>
          <w:rFonts w:cs="Times New Roman"/>
          <w:color w:val="000000" w:themeColor="text1"/>
          <w:szCs w:val="24"/>
          <w:shd w:val="clear" w:color="auto" w:fill="FFFFFF"/>
        </w:rPr>
        <w:t> </w:t>
      </w:r>
      <w:r w:rsidR="00C07F71">
        <w:rPr>
          <w:rFonts w:cs="Times New Roman"/>
          <w:iCs/>
          <w:color w:val="000000" w:themeColor="text1"/>
          <w:szCs w:val="24"/>
          <w:u w:val="single"/>
          <w:shd w:val="clear" w:color="auto" w:fill="FFFFFF"/>
        </w:rPr>
        <w:t xml:space="preserve">Archives </w:t>
      </w:r>
      <w:r w:rsidRPr="007366A4">
        <w:rPr>
          <w:rFonts w:cs="Times New Roman"/>
          <w:iCs/>
          <w:color w:val="000000" w:themeColor="text1"/>
          <w:szCs w:val="24"/>
          <w:u w:val="single"/>
          <w:shd w:val="clear" w:color="auto" w:fill="FFFFFF"/>
        </w:rPr>
        <w:t>of Biochemistry and Biophysics</w:t>
      </w:r>
      <w:r w:rsidRPr="007366A4">
        <w:rPr>
          <w:rFonts w:cs="Times New Roman"/>
          <w:color w:val="000000" w:themeColor="text1"/>
          <w:szCs w:val="24"/>
          <w:shd w:val="clear" w:color="auto" w:fill="FFFFFF"/>
        </w:rPr>
        <w:t>, </w:t>
      </w:r>
      <w:r w:rsidRPr="007366A4">
        <w:rPr>
          <w:rFonts w:cs="Times New Roman"/>
          <w:iCs/>
          <w:color w:val="000000" w:themeColor="text1"/>
          <w:szCs w:val="24"/>
          <w:shd w:val="clear" w:color="auto" w:fill="FFFFFF"/>
        </w:rPr>
        <w:t>332</w:t>
      </w:r>
      <w:r w:rsidRPr="007366A4">
        <w:rPr>
          <w:rFonts w:cs="Times New Roman"/>
          <w:color w:val="000000" w:themeColor="text1"/>
          <w:szCs w:val="24"/>
          <w:shd w:val="clear" w:color="auto" w:fill="FFFFFF"/>
        </w:rPr>
        <w:t>(1), 63-69.</w:t>
      </w:r>
    </w:p>
    <w:p w:rsidR="000513AA" w:rsidRPr="007366A4" w:rsidRDefault="000513AA" w:rsidP="000513AA">
      <w:pPr>
        <w:autoSpaceDE w:val="0"/>
        <w:autoSpaceDN w:val="0"/>
        <w:adjustRightInd w:val="0"/>
        <w:spacing w:after="160" w:line="240" w:lineRule="auto"/>
        <w:ind w:left="567" w:hanging="567"/>
        <w:rPr>
          <w:rFonts w:cs="Times New Roman"/>
          <w:color w:val="000000" w:themeColor="text1"/>
          <w:szCs w:val="24"/>
        </w:rPr>
      </w:pPr>
      <w:r w:rsidRPr="007366A4">
        <w:rPr>
          <w:rFonts w:cs="Times New Roman"/>
          <w:color w:val="000000" w:themeColor="text1"/>
          <w:szCs w:val="24"/>
        </w:rPr>
        <w:t>Cemeroğlu, B</w:t>
      </w:r>
      <w:proofErr w:type="gramStart"/>
      <w:r w:rsidRPr="007366A4">
        <w:rPr>
          <w:rFonts w:cs="Times New Roman"/>
          <w:color w:val="000000" w:themeColor="text1"/>
          <w:szCs w:val="24"/>
        </w:rPr>
        <w:t>.,</w:t>
      </w:r>
      <w:proofErr w:type="gramEnd"/>
      <w:r w:rsidRPr="007366A4">
        <w:rPr>
          <w:rFonts w:cs="Times New Roman"/>
          <w:color w:val="000000" w:themeColor="text1"/>
          <w:szCs w:val="24"/>
        </w:rPr>
        <w:t xml:space="preserve"> 20</w:t>
      </w:r>
      <w:r>
        <w:rPr>
          <w:rFonts w:cs="Times New Roman"/>
          <w:color w:val="000000" w:themeColor="text1"/>
          <w:szCs w:val="24"/>
        </w:rPr>
        <w:t>16</w:t>
      </w:r>
      <w:r w:rsidRPr="007366A4">
        <w:rPr>
          <w:rFonts w:cs="Times New Roman"/>
          <w:color w:val="000000" w:themeColor="text1"/>
          <w:szCs w:val="24"/>
        </w:rPr>
        <w:t>. Meyve ve Sebze İşleme Teknolojisi, Bizim Grup Basımevi, Ankara,1. Cilt,1-707</w:t>
      </w:r>
      <w:r>
        <w:rPr>
          <w:rFonts w:cs="Times New Roman"/>
          <w:color w:val="000000" w:themeColor="text1"/>
          <w:szCs w:val="24"/>
        </w:rPr>
        <w:t>.</w:t>
      </w:r>
    </w:p>
    <w:p w:rsidR="000513AA" w:rsidRPr="0068177C" w:rsidRDefault="000513AA" w:rsidP="000513AA">
      <w:pPr>
        <w:pBdr>
          <w:bar w:val="single" w:sz="4" w:color="auto"/>
        </w:pBdr>
        <w:autoSpaceDE w:val="0"/>
        <w:autoSpaceDN w:val="0"/>
        <w:adjustRightInd w:val="0"/>
        <w:spacing w:after="160" w:line="240" w:lineRule="auto"/>
        <w:ind w:left="567" w:hanging="567"/>
        <w:rPr>
          <w:rFonts w:cs="Times New Roman"/>
          <w:color w:val="000000" w:themeColor="text1"/>
          <w:szCs w:val="24"/>
          <w:shd w:val="clear" w:color="auto" w:fill="FFFFFF"/>
        </w:rPr>
      </w:pPr>
      <w:r w:rsidRPr="007366A4">
        <w:rPr>
          <w:rFonts w:cs="Times New Roman"/>
          <w:color w:val="000000" w:themeColor="text1"/>
          <w:szCs w:val="24"/>
          <w:shd w:val="clear" w:color="auto" w:fill="FFFFFF"/>
        </w:rPr>
        <w:t>Chaves, M.M</w:t>
      </w:r>
      <w:proofErr w:type="gramStart"/>
      <w:r w:rsidRPr="007366A4">
        <w:rPr>
          <w:rFonts w:cs="Times New Roman"/>
          <w:color w:val="000000" w:themeColor="text1"/>
          <w:szCs w:val="24"/>
          <w:shd w:val="clear" w:color="auto" w:fill="FFFFFF"/>
        </w:rPr>
        <w:t>.,</w:t>
      </w:r>
      <w:proofErr w:type="gramEnd"/>
      <w:r w:rsidRPr="007366A4">
        <w:rPr>
          <w:rFonts w:cs="Times New Roman"/>
          <w:color w:val="000000" w:themeColor="text1"/>
          <w:szCs w:val="24"/>
          <w:shd w:val="clear" w:color="auto" w:fill="FFFFFF"/>
        </w:rPr>
        <w:t xml:space="preserve"> Rocha-Vieira, E., Dos Reis, A.P., Silva, R.D.L</w:t>
      </w:r>
      <w:r w:rsidRPr="0068177C">
        <w:rPr>
          <w:rFonts w:cs="Times New Roman"/>
          <w:color w:val="000000" w:themeColor="text1"/>
          <w:szCs w:val="24"/>
          <w:shd w:val="clear" w:color="auto" w:fill="FFFFFF"/>
        </w:rPr>
        <w:t>., Gerzstein, N.C. ve Nogueira-Machado, J.A., 2000. Increase of reactive oxygen (ROS) and nitrogen (RNS) species generated by phagocyting granulocytes related to age</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 xml:space="preserve">Mechanisms of </w:t>
      </w:r>
      <w:r w:rsidR="001D4D89">
        <w:rPr>
          <w:rFonts w:cs="Times New Roman"/>
          <w:iCs/>
          <w:color w:val="000000" w:themeColor="text1"/>
          <w:szCs w:val="24"/>
          <w:u w:val="single"/>
          <w:shd w:val="clear" w:color="auto" w:fill="FFFFFF"/>
        </w:rPr>
        <w:t>A</w:t>
      </w:r>
      <w:r w:rsidRPr="0068177C">
        <w:rPr>
          <w:rFonts w:cs="Times New Roman"/>
          <w:iCs/>
          <w:color w:val="000000" w:themeColor="text1"/>
          <w:szCs w:val="24"/>
          <w:u w:val="single"/>
          <w:shd w:val="clear" w:color="auto" w:fill="FFFFFF"/>
        </w:rPr>
        <w:t xml:space="preserve">geing and </w:t>
      </w:r>
      <w:r w:rsidR="001D4D89">
        <w:rPr>
          <w:rFonts w:cs="Times New Roman"/>
          <w:iCs/>
          <w:color w:val="000000" w:themeColor="text1"/>
          <w:szCs w:val="24"/>
          <w:u w:val="single"/>
          <w:shd w:val="clear" w:color="auto" w:fill="FFFFFF"/>
        </w:rPr>
        <w:t>D</w:t>
      </w:r>
      <w:r w:rsidRPr="0068177C">
        <w:rPr>
          <w:rFonts w:cs="Times New Roman"/>
          <w:iCs/>
          <w:color w:val="000000" w:themeColor="text1"/>
          <w:szCs w:val="24"/>
          <w:u w:val="single"/>
          <w:shd w:val="clear" w:color="auto" w:fill="FFFFFF"/>
        </w:rPr>
        <w:t>evelopment</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119</w:t>
      </w:r>
      <w:r w:rsidRPr="0068177C">
        <w:rPr>
          <w:rFonts w:cs="Times New Roman"/>
          <w:color w:val="000000" w:themeColor="text1"/>
          <w:szCs w:val="24"/>
          <w:shd w:val="clear" w:color="auto" w:fill="FFFFFF"/>
        </w:rPr>
        <w:t>(1-2), 1-8.</w:t>
      </w:r>
    </w:p>
    <w:p w:rsidR="000513AA" w:rsidRPr="0068177C" w:rsidRDefault="000513AA" w:rsidP="000513AA">
      <w:pPr>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Cheeseman, K.H. ve Slater, T.F</w:t>
      </w:r>
      <w:proofErr w:type="gramStart"/>
      <w:r w:rsidRPr="0068177C">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 xml:space="preserve">1993.  </w:t>
      </w:r>
      <w:r w:rsidRPr="0068177C">
        <w:rPr>
          <w:rFonts w:cs="Times New Roman"/>
          <w:iCs/>
          <w:color w:val="000000" w:themeColor="text1"/>
          <w:szCs w:val="24"/>
          <w:shd w:val="clear" w:color="auto" w:fill="FFFFFF"/>
        </w:rPr>
        <w:t>An introduction to free radical biochemistry</w:t>
      </w:r>
      <w:r>
        <w:rPr>
          <w:rFonts w:cs="Times New Roman"/>
          <w:iCs/>
          <w:color w:val="000000" w:themeColor="text1"/>
          <w:szCs w:val="24"/>
          <w:shd w:val="clear" w:color="auto" w:fill="FFFFFF"/>
        </w:rPr>
        <w:t>,</w:t>
      </w:r>
      <w:r w:rsidRPr="0068177C">
        <w:rPr>
          <w:rFonts w:cs="Times New Roman"/>
          <w:iCs/>
          <w:color w:val="000000" w:themeColor="text1"/>
          <w:szCs w:val="24"/>
          <w:shd w:val="clear" w:color="auto" w:fill="FFFFFF"/>
        </w:rPr>
        <w:t xml:space="preserve"> </w:t>
      </w:r>
      <w:r w:rsidRPr="0068177C">
        <w:rPr>
          <w:rFonts w:cs="Times New Roman"/>
          <w:iCs/>
          <w:color w:val="000000" w:themeColor="text1"/>
          <w:szCs w:val="24"/>
          <w:u w:val="single"/>
          <w:shd w:val="clear" w:color="auto" w:fill="FFFFFF"/>
        </w:rPr>
        <w:t>British Medical Bulletin</w:t>
      </w:r>
      <w:r w:rsidRPr="0068177C">
        <w:rPr>
          <w:rFonts w:cs="Times New Roman"/>
          <w:iCs/>
          <w:color w:val="000000" w:themeColor="text1"/>
          <w:szCs w:val="24"/>
          <w:shd w:val="clear" w:color="auto" w:fill="FFFFFF"/>
        </w:rPr>
        <w:t>, 49(3), 481–493.</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Chen, J.H. ve Ho, C.T</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1997. Antioxidant activities of caffeic acid and its related hydroxycinnamic acid compounds, </w:t>
      </w:r>
      <w:r w:rsidRPr="0068177C">
        <w:rPr>
          <w:rFonts w:cs="Times New Roman"/>
          <w:color w:val="000000" w:themeColor="text1"/>
          <w:szCs w:val="24"/>
          <w:u w:val="single"/>
        </w:rPr>
        <w:t>J</w:t>
      </w:r>
      <w:r>
        <w:rPr>
          <w:rFonts w:cs="Times New Roman"/>
          <w:color w:val="000000" w:themeColor="text1"/>
          <w:szCs w:val="24"/>
          <w:u w:val="single"/>
        </w:rPr>
        <w:t xml:space="preserve">ournal of </w:t>
      </w:r>
      <w:r w:rsidRPr="0068177C">
        <w:rPr>
          <w:rFonts w:cs="Times New Roman"/>
          <w:color w:val="000000" w:themeColor="text1"/>
          <w:szCs w:val="24"/>
          <w:u w:val="single"/>
        </w:rPr>
        <w:t>Agric</w:t>
      </w:r>
      <w:r>
        <w:rPr>
          <w:rFonts w:cs="Times New Roman"/>
          <w:color w:val="000000" w:themeColor="text1"/>
          <w:szCs w:val="24"/>
          <w:u w:val="single"/>
        </w:rPr>
        <w:t xml:space="preserve">ultural and </w:t>
      </w:r>
      <w:r w:rsidRPr="0068177C">
        <w:rPr>
          <w:rFonts w:cs="Times New Roman"/>
          <w:color w:val="000000" w:themeColor="text1"/>
          <w:szCs w:val="24"/>
          <w:u w:val="single"/>
        </w:rPr>
        <w:t>Food Chem</w:t>
      </w:r>
      <w:r>
        <w:rPr>
          <w:rFonts w:cs="Times New Roman"/>
          <w:color w:val="000000" w:themeColor="text1"/>
          <w:szCs w:val="24"/>
          <w:u w:val="single"/>
        </w:rPr>
        <w:t>istry</w:t>
      </w:r>
      <w:r w:rsidRPr="0068177C">
        <w:rPr>
          <w:rFonts w:cs="Times New Roman"/>
          <w:color w:val="000000" w:themeColor="text1"/>
          <w:szCs w:val="24"/>
        </w:rPr>
        <w:t>, 45, 2374–2378.</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rPr>
        <w:t>Clifford, M.N</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2004. Diet-derived phenols in plasma and tissues and their implications for health, </w:t>
      </w:r>
      <w:r w:rsidRPr="0068177C">
        <w:rPr>
          <w:rFonts w:cs="Times New Roman"/>
          <w:color w:val="000000" w:themeColor="text1"/>
          <w:szCs w:val="24"/>
          <w:u w:val="single"/>
        </w:rPr>
        <w:t>Planta Medica</w:t>
      </w:r>
      <w:r>
        <w:rPr>
          <w:rFonts w:cs="Times New Roman"/>
          <w:color w:val="000000" w:themeColor="text1"/>
          <w:szCs w:val="24"/>
        </w:rPr>
        <w:t xml:space="preserve">, </w:t>
      </w:r>
      <w:r w:rsidRPr="0068177C">
        <w:rPr>
          <w:rFonts w:cs="Times New Roman"/>
          <w:color w:val="000000" w:themeColor="text1"/>
          <w:szCs w:val="24"/>
        </w:rPr>
        <w:t>70, 1103–1114.</w:t>
      </w:r>
    </w:p>
    <w:p w:rsidR="000513AA" w:rsidRPr="0068177C" w:rsidRDefault="000513AA" w:rsidP="000513AA">
      <w:pPr>
        <w:autoSpaceDE w:val="0"/>
        <w:autoSpaceDN w:val="0"/>
        <w:adjustRightInd w:val="0"/>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Comstock, G.W</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Bush, T.L. ve Helzlsouer, K., 1992. </w:t>
      </w:r>
      <w:r w:rsidRPr="0068177C">
        <w:rPr>
          <w:rFonts w:cs="Times New Roman"/>
          <w:iCs/>
          <w:color w:val="000000" w:themeColor="text1"/>
          <w:szCs w:val="24"/>
          <w:shd w:val="clear" w:color="auto" w:fill="FFFFFF"/>
        </w:rPr>
        <w:t xml:space="preserve">Serum Retinol, Beta-Carotene, Vitamin E, and Selenium As Related to Subsequent Cancer of Specific Sites, </w:t>
      </w:r>
      <w:r w:rsidRPr="0068177C">
        <w:rPr>
          <w:rFonts w:cs="Times New Roman"/>
          <w:iCs/>
          <w:color w:val="000000" w:themeColor="text1"/>
          <w:szCs w:val="24"/>
          <w:u w:val="single"/>
          <w:shd w:val="clear" w:color="auto" w:fill="FFFFFF"/>
        </w:rPr>
        <w:t>American Journal of Epidemiology</w:t>
      </w:r>
      <w:r w:rsidRPr="0068177C">
        <w:rPr>
          <w:rFonts w:cs="Times New Roman"/>
          <w:iCs/>
          <w:color w:val="000000" w:themeColor="text1"/>
          <w:szCs w:val="24"/>
          <w:shd w:val="clear" w:color="auto" w:fill="FFFFFF"/>
        </w:rPr>
        <w:t>, 135(2), 115–121.</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Cook, N.C. ve Samman, S</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1996. Flavonoids-chemistry, metabolism, cardioprotective effects and dietary sources, </w:t>
      </w:r>
      <w:r w:rsidRPr="0068177C">
        <w:rPr>
          <w:rFonts w:cs="Times New Roman"/>
          <w:color w:val="000000" w:themeColor="text1"/>
          <w:szCs w:val="24"/>
          <w:u w:val="single"/>
        </w:rPr>
        <w:t>Nutrational Biochemistry</w:t>
      </w:r>
      <w:r w:rsidRPr="0068177C">
        <w:rPr>
          <w:rFonts w:cs="Times New Roman"/>
          <w:color w:val="000000" w:themeColor="text1"/>
          <w:szCs w:val="24"/>
        </w:rPr>
        <w:t>, 7, 66-76.</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Cordell, G.A</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Lemos, T.L., Monte, F.J. ve De Mattos, M.C., 2007</w:t>
      </w:r>
      <w:r w:rsidRPr="0068177C">
        <w:rPr>
          <w:rFonts w:cs="Times New Roman"/>
          <w:color w:val="000000" w:themeColor="text1"/>
          <w:szCs w:val="24"/>
        </w:rPr>
        <w:t xml:space="preserve">. Vegetables as chemical reagents. </w:t>
      </w:r>
      <w:r w:rsidRPr="001A06A1">
        <w:rPr>
          <w:rFonts w:cs="Times New Roman"/>
          <w:color w:val="000000" w:themeColor="text1"/>
          <w:szCs w:val="24"/>
          <w:u w:val="single"/>
        </w:rPr>
        <w:t>J</w:t>
      </w:r>
      <w:r>
        <w:rPr>
          <w:rFonts w:cs="Times New Roman"/>
          <w:color w:val="000000" w:themeColor="text1"/>
          <w:szCs w:val="24"/>
          <w:u w:val="single"/>
        </w:rPr>
        <w:t xml:space="preserve">ournal of </w:t>
      </w:r>
      <w:r w:rsidRPr="001A06A1">
        <w:rPr>
          <w:rFonts w:cs="Times New Roman"/>
          <w:color w:val="000000" w:themeColor="text1"/>
          <w:szCs w:val="24"/>
          <w:u w:val="single"/>
        </w:rPr>
        <w:t>Natur</w:t>
      </w:r>
      <w:r>
        <w:rPr>
          <w:rFonts w:cs="Times New Roman"/>
          <w:color w:val="000000" w:themeColor="text1"/>
          <w:szCs w:val="24"/>
          <w:u w:val="single"/>
        </w:rPr>
        <w:t>al</w:t>
      </w:r>
      <w:r w:rsidRPr="001A06A1">
        <w:rPr>
          <w:rFonts w:cs="Times New Roman"/>
          <w:color w:val="000000" w:themeColor="text1"/>
          <w:szCs w:val="24"/>
          <w:u w:val="single"/>
        </w:rPr>
        <w:t xml:space="preserve"> Products</w:t>
      </w:r>
      <w:r>
        <w:rPr>
          <w:rFonts w:cs="Times New Roman"/>
          <w:color w:val="000000" w:themeColor="text1"/>
          <w:szCs w:val="24"/>
        </w:rPr>
        <w:t xml:space="preserve">, </w:t>
      </w:r>
      <w:r w:rsidRPr="0068177C">
        <w:rPr>
          <w:rFonts w:cs="Times New Roman"/>
          <w:color w:val="000000" w:themeColor="text1"/>
          <w:szCs w:val="24"/>
        </w:rPr>
        <w:t>70(3), 478-492.</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Çinkılıç, S</w:t>
      </w:r>
      <w:proofErr w:type="gramStart"/>
      <w:r w:rsidRPr="0068177C">
        <w:rPr>
          <w:rFonts w:cs="Times New Roman"/>
          <w:color w:val="000000" w:themeColor="text1"/>
          <w:szCs w:val="24"/>
        </w:rPr>
        <w:t>.,</w:t>
      </w:r>
      <w:proofErr w:type="gramEnd"/>
      <w:r>
        <w:rPr>
          <w:rFonts w:cs="Times New Roman"/>
          <w:color w:val="000000" w:themeColor="text1"/>
          <w:szCs w:val="24"/>
        </w:rPr>
        <w:t xml:space="preserve"> </w:t>
      </w:r>
      <w:r w:rsidRPr="0068177C">
        <w:rPr>
          <w:rFonts w:cs="Times New Roman"/>
          <w:color w:val="000000" w:themeColor="text1"/>
          <w:szCs w:val="24"/>
        </w:rPr>
        <w:t>2009. Mayıs papatyasının (</w:t>
      </w:r>
      <w:r w:rsidRPr="0068177C">
        <w:rPr>
          <w:rFonts w:cs="Times New Roman"/>
          <w:i/>
          <w:color w:val="000000" w:themeColor="text1"/>
          <w:szCs w:val="24"/>
        </w:rPr>
        <w:t>Matricaria chamomilla</w:t>
      </w:r>
      <w:r w:rsidRPr="0068177C">
        <w:rPr>
          <w:rFonts w:cs="Times New Roman"/>
          <w:color w:val="000000" w:themeColor="text1"/>
          <w:szCs w:val="24"/>
        </w:rPr>
        <w:t>) Antioksidan Kapasitesinin İncelenmesi ve Fenolik Bileşik Tayini</w:t>
      </w:r>
      <w:r>
        <w:rPr>
          <w:rFonts w:cs="Times New Roman"/>
          <w:color w:val="000000" w:themeColor="text1"/>
          <w:szCs w:val="24"/>
        </w:rPr>
        <w:t>.</w:t>
      </w:r>
      <w:r w:rsidRPr="0068177C">
        <w:rPr>
          <w:rFonts w:cs="Times New Roman"/>
          <w:color w:val="000000" w:themeColor="text1"/>
          <w:szCs w:val="24"/>
        </w:rPr>
        <w:t xml:space="preserve"> Yüksek Lisans Tezi, Gaziosmanpaşa Üniversitesi Fen Bilimleri Enstitüsü,</w:t>
      </w:r>
      <w:r>
        <w:rPr>
          <w:rFonts w:cs="Times New Roman"/>
          <w:color w:val="000000" w:themeColor="text1"/>
          <w:szCs w:val="24"/>
        </w:rPr>
        <w:t xml:space="preserve"> </w:t>
      </w:r>
      <w:r w:rsidRPr="0068177C">
        <w:rPr>
          <w:rFonts w:cs="Times New Roman"/>
          <w:color w:val="000000" w:themeColor="text1"/>
          <w:szCs w:val="24"/>
        </w:rPr>
        <w:t>Tokat, 63s.</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Çöteli, E. ve Karataş, F</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2016. Kırmızı ve Koyu Kırmızı Bazı Meyvelerdeki A, E Vitamini, Beta Karoten ve Likopen Miktarlarının Araştırılması</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Gümüşhane Üniversitesi Fen Bilimleri Enstitüsü Dergisi</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6</w:t>
      </w:r>
      <w:r w:rsidRPr="0068177C">
        <w:rPr>
          <w:rFonts w:cs="Times New Roman"/>
          <w:color w:val="000000" w:themeColor="text1"/>
          <w:szCs w:val="24"/>
          <w:shd w:val="clear" w:color="auto" w:fill="FFFFFF"/>
        </w:rPr>
        <w:t>(2), 61-66.</w:t>
      </w:r>
      <w:r w:rsidRPr="0068177C">
        <w:rPr>
          <w:rFonts w:cs="Times New Roman"/>
          <w:color w:val="000000" w:themeColor="text1"/>
          <w:szCs w:val="24"/>
          <w:shd w:val="clear" w:color="auto" w:fill="FFFFFF"/>
        </w:rPr>
        <w:tab/>
      </w:r>
    </w:p>
    <w:p w:rsidR="000513AA" w:rsidRPr="00470101" w:rsidRDefault="000513AA" w:rsidP="000513AA">
      <w:pPr>
        <w:autoSpaceDE w:val="0"/>
        <w:autoSpaceDN w:val="0"/>
        <w:adjustRightInd w:val="0"/>
        <w:spacing w:after="160" w:line="240" w:lineRule="auto"/>
        <w:ind w:left="567" w:hanging="567"/>
        <w:rPr>
          <w:rFonts w:cs="Times New Roman"/>
          <w:color w:val="000000" w:themeColor="text1"/>
          <w:szCs w:val="24"/>
        </w:rPr>
      </w:pPr>
      <w:r w:rsidRPr="00470101">
        <w:rPr>
          <w:rFonts w:cs="Times New Roman"/>
          <w:color w:val="000000" w:themeColor="text1"/>
          <w:szCs w:val="24"/>
          <w:shd w:val="clear" w:color="auto" w:fill="FFFFFF"/>
        </w:rPr>
        <w:t>Dargel, R</w:t>
      </w:r>
      <w:proofErr w:type="gramStart"/>
      <w:r w:rsidRPr="00470101">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470101">
        <w:rPr>
          <w:rFonts w:cs="Times New Roman"/>
          <w:color w:val="000000" w:themeColor="text1"/>
          <w:szCs w:val="24"/>
          <w:shd w:val="clear" w:color="auto" w:fill="FFFFFF"/>
        </w:rPr>
        <w:t>1992. Lipid peroxidation</w:t>
      </w:r>
      <w:r>
        <w:rPr>
          <w:rFonts w:cs="Times New Roman"/>
          <w:color w:val="000000" w:themeColor="text1"/>
          <w:szCs w:val="24"/>
          <w:shd w:val="clear" w:color="auto" w:fill="FFFFFF"/>
        </w:rPr>
        <w:t>-</w:t>
      </w:r>
      <w:r w:rsidRPr="00470101">
        <w:rPr>
          <w:rFonts w:cs="Times New Roman"/>
          <w:color w:val="000000" w:themeColor="text1"/>
          <w:szCs w:val="24"/>
          <w:shd w:val="clear" w:color="auto" w:fill="FFFFFF"/>
        </w:rPr>
        <w:t>a common pathogenetic mechanism</w:t>
      </w:r>
      <w:r>
        <w:rPr>
          <w:rFonts w:cs="Times New Roman"/>
          <w:color w:val="000000" w:themeColor="text1"/>
          <w:szCs w:val="24"/>
          <w:shd w:val="clear" w:color="auto" w:fill="FFFFFF"/>
        </w:rPr>
        <w:t>,</w:t>
      </w:r>
      <w:r w:rsidRPr="00470101">
        <w:rPr>
          <w:rFonts w:cs="Times New Roman"/>
          <w:color w:val="000000" w:themeColor="text1"/>
          <w:szCs w:val="24"/>
          <w:shd w:val="clear" w:color="auto" w:fill="FFFFFF"/>
        </w:rPr>
        <w:t> </w:t>
      </w:r>
      <w:r w:rsidRPr="00470101">
        <w:rPr>
          <w:rFonts w:cs="Times New Roman"/>
          <w:iCs/>
          <w:color w:val="000000" w:themeColor="text1"/>
          <w:szCs w:val="24"/>
          <w:u w:val="single"/>
          <w:shd w:val="clear" w:color="auto" w:fill="FFFFFF"/>
        </w:rPr>
        <w:t xml:space="preserve">Experimental and </w:t>
      </w:r>
      <w:r w:rsidR="001D4D89">
        <w:rPr>
          <w:rFonts w:cs="Times New Roman"/>
          <w:iCs/>
          <w:color w:val="000000" w:themeColor="text1"/>
          <w:szCs w:val="24"/>
          <w:u w:val="single"/>
          <w:shd w:val="clear" w:color="auto" w:fill="FFFFFF"/>
        </w:rPr>
        <w:t>T</w:t>
      </w:r>
      <w:r w:rsidRPr="00470101">
        <w:rPr>
          <w:rFonts w:cs="Times New Roman"/>
          <w:iCs/>
          <w:color w:val="000000" w:themeColor="text1"/>
          <w:szCs w:val="24"/>
          <w:u w:val="single"/>
          <w:shd w:val="clear" w:color="auto" w:fill="FFFFFF"/>
        </w:rPr>
        <w:t xml:space="preserve">oxicologic </w:t>
      </w:r>
      <w:r w:rsidR="001D4D89">
        <w:rPr>
          <w:rFonts w:cs="Times New Roman"/>
          <w:iCs/>
          <w:color w:val="000000" w:themeColor="text1"/>
          <w:szCs w:val="24"/>
          <w:u w:val="single"/>
          <w:shd w:val="clear" w:color="auto" w:fill="FFFFFF"/>
        </w:rPr>
        <w:t>P</w:t>
      </w:r>
      <w:r w:rsidRPr="00470101">
        <w:rPr>
          <w:rFonts w:cs="Times New Roman"/>
          <w:iCs/>
          <w:color w:val="000000" w:themeColor="text1"/>
          <w:szCs w:val="24"/>
          <w:u w:val="single"/>
          <w:shd w:val="clear" w:color="auto" w:fill="FFFFFF"/>
        </w:rPr>
        <w:t>athology</w:t>
      </w:r>
      <w:r w:rsidRPr="00470101">
        <w:rPr>
          <w:rFonts w:cs="Times New Roman"/>
          <w:color w:val="000000" w:themeColor="text1"/>
          <w:szCs w:val="24"/>
          <w:shd w:val="clear" w:color="auto" w:fill="FFFFFF"/>
        </w:rPr>
        <w:t>, </w:t>
      </w:r>
      <w:r w:rsidRPr="00470101">
        <w:rPr>
          <w:rFonts w:cs="Times New Roman"/>
          <w:iCs/>
          <w:color w:val="000000" w:themeColor="text1"/>
          <w:szCs w:val="24"/>
          <w:shd w:val="clear" w:color="auto" w:fill="FFFFFF"/>
        </w:rPr>
        <w:t>44</w:t>
      </w:r>
      <w:r w:rsidRPr="00470101">
        <w:rPr>
          <w:rFonts w:cs="Times New Roman"/>
          <w:color w:val="000000" w:themeColor="text1"/>
          <w:szCs w:val="24"/>
          <w:shd w:val="clear" w:color="auto" w:fill="FFFFFF"/>
        </w:rPr>
        <w:t>(4), 169-181.</w:t>
      </w:r>
    </w:p>
    <w:p w:rsidR="000513AA" w:rsidRPr="0068177C" w:rsidRDefault="000513AA" w:rsidP="000513AA">
      <w:pPr>
        <w:spacing w:after="160" w:line="240" w:lineRule="auto"/>
        <w:ind w:left="567" w:hanging="567"/>
        <w:rPr>
          <w:rFonts w:cs="Times New Roman"/>
          <w:color w:val="000000" w:themeColor="text1"/>
          <w:szCs w:val="24"/>
        </w:rPr>
      </w:pPr>
      <w:r w:rsidRPr="005400EA">
        <w:rPr>
          <w:rFonts w:cs="Times New Roman"/>
          <w:color w:val="000000" w:themeColor="text1"/>
          <w:szCs w:val="24"/>
        </w:rPr>
        <w:t>Davies, K.J.A</w:t>
      </w:r>
      <w:proofErr w:type="gramStart"/>
      <w:r w:rsidRPr="005400EA">
        <w:rPr>
          <w:rFonts w:cs="Times New Roman"/>
          <w:color w:val="000000" w:themeColor="text1"/>
          <w:szCs w:val="24"/>
        </w:rPr>
        <w:t>.,</w:t>
      </w:r>
      <w:proofErr w:type="gramEnd"/>
      <w:r w:rsidRPr="005400EA">
        <w:rPr>
          <w:rFonts w:cs="Times New Roman"/>
          <w:color w:val="000000" w:themeColor="text1"/>
          <w:szCs w:val="24"/>
        </w:rPr>
        <w:t xml:space="preserve"> </w:t>
      </w:r>
      <w:r w:rsidRPr="0068177C">
        <w:rPr>
          <w:rFonts w:cs="Times New Roman"/>
          <w:color w:val="000000" w:themeColor="text1"/>
          <w:szCs w:val="24"/>
        </w:rPr>
        <w:t xml:space="preserve">1995. Oxidative stress: the paradox of aerobic life, </w:t>
      </w:r>
      <w:r w:rsidRPr="0068177C">
        <w:rPr>
          <w:rFonts w:cs="Times New Roman"/>
          <w:color w:val="000000" w:themeColor="text1"/>
          <w:szCs w:val="24"/>
          <w:u w:val="single"/>
        </w:rPr>
        <w:t>Biochemical Society Symposia</w:t>
      </w:r>
      <w:r w:rsidRPr="0068177C">
        <w:rPr>
          <w:rFonts w:cs="Times New Roman"/>
          <w:color w:val="000000" w:themeColor="text1"/>
          <w:szCs w:val="24"/>
        </w:rPr>
        <w:t>, 61, 1-31.</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Davies, K.J.A</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2000. Oxidative stress, antioxidant defenses, and damage removal, repair, and replacement systems</w:t>
      </w:r>
      <w:r>
        <w:rPr>
          <w:rFonts w:cs="Times New Roman"/>
          <w:bCs/>
          <w:iCs/>
          <w:color w:val="000000" w:themeColor="text1"/>
          <w:szCs w:val="24"/>
        </w:rPr>
        <w:t>,</w:t>
      </w:r>
      <w:r w:rsidRPr="0068177C">
        <w:rPr>
          <w:rFonts w:cs="Times New Roman"/>
          <w:bCs/>
          <w:iCs/>
          <w:color w:val="000000" w:themeColor="text1"/>
          <w:szCs w:val="24"/>
        </w:rPr>
        <w:t xml:space="preserve"> </w:t>
      </w:r>
      <w:r w:rsidRPr="0068177C">
        <w:rPr>
          <w:rFonts w:cs="Times New Roman"/>
          <w:bCs/>
          <w:iCs/>
          <w:color w:val="000000" w:themeColor="text1"/>
          <w:szCs w:val="24"/>
          <w:u w:val="single"/>
        </w:rPr>
        <w:t>International Union of Biochemistry and Molecular Biology Life</w:t>
      </w:r>
      <w:r w:rsidRPr="0068177C">
        <w:rPr>
          <w:rFonts w:cs="Times New Roman"/>
          <w:color w:val="000000" w:themeColor="text1"/>
          <w:szCs w:val="24"/>
        </w:rPr>
        <w:t>, 50, 279-289.</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De Quirós, A.R.B. ve Costa, H.S</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2006. Analysis of carotenoids in vegetable and plasma samples: A review</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 of Food Composition and Analysis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19</w:t>
      </w:r>
      <w:r w:rsidRPr="0068177C">
        <w:rPr>
          <w:rFonts w:cs="Times New Roman"/>
          <w:color w:val="000000" w:themeColor="text1"/>
          <w:szCs w:val="24"/>
          <w:shd w:val="clear" w:color="auto" w:fill="FFFFFF"/>
        </w:rPr>
        <w:t>(2-3), 97-111.</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De Zwart, L.L</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Meerman, J.H., Commandeur, J.N. ve Vermeulen, N.P., 1999. Biomarkers of free radical damage-markers for atherosclerosis</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Free Radical Biology and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w:t>
      </w:r>
      <w:r w:rsidRPr="0068177C">
        <w:rPr>
          <w:rFonts w:cs="Times New Roman"/>
          <w:color w:val="000000" w:themeColor="text1"/>
          <w:szCs w:val="24"/>
          <w:shd w:val="clear" w:color="auto" w:fill="FFFFFF"/>
        </w:rPr>
        <w:t>(26), 202-226.</w:t>
      </w:r>
    </w:p>
    <w:p w:rsidR="000513AA" w:rsidRPr="001875B3" w:rsidRDefault="000513AA" w:rsidP="000513AA">
      <w:pPr>
        <w:autoSpaceDE w:val="0"/>
        <w:autoSpaceDN w:val="0"/>
        <w:adjustRightInd w:val="0"/>
        <w:spacing w:after="160" w:line="240" w:lineRule="auto"/>
        <w:ind w:left="567" w:hanging="567"/>
        <w:rPr>
          <w:rFonts w:cs="Times New Roman"/>
          <w:color w:val="000000" w:themeColor="text1"/>
          <w:szCs w:val="24"/>
        </w:rPr>
      </w:pPr>
      <w:r w:rsidRPr="003E6308">
        <w:rPr>
          <w:rFonts w:cs="Times New Roman"/>
          <w:color w:val="000000" w:themeColor="text1"/>
          <w:szCs w:val="24"/>
          <w:shd w:val="clear" w:color="auto" w:fill="FFFFFF"/>
        </w:rPr>
        <w:t>Dehghan, G. ve Khoshkam, Z</w:t>
      </w:r>
      <w:proofErr w:type="gramStart"/>
      <w:r w:rsidRPr="003E6308">
        <w:rPr>
          <w:rFonts w:cs="Times New Roman"/>
          <w:color w:val="000000" w:themeColor="text1"/>
          <w:szCs w:val="24"/>
          <w:shd w:val="clear" w:color="auto" w:fill="FFFFFF"/>
        </w:rPr>
        <w:t>.,</w:t>
      </w:r>
      <w:proofErr w:type="gramEnd"/>
      <w:r w:rsidRPr="003E6308">
        <w:rPr>
          <w:rFonts w:cs="Times New Roman"/>
          <w:color w:val="000000" w:themeColor="text1"/>
          <w:szCs w:val="24"/>
          <w:shd w:val="clear" w:color="auto" w:fill="FFFFFF"/>
        </w:rPr>
        <w:t xml:space="preserve"> 2012. Tin (II)–quercetin complex: Synthesis, spectral characterisation and antioxidant activity, </w:t>
      </w:r>
      <w:r w:rsidRPr="003E6308">
        <w:rPr>
          <w:rFonts w:cs="Times New Roman"/>
          <w:color w:val="000000" w:themeColor="text1"/>
          <w:szCs w:val="24"/>
          <w:u w:val="single"/>
          <w:shd w:val="clear" w:color="auto" w:fill="FFFFFF"/>
        </w:rPr>
        <w:t>Food Chemistry</w:t>
      </w:r>
      <w:r w:rsidRPr="003E6308">
        <w:rPr>
          <w:rFonts w:cs="Times New Roman"/>
          <w:color w:val="000000" w:themeColor="text1"/>
          <w:szCs w:val="24"/>
          <w:shd w:val="clear" w:color="auto" w:fill="FFFFFF"/>
        </w:rPr>
        <w:t>, 131(2), 422-426.</w:t>
      </w:r>
    </w:p>
    <w:p w:rsidR="000513AA" w:rsidRPr="0068177C" w:rsidRDefault="000513AA" w:rsidP="000513AA">
      <w:pPr>
        <w:pStyle w:val="Default"/>
        <w:spacing w:after="160"/>
        <w:ind w:left="567" w:hanging="567"/>
        <w:rPr>
          <w:color w:val="000000" w:themeColor="text1"/>
        </w:rPr>
      </w:pPr>
      <w:r w:rsidRPr="0068177C">
        <w:rPr>
          <w:bCs/>
          <w:color w:val="000000" w:themeColor="text1"/>
        </w:rPr>
        <w:t>Demir, H</w:t>
      </w:r>
      <w:proofErr w:type="gramStart"/>
      <w:r w:rsidRPr="0068177C">
        <w:rPr>
          <w:bCs/>
          <w:color w:val="000000" w:themeColor="text1"/>
        </w:rPr>
        <w:t>.,</w:t>
      </w:r>
      <w:proofErr w:type="gramEnd"/>
      <w:r w:rsidRPr="0068177C">
        <w:rPr>
          <w:bCs/>
          <w:color w:val="000000" w:themeColor="text1"/>
        </w:rPr>
        <w:t xml:space="preserve"> 2019. </w:t>
      </w:r>
      <w:r w:rsidRPr="0068177C">
        <w:rPr>
          <w:bCs/>
          <w:i/>
          <w:iCs/>
          <w:color w:val="000000" w:themeColor="text1"/>
        </w:rPr>
        <w:t>Bryorıa capıllarıs</w:t>
      </w:r>
      <w:r w:rsidRPr="0068177C">
        <w:rPr>
          <w:bCs/>
          <w:iCs/>
          <w:color w:val="000000" w:themeColor="text1"/>
        </w:rPr>
        <w:t xml:space="preserve"> </w:t>
      </w:r>
      <w:r w:rsidRPr="0068177C">
        <w:rPr>
          <w:bCs/>
          <w:color w:val="000000" w:themeColor="text1"/>
        </w:rPr>
        <w:t>Liken Türünün Antioksidan, Antibakteriyel ve Mineral İçeriğinin Araştırılması</w:t>
      </w:r>
      <w:r>
        <w:rPr>
          <w:bCs/>
          <w:color w:val="000000" w:themeColor="text1"/>
        </w:rPr>
        <w:t>.</w:t>
      </w:r>
      <w:r w:rsidRPr="0068177C">
        <w:rPr>
          <w:bCs/>
          <w:color w:val="000000" w:themeColor="text1"/>
        </w:rPr>
        <w:t xml:space="preserve"> Yüksel lisans tezi, Gümüşhane üniversitesi Fen Bilimleri Enstitüsü, Gümüşhane, 139s.</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Devasagayam, T.P</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Werner, T., Ippendorf, H., Martin, H.D. ve Sies, H., 1992. Synthetic carotenoids, novel polyene polyketones and new capsorubin isomers as efficient quenchers of singlet molecular oxygen, </w:t>
      </w:r>
      <w:r w:rsidRPr="0068177C">
        <w:rPr>
          <w:rFonts w:cs="Times New Roman"/>
          <w:iCs/>
          <w:color w:val="000000" w:themeColor="text1"/>
          <w:szCs w:val="24"/>
          <w:u w:val="single"/>
          <w:shd w:val="clear" w:color="auto" w:fill="FFFFFF"/>
        </w:rPr>
        <w:t xml:space="preserve">Photochemistry and </w:t>
      </w:r>
      <w:r w:rsidR="001D4D89">
        <w:rPr>
          <w:rFonts w:cs="Times New Roman"/>
          <w:iCs/>
          <w:color w:val="000000" w:themeColor="text1"/>
          <w:szCs w:val="24"/>
          <w:u w:val="single"/>
          <w:shd w:val="clear" w:color="auto" w:fill="FFFFFF"/>
        </w:rPr>
        <w:t>P</w:t>
      </w:r>
      <w:r w:rsidRPr="0068177C">
        <w:rPr>
          <w:rFonts w:cs="Times New Roman"/>
          <w:iCs/>
          <w:color w:val="000000" w:themeColor="text1"/>
          <w:szCs w:val="24"/>
          <w:u w:val="single"/>
          <w:shd w:val="clear" w:color="auto" w:fill="FFFFFF"/>
        </w:rPr>
        <w:t>hotobiology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55</w:t>
      </w:r>
      <w:r w:rsidRPr="0068177C">
        <w:rPr>
          <w:rFonts w:cs="Times New Roman"/>
          <w:color w:val="000000" w:themeColor="text1"/>
          <w:szCs w:val="24"/>
          <w:shd w:val="clear" w:color="auto" w:fill="FFFFFF"/>
        </w:rPr>
        <w:t>(4), 511-514.</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Di Mascio, P</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Martinez, G.R., Miyamoto, S., Ronsein, G.E., Medeiros, M.H.G. ve Cadet, J., 2019. Singlet molecular oxygen reactions with nucleic acids, lipids, andproteins, </w:t>
      </w:r>
      <w:r w:rsidRPr="0068177C">
        <w:rPr>
          <w:rFonts w:cs="Times New Roman"/>
          <w:color w:val="000000" w:themeColor="text1"/>
          <w:szCs w:val="24"/>
          <w:u w:val="single"/>
        </w:rPr>
        <w:t>Chem</w:t>
      </w:r>
      <w:r>
        <w:rPr>
          <w:rFonts w:cs="Times New Roman"/>
          <w:color w:val="000000" w:themeColor="text1"/>
          <w:szCs w:val="24"/>
          <w:u w:val="single"/>
        </w:rPr>
        <w:t>ical</w:t>
      </w:r>
      <w:r w:rsidRPr="0068177C">
        <w:rPr>
          <w:rFonts w:cs="Times New Roman"/>
          <w:color w:val="000000" w:themeColor="text1"/>
          <w:szCs w:val="24"/>
          <w:u w:val="single"/>
        </w:rPr>
        <w:t xml:space="preserve"> Rev</w:t>
      </w:r>
      <w:r>
        <w:rPr>
          <w:rFonts w:cs="Times New Roman"/>
          <w:color w:val="000000" w:themeColor="text1"/>
          <w:szCs w:val="24"/>
          <w:u w:val="single"/>
        </w:rPr>
        <w:t>iews</w:t>
      </w:r>
      <w:r w:rsidRPr="0068177C">
        <w:rPr>
          <w:rFonts w:cs="Times New Roman"/>
          <w:color w:val="000000" w:themeColor="text1"/>
          <w:szCs w:val="24"/>
        </w:rPr>
        <w:t>, 119, 2043–2086.</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bCs/>
          <w:color w:val="000000" w:themeColor="text1"/>
          <w:szCs w:val="24"/>
        </w:rPr>
        <w:t xml:space="preserve">Diplock, </w:t>
      </w:r>
      <w:r w:rsidRPr="0068177C">
        <w:rPr>
          <w:rFonts w:cs="Times New Roman"/>
          <w:color w:val="000000" w:themeColor="text1"/>
          <w:szCs w:val="24"/>
        </w:rPr>
        <w:t>A</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1998. Healty lifestyles nutrition and physical activity: Antioxidant nutri-ents</w:t>
      </w:r>
      <w:r>
        <w:rPr>
          <w:rFonts w:cs="Times New Roman"/>
          <w:color w:val="000000" w:themeColor="text1"/>
          <w:szCs w:val="24"/>
        </w:rPr>
        <w:t>,</w:t>
      </w:r>
      <w:r w:rsidRPr="0068177C">
        <w:rPr>
          <w:rFonts w:cs="Times New Roman"/>
          <w:color w:val="000000" w:themeColor="text1"/>
          <w:szCs w:val="24"/>
        </w:rPr>
        <w:t xml:space="preserve"> </w:t>
      </w:r>
      <w:r w:rsidRPr="004F6A92">
        <w:rPr>
          <w:rFonts w:cs="Times New Roman"/>
          <w:color w:val="000000" w:themeColor="text1"/>
          <w:szCs w:val="24"/>
        </w:rPr>
        <w:t>ILSI Europe concise monograph series,</w:t>
      </w:r>
      <w:r w:rsidRPr="0068177C">
        <w:rPr>
          <w:rFonts w:cs="Times New Roman"/>
          <w:color w:val="000000" w:themeColor="text1"/>
          <w:szCs w:val="24"/>
        </w:rPr>
        <w:t xml:space="preserve"> Belgium</w:t>
      </w:r>
      <w:r>
        <w:rPr>
          <w:rFonts w:cs="Times New Roman"/>
          <w:color w:val="000000" w:themeColor="text1"/>
          <w:szCs w:val="24"/>
        </w:rPr>
        <w:t>,</w:t>
      </w:r>
      <w:r w:rsidRPr="004F6A92">
        <w:rPr>
          <w:rFonts w:cs="Times New Roman"/>
          <w:color w:val="000000" w:themeColor="text1"/>
          <w:szCs w:val="24"/>
        </w:rPr>
        <w:t xml:space="preserve"> </w:t>
      </w:r>
      <w:r w:rsidRPr="0068177C">
        <w:rPr>
          <w:rFonts w:cs="Times New Roman"/>
          <w:color w:val="000000" w:themeColor="text1"/>
          <w:szCs w:val="24"/>
        </w:rPr>
        <w:t>61p.</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Diplock, A.T</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Charuleux, J.L., Crozier-Willi, G., Kok, F.J., Rice-Evans, C., Roberfroid, M. ve Vina-Ribes, J., 1998. Functional food science and defence against reactive oxidative species, </w:t>
      </w:r>
      <w:r w:rsidRPr="0068177C">
        <w:rPr>
          <w:rFonts w:cs="Times New Roman"/>
          <w:iCs/>
          <w:color w:val="000000" w:themeColor="text1"/>
          <w:szCs w:val="24"/>
          <w:u w:val="single"/>
          <w:shd w:val="clear" w:color="auto" w:fill="FFFFFF"/>
        </w:rPr>
        <w:t xml:space="preserve">British </w:t>
      </w:r>
      <w:r w:rsidR="001D4D89">
        <w:rPr>
          <w:rFonts w:cs="Times New Roman"/>
          <w:iCs/>
          <w:color w:val="000000" w:themeColor="text1"/>
          <w:szCs w:val="24"/>
          <w:u w:val="single"/>
          <w:shd w:val="clear" w:color="auto" w:fill="FFFFFF"/>
        </w:rPr>
        <w:t>J</w:t>
      </w:r>
      <w:r w:rsidRPr="0068177C">
        <w:rPr>
          <w:rFonts w:cs="Times New Roman"/>
          <w:iCs/>
          <w:color w:val="000000" w:themeColor="text1"/>
          <w:szCs w:val="24"/>
          <w:u w:val="single"/>
          <w:shd w:val="clear" w:color="auto" w:fill="FFFFFF"/>
        </w:rPr>
        <w:t xml:space="preserve">ournal of </w:t>
      </w:r>
      <w:r w:rsidR="001D4D89">
        <w:rPr>
          <w:rFonts w:cs="Times New Roman"/>
          <w:iCs/>
          <w:color w:val="000000" w:themeColor="text1"/>
          <w:szCs w:val="24"/>
          <w:u w:val="single"/>
          <w:shd w:val="clear" w:color="auto" w:fill="FFFFFF"/>
        </w:rPr>
        <w:t>N</w:t>
      </w:r>
      <w:r w:rsidRPr="0068177C">
        <w:rPr>
          <w:rFonts w:cs="Times New Roman"/>
          <w:iCs/>
          <w:color w:val="000000" w:themeColor="text1"/>
          <w:szCs w:val="24"/>
          <w:u w:val="single"/>
          <w:shd w:val="clear" w:color="auto" w:fill="FFFFFF"/>
        </w:rPr>
        <w:t>utrition</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80</w:t>
      </w:r>
      <w:r w:rsidRPr="0068177C">
        <w:rPr>
          <w:rFonts w:cs="Times New Roman"/>
          <w:color w:val="000000" w:themeColor="text1"/>
          <w:szCs w:val="24"/>
          <w:shd w:val="clear" w:color="auto" w:fill="FFFFFF"/>
        </w:rPr>
        <w:t>, 77-112.</w:t>
      </w:r>
    </w:p>
    <w:p w:rsidR="000513AA" w:rsidRPr="00E36E7D" w:rsidRDefault="000513AA" w:rsidP="000513AA">
      <w:pPr>
        <w:spacing w:after="160" w:line="240" w:lineRule="auto"/>
        <w:ind w:left="567" w:hanging="567"/>
        <w:rPr>
          <w:rFonts w:cs="Times New Roman"/>
          <w:color w:val="000000" w:themeColor="text1"/>
          <w:szCs w:val="24"/>
        </w:rPr>
      </w:pPr>
      <w:r w:rsidRPr="00E36E7D">
        <w:rPr>
          <w:rFonts w:cs="Times New Roman"/>
          <w:color w:val="000000" w:themeColor="text1"/>
          <w:szCs w:val="24"/>
        </w:rPr>
        <w:t>Diplock, A.T</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Landvick, S.V. ve Packer, L., 2001. Efficacy of vitamin E in human health and disease. Handbook of Antioxidants. Packer, L. and Cadenas, E. (eds.), Crc press, California. pp. 1-732.</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Dorman, H.D</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Koşar, M., Başer, K. H.C. ve Hiltunen, R., 2009. Phenolic profile and antioxidant evaluation of </w:t>
      </w:r>
      <w:r w:rsidRPr="0068177C">
        <w:rPr>
          <w:rFonts w:cs="Times New Roman"/>
          <w:i/>
          <w:color w:val="000000" w:themeColor="text1"/>
          <w:szCs w:val="24"/>
          <w:shd w:val="clear" w:color="auto" w:fill="FFFFFF"/>
        </w:rPr>
        <w:t>Mentha x piperita L.(</w:t>
      </w:r>
      <w:r w:rsidRPr="0068177C">
        <w:rPr>
          <w:rFonts w:cs="Times New Roman"/>
          <w:color w:val="000000" w:themeColor="text1"/>
          <w:szCs w:val="24"/>
          <w:shd w:val="clear" w:color="auto" w:fill="FFFFFF"/>
        </w:rPr>
        <w:t>peppermint</w:t>
      </w:r>
      <w:r w:rsidRPr="0068177C">
        <w:rPr>
          <w:rFonts w:cs="Times New Roman"/>
          <w:i/>
          <w:color w:val="000000" w:themeColor="text1"/>
          <w:szCs w:val="24"/>
          <w:shd w:val="clear" w:color="auto" w:fill="FFFFFF"/>
        </w:rPr>
        <w:t>)</w:t>
      </w:r>
      <w:r w:rsidRPr="0068177C">
        <w:rPr>
          <w:rFonts w:cs="Times New Roman"/>
          <w:color w:val="000000" w:themeColor="text1"/>
          <w:szCs w:val="24"/>
          <w:shd w:val="clear" w:color="auto" w:fill="FFFFFF"/>
        </w:rPr>
        <w:t xml:space="preserve"> extracts, </w:t>
      </w:r>
      <w:r w:rsidRPr="0068177C">
        <w:rPr>
          <w:rFonts w:cs="Times New Roman"/>
          <w:iCs/>
          <w:color w:val="000000" w:themeColor="text1"/>
          <w:szCs w:val="24"/>
          <w:u w:val="single"/>
          <w:shd w:val="clear" w:color="auto" w:fill="FFFFFF"/>
        </w:rPr>
        <w:t xml:space="preserve">Natural </w:t>
      </w:r>
      <w:r w:rsidR="001D4D89">
        <w:rPr>
          <w:rFonts w:cs="Times New Roman"/>
          <w:iCs/>
          <w:color w:val="000000" w:themeColor="text1"/>
          <w:szCs w:val="24"/>
          <w:u w:val="single"/>
          <w:shd w:val="clear" w:color="auto" w:fill="FFFFFF"/>
        </w:rPr>
        <w:t>P</w:t>
      </w:r>
      <w:r w:rsidRPr="0068177C">
        <w:rPr>
          <w:rFonts w:cs="Times New Roman"/>
          <w:iCs/>
          <w:color w:val="000000" w:themeColor="text1"/>
          <w:szCs w:val="24"/>
          <w:u w:val="single"/>
          <w:shd w:val="clear" w:color="auto" w:fill="FFFFFF"/>
        </w:rPr>
        <w:t xml:space="preserve">roduct </w:t>
      </w:r>
      <w:r w:rsidR="001D4D89">
        <w:rPr>
          <w:rFonts w:cs="Times New Roman"/>
          <w:iCs/>
          <w:color w:val="000000" w:themeColor="text1"/>
          <w:szCs w:val="24"/>
          <w:u w:val="single"/>
          <w:shd w:val="clear" w:color="auto" w:fill="FFFFFF"/>
        </w:rPr>
        <w:t>C</w:t>
      </w:r>
      <w:r w:rsidRPr="0068177C">
        <w:rPr>
          <w:rFonts w:cs="Times New Roman"/>
          <w:iCs/>
          <w:color w:val="000000" w:themeColor="text1"/>
          <w:szCs w:val="24"/>
          <w:u w:val="single"/>
          <w:shd w:val="clear" w:color="auto" w:fill="FFFFFF"/>
        </w:rPr>
        <w:t>ommunications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w:t>
      </w:r>
      <w:r w:rsidRPr="0068177C">
        <w:rPr>
          <w:rFonts w:cs="Times New Roman"/>
          <w:color w:val="000000" w:themeColor="text1"/>
          <w:szCs w:val="24"/>
          <w:shd w:val="clear" w:color="auto" w:fill="FFFFFF"/>
        </w:rPr>
        <w:t>(4), 535-542.</w:t>
      </w:r>
    </w:p>
    <w:p w:rsidR="000513AA" w:rsidRPr="007D11BA" w:rsidRDefault="000513AA" w:rsidP="000513AA">
      <w:pPr>
        <w:spacing w:after="160" w:line="240" w:lineRule="auto"/>
        <w:ind w:left="567" w:hanging="567"/>
        <w:rPr>
          <w:rFonts w:cs="Times New Roman"/>
          <w:iCs/>
          <w:color w:val="000000" w:themeColor="text1"/>
          <w:szCs w:val="24"/>
        </w:rPr>
      </w:pPr>
      <w:r w:rsidRPr="0068177C">
        <w:rPr>
          <w:rFonts w:cs="Times New Roman"/>
          <w:color w:val="000000" w:themeColor="text1"/>
          <w:szCs w:val="24"/>
          <w:shd w:val="clear" w:color="auto" w:fill="FFFFFF"/>
        </w:rPr>
        <w:t>Du, G</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Li, M., Ma, F. ve Liang, D., 2009</w:t>
      </w:r>
      <w:r w:rsidRPr="007D11BA">
        <w:rPr>
          <w:rFonts w:cs="Times New Roman"/>
          <w:color w:val="000000" w:themeColor="text1"/>
          <w:szCs w:val="24"/>
          <w:shd w:val="clear" w:color="auto" w:fill="FFFFFF"/>
        </w:rPr>
        <w:t>. </w:t>
      </w:r>
      <w:r w:rsidRPr="007D11BA">
        <w:rPr>
          <w:rFonts w:cs="Times New Roman"/>
          <w:iCs/>
          <w:color w:val="000000" w:themeColor="text1"/>
          <w:szCs w:val="24"/>
        </w:rPr>
        <w:t xml:space="preserve">Antioxidant capacity and the relationship with polyphenol and Vitamin C in Actinidia fruits, </w:t>
      </w:r>
      <w:r w:rsidRPr="007D11BA">
        <w:rPr>
          <w:rFonts w:cs="Times New Roman"/>
          <w:iCs/>
          <w:color w:val="000000" w:themeColor="text1"/>
          <w:szCs w:val="24"/>
          <w:u w:val="single"/>
        </w:rPr>
        <w:t>Food Chemistry</w:t>
      </w:r>
      <w:r w:rsidRPr="007D11BA">
        <w:rPr>
          <w:rFonts w:cs="Times New Roman"/>
          <w:iCs/>
          <w:color w:val="000000" w:themeColor="text1"/>
          <w:szCs w:val="24"/>
        </w:rPr>
        <w:t>, 113(2), 557–562.</w:t>
      </w:r>
    </w:p>
    <w:p w:rsidR="000513AA" w:rsidRPr="007D11BA" w:rsidRDefault="000513AA" w:rsidP="000513AA">
      <w:pPr>
        <w:spacing w:after="160" w:line="240" w:lineRule="auto"/>
        <w:ind w:left="567" w:hanging="567"/>
        <w:rPr>
          <w:rFonts w:eastAsia="Times New Roman" w:cs="Times New Roman"/>
          <w:color w:val="000000" w:themeColor="text1"/>
          <w:szCs w:val="24"/>
          <w:lang w:eastAsia="tr-TR"/>
        </w:rPr>
      </w:pPr>
      <w:r w:rsidRPr="007D11BA">
        <w:rPr>
          <w:rFonts w:eastAsia="Times New Roman" w:cs="Times New Roman"/>
          <w:color w:val="000000" w:themeColor="text1"/>
          <w:szCs w:val="24"/>
          <w:lang w:eastAsia="tr-TR"/>
        </w:rPr>
        <w:t>Dubey, S.P</w:t>
      </w:r>
      <w:proofErr w:type="gramStart"/>
      <w:r w:rsidRPr="007D11BA">
        <w:rPr>
          <w:rFonts w:eastAsia="Times New Roman" w:cs="Times New Roman"/>
          <w:color w:val="000000" w:themeColor="text1"/>
          <w:szCs w:val="24"/>
          <w:lang w:eastAsia="tr-TR"/>
        </w:rPr>
        <w:t>.,</w:t>
      </w:r>
      <w:proofErr w:type="gramEnd"/>
      <w:r w:rsidRPr="007D11BA">
        <w:rPr>
          <w:rFonts w:eastAsia="Times New Roman" w:cs="Times New Roman"/>
          <w:color w:val="000000" w:themeColor="text1"/>
          <w:szCs w:val="24"/>
          <w:lang w:eastAsia="tr-TR"/>
        </w:rPr>
        <w:t xml:space="preserve"> Lahtinen, M., Särkkä, H. ve Sillanpää, M., 2010. Bioprospective of Sorbus aucuparia leaf extract in development of silver and gold nanocolloids, </w:t>
      </w:r>
      <w:r w:rsidRPr="007D11BA">
        <w:rPr>
          <w:rFonts w:eastAsia="Times New Roman" w:cs="Times New Roman"/>
          <w:iCs/>
          <w:color w:val="000000" w:themeColor="text1"/>
          <w:szCs w:val="24"/>
          <w:u w:val="single"/>
          <w:lang w:eastAsia="tr-TR"/>
        </w:rPr>
        <w:t>Colloids and Surfaces B: Biointerfaces</w:t>
      </w:r>
      <w:r w:rsidRPr="007D11BA">
        <w:rPr>
          <w:rFonts w:eastAsia="Times New Roman" w:cs="Times New Roman"/>
          <w:color w:val="000000" w:themeColor="text1"/>
          <w:szCs w:val="24"/>
          <w:lang w:eastAsia="tr-TR"/>
        </w:rPr>
        <w:t>, </w:t>
      </w:r>
      <w:r w:rsidRPr="007D11BA">
        <w:rPr>
          <w:rFonts w:eastAsia="Times New Roman" w:cs="Times New Roman"/>
          <w:iCs/>
          <w:color w:val="000000" w:themeColor="text1"/>
          <w:szCs w:val="24"/>
          <w:lang w:eastAsia="tr-TR"/>
        </w:rPr>
        <w:t>80</w:t>
      </w:r>
      <w:r w:rsidRPr="007D11BA">
        <w:rPr>
          <w:rFonts w:eastAsia="Times New Roman" w:cs="Times New Roman"/>
          <w:color w:val="000000" w:themeColor="text1"/>
          <w:szCs w:val="24"/>
          <w:lang w:eastAsia="tr-TR"/>
        </w:rPr>
        <w:t>(1), 26-33.</w:t>
      </w:r>
    </w:p>
    <w:p w:rsidR="000513AA" w:rsidRPr="0068177C" w:rsidRDefault="000513AA" w:rsidP="000513AA">
      <w:pPr>
        <w:spacing w:after="160" w:line="240" w:lineRule="auto"/>
        <w:ind w:left="567" w:hanging="567"/>
        <w:rPr>
          <w:rFonts w:cs="Times New Roman"/>
          <w:color w:val="000000" w:themeColor="text1"/>
          <w:szCs w:val="24"/>
        </w:rPr>
      </w:pPr>
      <w:r w:rsidRPr="007D11BA">
        <w:rPr>
          <w:rFonts w:cs="Times New Roman"/>
          <w:color w:val="000000" w:themeColor="text1"/>
          <w:szCs w:val="24"/>
          <w:shd w:val="clear" w:color="auto" w:fill="FFFFFF"/>
        </w:rPr>
        <w:t>Ekin, H.N</w:t>
      </w:r>
      <w:proofErr w:type="gramStart"/>
      <w:r w:rsidRPr="007D11BA">
        <w:rPr>
          <w:rFonts w:cs="Times New Roman"/>
          <w:color w:val="000000" w:themeColor="text1"/>
          <w:szCs w:val="24"/>
          <w:shd w:val="clear" w:color="auto" w:fill="FFFFFF"/>
        </w:rPr>
        <w:t>.,</w:t>
      </w:r>
      <w:proofErr w:type="gramEnd"/>
      <w:r w:rsidRPr="007D11BA">
        <w:rPr>
          <w:rFonts w:cs="Times New Roman"/>
          <w:color w:val="000000" w:themeColor="text1"/>
          <w:szCs w:val="24"/>
          <w:shd w:val="clear" w:color="auto" w:fill="FFFFFF"/>
        </w:rPr>
        <w:t xml:space="preserve"> Gokbulut, A., Aydin, Z.U., Donmez, A.A. ve Orhan, I.E., 2016. Insight into anticholinesterase and antioxidant potential of thirty-four Rosaceae samples and phenolic characterization of the active </w:t>
      </w:r>
      <w:r w:rsidRPr="0068177C">
        <w:rPr>
          <w:rFonts w:cs="Times New Roman"/>
          <w:color w:val="000000" w:themeColor="text1"/>
          <w:szCs w:val="24"/>
          <w:shd w:val="clear" w:color="auto" w:fill="FFFFFF"/>
        </w:rPr>
        <w:t>extracts by HPLC, </w:t>
      </w:r>
      <w:r w:rsidRPr="0068177C">
        <w:rPr>
          <w:rFonts w:cs="Times New Roman"/>
          <w:iCs/>
          <w:color w:val="000000" w:themeColor="text1"/>
          <w:szCs w:val="24"/>
          <w:u w:val="single"/>
          <w:shd w:val="clear" w:color="auto" w:fill="FFFFFF"/>
        </w:rPr>
        <w:t>Industrial Crops and Products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91</w:t>
      </w:r>
      <w:r w:rsidRPr="0068177C">
        <w:rPr>
          <w:rFonts w:cs="Times New Roman"/>
          <w:color w:val="000000" w:themeColor="text1"/>
          <w:szCs w:val="24"/>
          <w:shd w:val="clear" w:color="auto" w:fill="FFFFFF"/>
        </w:rPr>
        <w:t>, 104-113.</w:t>
      </w:r>
    </w:p>
    <w:p w:rsidR="000513AA" w:rsidRPr="0068177C" w:rsidRDefault="000513AA" w:rsidP="000513AA">
      <w:pPr>
        <w:autoSpaceDE w:val="0"/>
        <w:autoSpaceDN w:val="0"/>
        <w:adjustRightInd w:val="0"/>
        <w:spacing w:after="160" w:line="240" w:lineRule="auto"/>
        <w:ind w:left="567" w:hanging="567"/>
        <w:rPr>
          <w:rFonts w:cs="Times New Roman"/>
          <w:bCs/>
          <w:color w:val="000000" w:themeColor="text1"/>
          <w:szCs w:val="24"/>
        </w:rPr>
      </w:pPr>
      <w:r w:rsidRPr="0068177C">
        <w:rPr>
          <w:rFonts w:cs="Times New Roman"/>
          <w:color w:val="000000" w:themeColor="text1"/>
          <w:szCs w:val="24"/>
        </w:rPr>
        <w:t>Elias, R.J</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Kellerby, S.S. ve Decker E.A., 2008. Antioxidant Activity of Proteins and Peptides, </w:t>
      </w:r>
      <w:r w:rsidRPr="0068177C">
        <w:rPr>
          <w:rFonts w:cs="Times New Roman"/>
          <w:color w:val="000000" w:themeColor="text1"/>
          <w:szCs w:val="24"/>
          <w:u w:val="single"/>
        </w:rPr>
        <w:t>Critical Reviews in Food Science and Nutrition</w:t>
      </w:r>
      <w:r w:rsidRPr="0068177C">
        <w:rPr>
          <w:rFonts w:cs="Times New Roman"/>
          <w:color w:val="000000" w:themeColor="text1"/>
          <w:szCs w:val="24"/>
        </w:rPr>
        <w:t>, 48(5), 439-441.</w:t>
      </w:r>
    </w:p>
    <w:p w:rsidR="000513AA" w:rsidRPr="00E36E7D" w:rsidRDefault="000513AA" w:rsidP="000513AA">
      <w:pPr>
        <w:autoSpaceDE w:val="0"/>
        <w:autoSpaceDN w:val="0"/>
        <w:adjustRightInd w:val="0"/>
        <w:spacing w:after="160" w:line="240" w:lineRule="auto"/>
        <w:ind w:left="567" w:hanging="567"/>
        <w:rPr>
          <w:rFonts w:cs="Times New Roman"/>
          <w:color w:val="000000" w:themeColor="text1"/>
          <w:szCs w:val="24"/>
        </w:rPr>
      </w:pPr>
      <w:r w:rsidRPr="00E36E7D">
        <w:rPr>
          <w:rFonts w:cs="Times New Roman"/>
          <w:color w:val="000000" w:themeColor="text1"/>
          <w:szCs w:val="24"/>
        </w:rPr>
        <w:t>Enstrom, J.E</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Epidemiological and Clinical Aspects of Ascorbate and Cancer. Handbook of Antioxidants. Packer, L. Cadenas, E. (eds.), Crc press, California. pp. 1-732.</w:t>
      </w:r>
    </w:p>
    <w:p w:rsidR="000513AA" w:rsidRPr="0056688A" w:rsidRDefault="000513AA" w:rsidP="000513AA">
      <w:pPr>
        <w:autoSpaceDE w:val="0"/>
        <w:autoSpaceDN w:val="0"/>
        <w:adjustRightInd w:val="0"/>
        <w:spacing w:after="160" w:line="240" w:lineRule="auto"/>
        <w:ind w:left="567" w:hanging="567"/>
        <w:rPr>
          <w:rFonts w:cs="Times New Roman"/>
          <w:color w:val="000000" w:themeColor="text1"/>
          <w:szCs w:val="24"/>
        </w:rPr>
      </w:pPr>
      <w:r w:rsidRPr="0056688A">
        <w:rPr>
          <w:rFonts w:cs="Times New Roman"/>
          <w:color w:val="000000" w:themeColor="text1"/>
          <w:szCs w:val="24"/>
          <w:shd w:val="clear" w:color="auto" w:fill="FFFFFF"/>
        </w:rPr>
        <w:t>Ergin, S.Ö</w:t>
      </w:r>
      <w:proofErr w:type="gramStart"/>
      <w:r w:rsidRPr="0056688A">
        <w:rPr>
          <w:rFonts w:cs="Times New Roman"/>
          <w:color w:val="000000" w:themeColor="text1"/>
          <w:szCs w:val="24"/>
          <w:shd w:val="clear" w:color="auto" w:fill="FFFFFF"/>
        </w:rPr>
        <w:t>.,</w:t>
      </w:r>
      <w:proofErr w:type="gramEnd"/>
      <w:r w:rsidRPr="0056688A">
        <w:rPr>
          <w:rFonts w:cs="Times New Roman"/>
          <w:color w:val="000000" w:themeColor="text1"/>
          <w:szCs w:val="24"/>
          <w:shd w:val="clear" w:color="auto" w:fill="FFFFFF"/>
        </w:rPr>
        <w:t xml:space="preserve"> 2019. Nar Meyvesi (</w:t>
      </w:r>
      <w:r w:rsidRPr="0056688A">
        <w:rPr>
          <w:rFonts w:cs="Times New Roman"/>
          <w:i/>
          <w:color w:val="000000" w:themeColor="text1"/>
          <w:szCs w:val="24"/>
          <w:shd w:val="clear" w:color="auto" w:fill="FFFFFF"/>
        </w:rPr>
        <w:t>Punica granatum L.</w:t>
      </w:r>
      <w:r w:rsidRPr="0056688A">
        <w:rPr>
          <w:rFonts w:cs="Times New Roman"/>
          <w:color w:val="000000" w:themeColor="text1"/>
          <w:szCs w:val="24"/>
          <w:shd w:val="clear" w:color="auto" w:fill="FFFFFF"/>
        </w:rPr>
        <w:t>) ile Farklı Nar Ürünlerinin Antioksidan Özellikleri, </w:t>
      </w:r>
      <w:r w:rsidRPr="0056688A">
        <w:rPr>
          <w:rFonts w:cs="Times New Roman"/>
          <w:iCs/>
          <w:color w:val="000000" w:themeColor="text1"/>
          <w:szCs w:val="24"/>
          <w:u w:val="single"/>
          <w:shd w:val="clear" w:color="auto" w:fill="FFFFFF"/>
        </w:rPr>
        <w:t>Akademik Gıda</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17</w:t>
      </w:r>
      <w:r w:rsidRPr="0056688A">
        <w:rPr>
          <w:rFonts w:cs="Times New Roman"/>
          <w:color w:val="000000" w:themeColor="text1"/>
          <w:szCs w:val="24"/>
          <w:shd w:val="clear" w:color="auto" w:fill="FFFFFF"/>
        </w:rPr>
        <w:t>(2), 243-251.</w:t>
      </w:r>
    </w:p>
    <w:p w:rsidR="000513AA" w:rsidRPr="0056688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56688A">
        <w:rPr>
          <w:rFonts w:cs="Times New Roman"/>
          <w:color w:val="000000" w:themeColor="text1"/>
          <w:szCs w:val="24"/>
          <w:shd w:val="clear" w:color="auto" w:fill="FFFFFF"/>
        </w:rPr>
        <w:t>Ersoy, N</w:t>
      </w:r>
      <w:proofErr w:type="gramStart"/>
      <w:r w:rsidRPr="0056688A">
        <w:rPr>
          <w:rFonts w:cs="Times New Roman"/>
          <w:color w:val="000000" w:themeColor="text1"/>
          <w:szCs w:val="24"/>
          <w:shd w:val="clear" w:color="auto" w:fill="FFFFFF"/>
        </w:rPr>
        <w:t>.,</w:t>
      </w:r>
      <w:proofErr w:type="gramEnd"/>
      <w:r w:rsidR="00C07F71">
        <w:rPr>
          <w:rFonts w:cs="Times New Roman"/>
          <w:color w:val="000000" w:themeColor="text1"/>
          <w:szCs w:val="24"/>
          <w:shd w:val="clear" w:color="auto" w:fill="FFFFFF"/>
        </w:rPr>
        <w:t xml:space="preserve"> Bağcı, Y., Aşkın, M.A. ve Kazaz</w:t>
      </w:r>
      <w:r w:rsidRPr="0056688A">
        <w:rPr>
          <w:rFonts w:cs="Times New Roman"/>
          <w:color w:val="000000" w:themeColor="text1"/>
          <w:szCs w:val="24"/>
          <w:shd w:val="clear" w:color="auto" w:fill="FFFFFF"/>
        </w:rPr>
        <w:t>, S., 2011. Erkenci nektarın, şeftali ve kayısı çeşitlerinin bazı fiziko-kimyasal özellikleri ve antioksidan kapasiteleri, </w:t>
      </w:r>
      <w:r w:rsidRPr="0056688A">
        <w:rPr>
          <w:rFonts w:cs="Times New Roman"/>
          <w:iCs/>
          <w:color w:val="000000" w:themeColor="text1"/>
          <w:szCs w:val="24"/>
          <w:u w:val="single"/>
          <w:shd w:val="clear" w:color="auto" w:fill="FFFFFF"/>
        </w:rPr>
        <w:t>Selçuk Tarım Bilimleri Dergisi</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25</w:t>
      </w:r>
      <w:r w:rsidRPr="0056688A">
        <w:rPr>
          <w:rFonts w:cs="Times New Roman"/>
          <w:color w:val="000000" w:themeColor="text1"/>
          <w:szCs w:val="24"/>
          <w:shd w:val="clear" w:color="auto" w:fill="FFFFFF"/>
        </w:rPr>
        <w:t>(2), 64-69.</w:t>
      </w:r>
    </w:p>
    <w:p w:rsidR="000513AA" w:rsidRPr="0056688A" w:rsidRDefault="000513AA" w:rsidP="000513AA">
      <w:pPr>
        <w:tabs>
          <w:tab w:val="left" w:pos="8080"/>
        </w:tabs>
        <w:spacing w:after="160" w:line="240" w:lineRule="auto"/>
        <w:ind w:left="567" w:hanging="567"/>
        <w:rPr>
          <w:rFonts w:cs="Times New Roman"/>
          <w:color w:val="000000" w:themeColor="text1"/>
          <w:szCs w:val="24"/>
          <w:shd w:val="clear" w:color="auto" w:fill="FFFFFF"/>
        </w:rPr>
      </w:pPr>
      <w:r w:rsidRPr="0056688A">
        <w:rPr>
          <w:rFonts w:cs="Times New Roman"/>
          <w:color w:val="000000" w:themeColor="text1"/>
          <w:szCs w:val="24"/>
          <w:shd w:val="clear" w:color="auto" w:fill="FFFFFF"/>
        </w:rPr>
        <w:t>Esterbauer, H</w:t>
      </w:r>
      <w:proofErr w:type="gramStart"/>
      <w:r w:rsidRPr="0056688A">
        <w:rPr>
          <w:rFonts w:cs="Times New Roman"/>
          <w:color w:val="000000" w:themeColor="text1"/>
          <w:szCs w:val="24"/>
          <w:shd w:val="clear" w:color="auto" w:fill="FFFFFF"/>
        </w:rPr>
        <w:t>.,</w:t>
      </w:r>
      <w:proofErr w:type="gramEnd"/>
      <w:r w:rsidRPr="0056688A">
        <w:rPr>
          <w:rFonts w:cs="Times New Roman"/>
          <w:color w:val="000000" w:themeColor="text1"/>
          <w:szCs w:val="24"/>
          <w:shd w:val="clear" w:color="auto" w:fill="FFFFFF"/>
        </w:rPr>
        <w:t xml:space="preserve"> Gebicki, J., Puhl, H. ve Jürgens, G., 1992. The role of lipid peroxidation and antioxidants in oxidative modification of LDL</w:t>
      </w:r>
      <w:r>
        <w:rPr>
          <w:rFonts w:cs="Times New Roman"/>
          <w:color w:val="000000" w:themeColor="text1"/>
          <w:szCs w:val="24"/>
          <w:shd w:val="clear" w:color="auto" w:fill="FFFFFF"/>
        </w:rPr>
        <w:t>,</w:t>
      </w:r>
      <w:r w:rsidRPr="0056688A">
        <w:rPr>
          <w:rFonts w:cs="Times New Roman"/>
          <w:color w:val="000000" w:themeColor="text1"/>
          <w:szCs w:val="24"/>
          <w:shd w:val="clear" w:color="auto" w:fill="FFFFFF"/>
        </w:rPr>
        <w:t> </w:t>
      </w:r>
      <w:r w:rsidRPr="0056688A">
        <w:rPr>
          <w:rFonts w:cs="Times New Roman"/>
          <w:iCs/>
          <w:color w:val="000000" w:themeColor="text1"/>
          <w:szCs w:val="24"/>
          <w:u w:val="single"/>
          <w:shd w:val="clear" w:color="auto" w:fill="FFFFFF"/>
        </w:rPr>
        <w:t>Free Radical Biology and Medicine</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13</w:t>
      </w:r>
      <w:r w:rsidRPr="0056688A">
        <w:rPr>
          <w:rFonts w:cs="Times New Roman"/>
          <w:color w:val="000000" w:themeColor="text1"/>
          <w:szCs w:val="24"/>
          <w:shd w:val="clear" w:color="auto" w:fill="FFFFFF"/>
        </w:rPr>
        <w:t>(4), 341-390.</w:t>
      </w:r>
    </w:p>
    <w:p w:rsidR="000513AA" w:rsidRPr="0056688A" w:rsidRDefault="000513AA" w:rsidP="000513AA">
      <w:pPr>
        <w:spacing w:after="160" w:line="240" w:lineRule="auto"/>
        <w:ind w:left="567" w:hanging="567"/>
        <w:rPr>
          <w:rFonts w:cs="Times New Roman"/>
          <w:color w:val="000000" w:themeColor="text1"/>
          <w:szCs w:val="24"/>
        </w:rPr>
      </w:pPr>
      <w:r w:rsidRPr="0056688A">
        <w:rPr>
          <w:rFonts w:cs="Times New Roman"/>
          <w:color w:val="000000" w:themeColor="text1"/>
          <w:szCs w:val="24"/>
          <w:shd w:val="clear" w:color="auto" w:fill="FFFFFF"/>
        </w:rPr>
        <w:t>Faggio, C</w:t>
      </w:r>
      <w:proofErr w:type="gramStart"/>
      <w:r w:rsidRPr="0056688A">
        <w:rPr>
          <w:rFonts w:cs="Times New Roman"/>
          <w:color w:val="000000" w:themeColor="text1"/>
          <w:szCs w:val="24"/>
          <w:shd w:val="clear" w:color="auto" w:fill="FFFFFF"/>
        </w:rPr>
        <w:t>.,</w:t>
      </w:r>
      <w:proofErr w:type="gramEnd"/>
      <w:r w:rsidRPr="0056688A">
        <w:rPr>
          <w:rFonts w:cs="Times New Roman"/>
          <w:color w:val="000000" w:themeColor="text1"/>
          <w:szCs w:val="24"/>
          <w:shd w:val="clear" w:color="auto" w:fill="FFFFFF"/>
        </w:rPr>
        <w:t xml:space="preserve"> Morabito, M., Minicante, S.A., Piano, G.L., Pagano, M. ve Genovese, G., 2015. Potential use of polysaccharides from the brown alga Undaria pinnatifida as anticoagulants, </w:t>
      </w:r>
      <w:r w:rsidRPr="0056688A">
        <w:rPr>
          <w:rFonts w:cs="Times New Roman"/>
          <w:iCs/>
          <w:color w:val="000000" w:themeColor="text1"/>
          <w:szCs w:val="24"/>
          <w:u w:val="single"/>
          <w:shd w:val="clear" w:color="auto" w:fill="FFFFFF"/>
        </w:rPr>
        <w:t>Brazilian Archives of Biology and Technology</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58</w:t>
      </w:r>
      <w:r w:rsidRPr="0056688A">
        <w:rPr>
          <w:rFonts w:cs="Times New Roman"/>
          <w:color w:val="000000" w:themeColor="text1"/>
          <w:szCs w:val="24"/>
          <w:shd w:val="clear" w:color="auto" w:fill="FFFFFF"/>
        </w:rPr>
        <w:t>(5), 798-804.</w:t>
      </w:r>
    </w:p>
    <w:p w:rsidR="000513AA" w:rsidRPr="0056688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56688A">
        <w:rPr>
          <w:rFonts w:cs="Times New Roman"/>
          <w:color w:val="000000" w:themeColor="text1"/>
          <w:szCs w:val="24"/>
          <w:shd w:val="clear" w:color="auto" w:fill="FFFFFF"/>
        </w:rPr>
        <w:t>Floegel, A</w:t>
      </w:r>
      <w:proofErr w:type="gramStart"/>
      <w:r w:rsidRPr="0056688A">
        <w:rPr>
          <w:rFonts w:cs="Times New Roman"/>
          <w:color w:val="000000" w:themeColor="text1"/>
          <w:szCs w:val="24"/>
          <w:shd w:val="clear" w:color="auto" w:fill="FFFFFF"/>
        </w:rPr>
        <w:t>.,</w:t>
      </w:r>
      <w:proofErr w:type="gramEnd"/>
      <w:r w:rsidRPr="0056688A">
        <w:rPr>
          <w:rFonts w:cs="Times New Roman"/>
          <w:color w:val="000000" w:themeColor="text1"/>
          <w:szCs w:val="24"/>
          <w:shd w:val="clear" w:color="auto" w:fill="FFFFFF"/>
        </w:rPr>
        <w:t xml:space="preserve"> Kim, D.O., Chung, S.J., Koo, S.I. ve Chun, O.K.</w:t>
      </w:r>
      <w:r>
        <w:rPr>
          <w:rFonts w:cs="Times New Roman"/>
          <w:color w:val="000000" w:themeColor="text1"/>
          <w:szCs w:val="24"/>
          <w:shd w:val="clear" w:color="auto" w:fill="FFFFFF"/>
        </w:rPr>
        <w:t>,</w:t>
      </w:r>
      <w:r w:rsidRPr="0056688A">
        <w:rPr>
          <w:rFonts w:cs="Times New Roman"/>
          <w:color w:val="000000" w:themeColor="text1"/>
          <w:szCs w:val="24"/>
          <w:shd w:val="clear" w:color="auto" w:fill="FFFFFF"/>
        </w:rPr>
        <w:t xml:space="preserve"> 2011. Comparison of ABTS/DPPH assays to measure antioxidant capacity in popular antioxidant-rich US foods</w:t>
      </w:r>
      <w:r>
        <w:rPr>
          <w:rFonts w:cs="Times New Roman"/>
          <w:color w:val="000000" w:themeColor="text1"/>
          <w:szCs w:val="24"/>
          <w:shd w:val="clear" w:color="auto" w:fill="FFFFFF"/>
        </w:rPr>
        <w:t>,</w:t>
      </w:r>
      <w:r w:rsidRPr="0056688A">
        <w:rPr>
          <w:rFonts w:cs="Times New Roman"/>
          <w:color w:val="000000" w:themeColor="text1"/>
          <w:szCs w:val="24"/>
          <w:shd w:val="clear" w:color="auto" w:fill="FFFFFF"/>
        </w:rPr>
        <w:t> </w:t>
      </w:r>
      <w:r w:rsidR="00ED7325">
        <w:rPr>
          <w:rFonts w:cs="Times New Roman"/>
          <w:color w:val="000000" w:themeColor="text1"/>
          <w:szCs w:val="24"/>
          <w:u w:val="single"/>
          <w:shd w:val="clear" w:color="auto" w:fill="FFFFFF"/>
        </w:rPr>
        <w:t>Journal of Food Composition and A</w:t>
      </w:r>
      <w:r w:rsidRPr="0056688A">
        <w:rPr>
          <w:rFonts w:cs="Times New Roman"/>
          <w:color w:val="000000" w:themeColor="text1"/>
          <w:szCs w:val="24"/>
          <w:u w:val="single"/>
          <w:shd w:val="clear" w:color="auto" w:fill="FFFFFF"/>
        </w:rPr>
        <w:t>nalysis</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24</w:t>
      </w:r>
      <w:r w:rsidRPr="0056688A">
        <w:rPr>
          <w:rFonts w:cs="Times New Roman"/>
          <w:color w:val="000000" w:themeColor="text1"/>
          <w:szCs w:val="24"/>
          <w:shd w:val="clear" w:color="auto" w:fill="FFFFFF"/>
        </w:rPr>
        <w:t>(7), 1043-1048.</w:t>
      </w:r>
    </w:p>
    <w:p w:rsidR="000513AA" w:rsidRPr="0068177C" w:rsidRDefault="000513AA" w:rsidP="000513AA">
      <w:pPr>
        <w:pStyle w:val="WW-NormalWeb1"/>
        <w:tabs>
          <w:tab w:val="left" w:pos="0"/>
          <w:tab w:val="left" w:pos="33"/>
          <w:tab w:val="left" w:pos="618"/>
        </w:tabs>
        <w:spacing w:before="0" w:after="160"/>
        <w:ind w:left="567" w:hanging="567"/>
        <w:jc w:val="both"/>
        <w:rPr>
          <w:color w:val="000000" w:themeColor="text1"/>
        </w:rPr>
      </w:pPr>
      <w:r w:rsidRPr="0056688A">
        <w:rPr>
          <w:color w:val="000000" w:themeColor="text1"/>
        </w:rPr>
        <w:t>Fogliano, V</w:t>
      </w:r>
      <w:proofErr w:type="gramStart"/>
      <w:r w:rsidRPr="0056688A">
        <w:rPr>
          <w:color w:val="000000" w:themeColor="text1"/>
        </w:rPr>
        <w:t>.,</w:t>
      </w:r>
      <w:proofErr w:type="gramEnd"/>
      <w:r w:rsidRPr="0056688A">
        <w:rPr>
          <w:color w:val="000000" w:themeColor="text1"/>
        </w:rPr>
        <w:t xml:space="preserve"> Verde, V., Randazzo, G. ve Ritiene, A., 1999. Method for measuring antioxidant activity and its application to monitoring the </w:t>
      </w:r>
      <w:r w:rsidRPr="0068177C">
        <w:rPr>
          <w:color w:val="000000" w:themeColor="text1"/>
        </w:rPr>
        <w:t xml:space="preserve">antioxidant capacity of wines, </w:t>
      </w:r>
      <w:r w:rsidRPr="0068177C">
        <w:rPr>
          <w:color w:val="000000" w:themeColor="text1"/>
          <w:u w:val="single"/>
        </w:rPr>
        <w:t>Journal of Agricultural and Food Chemistry</w:t>
      </w:r>
      <w:r w:rsidRPr="0056688A">
        <w:rPr>
          <w:color w:val="000000" w:themeColor="text1"/>
        </w:rPr>
        <w:t xml:space="preserve">, </w:t>
      </w:r>
      <w:r w:rsidRPr="0068177C">
        <w:rPr>
          <w:color w:val="000000" w:themeColor="text1"/>
        </w:rPr>
        <w:t>47, 1035-1040.</w:t>
      </w:r>
    </w:p>
    <w:p w:rsidR="000513AA" w:rsidRPr="0056688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56688A">
        <w:rPr>
          <w:rFonts w:cs="Times New Roman"/>
          <w:color w:val="000000" w:themeColor="text1"/>
          <w:szCs w:val="24"/>
          <w:shd w:val="clear" w:color="auto" w:fill="FFFFFF"/>
        </w:rPr>
        <w:t>Formica, J.V. ve Regelson, W</w:t>
      </w:r>
      <w:proofErr w:type="gramStart"/>
      <w:r w:rsidRPr="0056688A">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56688A">
        <w:rPr>
          <w:rFonts w:cs="Times New Roman"/>
          <w:color w:val="000000" w:themeColor="text1"/>
          <w:szCs w:val="24"/>
          <w:shd w:val="clear" w:color="auto" w:fill="FFFFFF"/>
        </w:rPr>
        <w:t>1995. Review of the biology of quercetin and related bioflavonoids. </w:t>
      </w:r>
      <w:r w:rsidR="00FE5872">
        <w:rPr>
          <w:rFonts w:cs="Times New Roman"/>
          <w:color w:val="000000" w:themeColor="text1"/>
          <w:szCs w:val="24"/>
          <w:u w:val="single"/>
          <w:shd w:val="clear" w:color="auto" w:fill="FFFFFF"/>
        </w:rPr>
        <w:t>Food and C</w:t>
      </w:r>
      <w:r w:rsidRPr="0056688A">
        <w:rPr>
          <w:rFonts w:cs="Times New Roman"/>
          <w:color w:val="000000" w:themeColor="text1"/>
          <w:szCs w:val="24"/>
          <w:u w:val="single"/>
          <w:shd w:val="clear" w:color="auto" w:fill="FFFFFF"/>
        </w:rPr>
        <w:t>hemic</w:t>
      </w:r>
      <w:r w:rsidR="00FE5872">
        <w:rPr>
          <w:rFonts w:cs="Times New Roman"/>
          <w:color w:val="000000" w:themeColor="text1"/>
          <w:szCs w:val="24"/>
          <w:u w:val="single"/>
          <w:shd w:val="clear" w:color="auto" w:fill="FFFFFF"/>
        </w:rPr>
        <w:t>al T</w:t>
      </w:r>
      <w:r w:rsidRPr="0056688A">
        <w:rPr>
          <w:rFonts w:cs="Times New Roman"/>
          <w:color w:val="000000" w:themeColor="text1"/>
          <w:szCs w:val="24"/>
          <w:u w:val="single"/>
          <w:shd w:val="clear" w:color="auto" w:fill="FFFFFF"/>
        </w:rPr>
        <w:t>oxicology</w:t>
      </w:r>
      <w:r w:rsidRPr="0056688A">
        <w:rPr>
          <w:rFonts w:cs="Times New Roman"/>
          <w:color w:val="000000" w:themeColor="text1"/>
          <w:szCs w:val="24"/>
          <w:shd w:val="clear" w:color="auto" w:fill="FFFFFF"/>
        </w:rPr>
        <w:t>, </w:t>
      </w:r>
      <w:r w:rsidRPr="0056688A">
        <w:rPr>
          <w:rFonts w:cs="Times New Roman"/>
          <w:iCs/>
          <w:color w:val="000000" w:themeColor="text1"/>
          <w:szCs w:val="24"/>
          <w:shd w:val="clear" w:color="auto" w:fill="FFFFFF"/>
        </w:rPr>
        <w:t>33</w:t>
      </w:r>
      <w:r w:rsidRPr="0056688A">
        <w:rPr>
          <w:rFonts w:cs="Times New Roman"/>
          <w:color w:val="000000" w:themeColor="text1"/>
          <w:szCs w:val="24"/>
          <w:shd w:val="clear" w:color="auto" w:fill="FFFFFF"/>
        </w:rPr>
        <w:t>(12), 1061-1080.</w:t>
      </w:r>
    </w:p>
    <w:p w:rsidR="000513AA" w:rsidRPr="0056688A" w:rsidRDefault="000513AA" w:rsidP="000513AA">
      <w:pPr>
        <w:autoSpaceDE w:val="0"/>
        <w:autoSpaceDN w:val="0"/>
        <w:adjustRightInd w:val="0"/>
        <w:spacing w:after="160" w:line="240" w:lineRule="auto"/>
        <w:ind w:left="567" w:hanging="567"/>
        <w:rPr>
          <w:rFonts w:cs="Times New Roman"/>
          <w:iCs/>
          <w:color w:val="000000" w:themeColor="text1"/>
          <w:szCs w:val="24"/>
          <w:shd w:val="clear" w:color="auto" w:fill="FFFFFF"/>
        </w:rPr>
      </w:pPr>
      <w:r w:rsidRPr="0056688A">
        <w:rPr>
          <w:rFonts w:cs="Times New Roman"/>
          <w:color w:val="000000" w:themeColor="text1"/>
          <w:szCs w:val="24"/>
          <w:shd w:val="clear" w:color="auto" w:fill="FFFFFF"/>
        </w:rPr>
        <w:t>Fraga, C.G</w:t>
      </w:r>
      <w:proofErr w:type="gramStart"/>
      <w:r w:rsidRPr="0056688A">
        <w:rPr>
          <w:rFonts w:cs="Times New Roman"/>
          <w:color w:val="000000" w:themeColor="text1"/>
          <w:szCs w:val="24"/>
          <w:shd w:val="clear" w:color="auto" w:fill="FFFFFF"/>
        </w:rPr>
        <w:t>.,</w:t>
      </w:r>
      <w:proofErr w:type="gramEnd"/>
      <w:r w:rsidRPr="0056688A">
        <w:rPr>
          <w:rFonts w:cs="Times New Roman"/>
          <w:color w:val="000000" w:themeColor="text1"/>
          <w:szCs w:val="24"/>
          <w:shd w:val="clear" w:color="auto" w:fill="FFFFFF"/>
        </w:rPr>
        <w:t xml:space="preserve"> Motchnik, P.A., Shigenaga, M.K., Helbock, H. J., Jacob, R. A. ve Ames, B. N., 1991. </w:t>
      </w:r>
      <w:r w:rsidRPr="0056688A">
        <w:rPr>
          <w:rFonts w:cs="Times New Roman"/>
          <w:iCs/>
          <w:color w:val="000000" w:themeColor="text1"/>
          <w:szCs w:val="24"/>
          <w:shd w:val="clear" w:color="auto" w:fill="FFFFFF"/>
        </w:rPr>
        <w:t>Ascorbic acid protects against endogenous oxidative DNA damage in human sperm</w:t>
      </w:r>
      <w:r>
        <w:rPr>
          <w:rFonts w:cs="Times New Roman"/>
          <w:iCs/>
          <w:color w:val="000000" w:themeColor="text1"/>
          <w:szCs w:val="24"/>
          <w:shd w:val="clear" w:color="auto" w:fill="FFFFFF"/>
        </w:rPr>
        <w:t>,</w:t>
      </w:r>
      <w:r w:rsidRPr="0056688A">
        <w:rPr>
          <w:rFonts w:cs="Times New Roman"/>
          <w:iCs/>
          <w:color w:val="000000" w:themeColor="text1"/>
          <w:szCs w:val="24"/>
          <w:shd w:val="clear" w:color="auto" w:fill="FFFFFF"/>
        </w:rPr>
        <w:t xml:space="preserve"> </w:t>
      </w:r>
      <w:r w:rsidRPr="0056688A">
        <w:rPr>
          <w:rFonts w:cs="Times New Roman"/>
          <w:iCs/>
          <w:color w:val="000000" w:themeColor="text1"/>
          <w:szCs w:val="24"/>
          <w:u w:val="single"/>
          <w:shd w:val="clear" w:color="auto" w:fill="FFFFFF"/>
        </w:rPr>
        <w:t>Proceedings of the National Academy of Sciences</w:t>
      </w:r>
      <w:r w:rsidR="00515750">
        <w:rPr>
          <w:rFonts w:cs="Times New Roman"/>
          <w:iCs/>
          <w:color w:val="000000" w:themeColor="text1"/>
          <w:szCs w:val="24"/>
          <w:shd w:val="clear" w:color="auto" w:fill="FFFFFF"/>
        </w:rPr>
        <w:t>, 88(24), 11003-</w:t>
      </w:r>
      <w:r w:rsidRPr="0056688A">
        <w:rPr>
          <w:rFonts w:cs="Times New Roman"/>
          <w:iCs/>
          <w:color w:val="000000" w:themeColor="text1"/>
          <w:szCs w:val="24"/>
          <w:shd w:val="clear" w:color="auto" w:fill="FFFFFF"/>
        </w:rPr>
        <w:t>11006</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Frankel, E.N</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Huang, S.W., Aeschbach, R. ve Prior, E., 1996. Antioxidant activity of a rosemary extract and its constituents, carnosic acid, carnosol, and rosmarinic acid, in bulk oil and oil-in-water emulsion, </w:t>
      </w:r>
      <w:r w:rsidR="00FE5872">
        <w:rPr>
          <w:rFonts w:cs="Times New Roman"/>
          <w:iCs/>
          <w:color w:val="000000" w:themeColor="text1"/>
          <w:szCs w:val="24"/>
          <w:u w:val="single"/>
          <w:shd w:val="clear" w:color="auto" w:fill="FFFFFF"/>
        </w:rPr>
        <w:t>Journal of A</w:t>
      </w:r>
      <w:r w:rsidRPr="0068177C">
        <w:rPr>
          <w:rFonts w:cs="Times New Roman"/>
          <w:iCs/>
          <w:color w:val="000000" w:themeColor="text1"/>
          <w:szCs w:val="24"/>
          <w:u w:val="single"/>
          <w:shd w:val="clear" w:color="auto" w:fill="FFFFFF"/>
        </w:rPr>
        <w:t>gricultur</w:t>
      </w:r>
      <w:r w:rsidR="00FE5872">
        <w:rPr>
          <w:rFonts w:cs="Times New Roman"/>
          <w:iCs/>
          <w:color w:val="000000" w:themeColor="text1"/>
          <w:szCs w:val="24"/>
          <w:u w:val="single"/>
          <w:shd w:val="clear" w:color="auto" w:fill="FFFFFF"/>
        </w:rPr>
        <w:t>al and Food C</w:t>
      </w:r>
      <w:r w:rsidRPr="0068177C">
        <w:rPr>
          <w:rFonts w:cs="Times New Roman"/>
          <w:iCs/>
          <w:color w:val="000000" w:themeColor="text1"/>
          <w:szCs w:val="24"/>
          <w:u w:val="single"/>
          <w:shd w:val="clear" w:color="auto" w:fill="FFFFFF"/>
        </w:rPr>
        <w:t>hemistr</w:t>
      </w:r>
      <w:r w:rsidRPr="00A15315">
        <w:rPr>
          <w:rFonts w:cs="Times New Roman"/>
          <w:iCs/>
          <w:color w:val="000000" w:themeColor="text1"/>
          <w:szCs w:val="24"/>
          <w:shd w:val="clear" w:color="auto" w:fill="FFFFFF"/>
        </w:rPr>
        <w:t>y</w:t>
      </w:r>
      <w:r w:rsidRPr="00A15315">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44</w:t>
      </w:r>
      <w:r w:rsidRPr="0068177C">
        <w:rPr>
          <w:rFonts w:cs="Times New Roman"/>
          <w:color w:val="000000" w:themeColor="text1"/>
          <w:szCs w:val="24"/>
          <w:shd w:val="clear" w:color="auto" w:fill="FFFFFF"/>
        </w:rPr>
        <w:t>(1), 131-135.</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Frei, B</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England, L. ve Ames, B.N., 1989. Ascorbate is an outstanding antioxidant in human blood plasma</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Proceedings of the National Academy of Sciences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86</w:t>
      </w:r>
      <w:r w:rsidR="00FE5872">
        <w:rPr>
          <w:rFonts w:cs="Times New Roman"/>
          <w:color w:val="000000" w:themeColor="text1"/>
          <w:szCs w:val="24"/>
          <w:shd w:val="clear" w:color="auto" w:fill="FFFFFF"/>
        </w:rPr>
        <w:t>(16), 6377-6381.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Frei, B</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Stocker, R. ve Ames, B.N.,</w:t>
      </w:r>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1988. Antioxidant defenses and lipid peroxidation in human blood plasma</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Proceedings of the National Academy of Sciences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85</w:t>
      </w:r>
      <w:r w:rsidRPr="0068177C">
        <w:rPr>
          <w:rFonts w:cs="Times New Roman"/>
          <w:color w:val="000000" w:themeColor="text1"/>
          <w:szCs w:val="24"/>
          <w:shd w:val="clear" w:color="auto" w:fill="FFFFFF"/>
        </w:rPr>
        <w:t>(24), 9748-9752.</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Fridovich, I</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2006. </w:t>
      </w:r>
      <w:r w:rsidRPr="0068177C">
        <w:rPr>
          <w:rFonts w:cs="Times New Roman"/>
          <w:iCs/>
          <w:color w:val="000000" w:themeColor="text1"/>
          <w:szCs w:val="24"/>
          <w:shd w:val="clear" w:color="auto" w:fill="FFFFFF"/>
        </w:rPr>
        <w:t>Superoxide Dismutases</w:t>
      </w:r>
      <w:r>
        <w:rPr>
          <w:rFonts w:cs="Times New Roman"/>
          <w:iCs/>
          <w:color w:val="000000" w:themeColor="text1"/>
          <w:szCs w:val="24"/>
          <w:shd w:val="clear" w:color="auto" w:fill="FFFFFF"/>
        </w:rPr>
        <w:t>,</w:t>
      </w:r>
      <w:r w:rsidRPr="0068177C">
        <w:rPr>
          <w:rFonts w:cs="Times New Roman"/>
          <w:iCs/>
          <w:color w:val="000000" w:themeColor="text1"/>
          <w:szCs w:val="24"/>
          <w:shd w:val="clear" w:color="auto" w:fill="FFFFFF"/>
        </w:rPr>
        <w:t xml:space="preserve"> </w:t>
      </w:r>
      <w:r w:rsidRPr="0068177C">
        <w:rPr>
          <w:rFonts w:cs="Times New Roman"/>
          <w:iCs/>
          <w:color w:val="000000" w:themeColor="text1"/>
          <w:szCs w:val="24"/>
          <w:u w:val="single"/>
          <w:shd w:val="clear" w:color="auto" w:fill="FFFFFF"/>
        </w:rPr>
        <w:t>Advances in Enzymology and Related Areas of Molecular Biology</w:t>
      </w:r>
      <w:r w:rsidR="008F1CAB">
        <w:rPr>
          <w:rFonts w:cs="Times New Roman"/>
          <w:iCs/>
          <w:color w:val="000000" w:themeColor="text1"/>
          <w:szCs w:val="24"/>
          <w:shd w:val="clear" w:color="auto" w:fill="FFFFFF"/>
        </w:rPr>
        <w:t>, 58, 61-</w:t>
      </w:r>
      <w:r w:rsidRPr="0068177C">
        <w:rPr>
          <w:rFonts w:cs="Times New Roman"/>
          <w:iCs/>
          <w:color w:val="000000" w:themeColor="text1"/>
          <w:szCs w:val="24"/>
          <w:shd w:val="clear" w:color="auto" w:fill="FFFFFF"/>
        </w:rPr>
        <w:t>97.</w:t>
      </w:r>
      <w:r w:rsidRPr="0068177C">
        <w:rPr>
          <w:rFonts w:cs="Times New Roman"/>
          <w:color w:val="000000" w:themeColor="text1"/>
          <w:szCs w:val="24"/>
          <w:shd w:val="clear" w:color="auto" w:fill="FFFFFF"/>
        </w:rPr>
        <w:t> </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Ghiselli, A</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Serafini, M., Natella, F. ve Scaccini, C., 2000. Total antioxidant capacity as a tool to assess redox status: critical view and experimental data</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Free Radical Biology and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29</w:t>
      </w:r>
      <w:r w:rsidRPr="0068177C">
        <w:rPr>
          <w:rFonts w:cs="Times New Roman"/>
          <w:color w:val="000000" w:themeColor="text1"/>
          <w:szCs w:val="24"/>
          <w:shd w:val="clear" w:color="auto" w:fill="FFFFFF"/>
        </w:rPr>
        <w:t>(11), 1106-1114.</w:t>
      </w:r>
    </w:p>
    <w:p w:rsidR="000513AA" w:rsidRPr="00A15315"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15315">
        <w:rPr>
          <w:rFonts w:cs="Times New Roman"/>
          <w:color w:val="000000" w:themeColor="text1"/>
          <w:szCs w:val="24"/>
          <w:shd w:val="clear" w:color="auto" w:fill="FFFFFF"/>
        </w:rPr>
        <w:t>Ghosh, N</w:t>
      </w:r>
      <w:proofErr w:type="gramStart"/>
      <w:r w:rsidRPr="00A15315">
        <w:rPr>
          <w:rFonts w:cs="Times New Roman"/>
          <w:color w:val="000000" w:themeColor="text1"/>
          <w:szCs w:val="24"/>
          <w:shd w:val="clear" w:color="auto" w:fill="FFFFFF"/>
        </w:rPr>
        <w:t>.,</w:t>
      </w:r>
      <w:proofErr w:type="gramEnd"/>
      <w:r w:rsidRPr="00A15315">
        <w:rPr>
          <w:rFonts w:cs="Times New Roman"/>
          <w:color w:val="000000" w:themeColor="text1"/>
          <w:szCs w:val="24"/>
          <w:shd w:val="clear" w:color="auto" w:fill="FFFFFF"/>
        </w:rPr>
        <w:t xml:space="preserve"> Chakraborty, T., Mallick, S., Mana, S., Singha, D., Ghosh, B.ve Roy, S.</w:t>
      </w:r>
      <w:r>
        <w:rPr>
          <w:rFonts w:cs="Times New Roman"/>
          <w:color w:val="000000" w:themeColor="text1"/>
          <w:szCs w:val="24"/>
          <w:shd w:val="clear" w:color="auto" w:fill="FFFFFF"/>
        </w:rPr>
        <w:t xml:space="preserve">, </w:t>
      </w:r>
      <w:r w:rsidRPr="00A15315">
        <w:rPr>
          <w:rFonts w:cs="Times New Roman"/>
          <w:color w:val="000000" w:themeColor="text1"/>
          <w:szCs w:val="24"/>
          <w:shd w:val="clear" w:color="auto" w:fill="FFFFFF"/>
        </w:rPr>
        <w:t>2015. Synthesis, characterization and study of an</w:t>
      </w:r>
      <w:r w:rsidR="00515750">
        <w:rPr>
          <w:rFonts w:cs="Times New Roman"/>
          <w:color w:val="000000" w:themeColor="text1"/>
          <w:szCs w:val="24"/>
          <w:shd w:val="clear" w:color="auto" w:fill="FFFFFF"/>
        </w:rPr>
        <w:t>tioxidant activity of quercetin-</w:t>
      </w:r>
      <w:r w:rsidRPr="00A15315">
        <w:rPr>
          <w:rFonts w:cs="Times New Roman"/>
          <w:color w:val="000000" w:themeColor="text1"/>
          <w:szCs w:val="24"/>
          <w:shd w:val="clear" w:color="auto" w:fill="FFFFFF"/>
        </w:rPr>
        <w:t>magnesium complex</w:t>
      </w:r>
      <w:r>
        <w:rPr>
          <w:rFonts w:cs="Times New Roman"/>
          <w:color w:val="000000" w:themeColor="text1"/>
          <w:szCs w:val="24"/>
          <w:shd w:val="clear" w:color="auto" w:fill="FFFFFF"/>
        </w:rPr>
        <w:t>,</w:t>
      </w:r>
      <w:r w:rsidRPr="00A15315">
        <w:rPr>
          <w:rFonts w:cs="Times New Roman"/>
          <w:color w:val="000000" w:themeColor="text1"/>
          <w:szCs w:val="24"/>
          <w:shd w:val="clear" w:color="auto" w:fill="FFFFFF"/>
        </w:rPr>
        <w:t> </w:t>
      </w:r>
      <w:r w:rsidRPr="00A15315">
        <w:rPr>
          <w:rFonts w:cs="Times New Roman"/>
          <w:iCs/>
          <w:color w:val="000000" w:themeColor="text1"/>
          <w:szCs w:val="24"/>
          <w:u w:val="single"/>
          <w:shd w:val="clear" w:color="auto" w:fill="FFFFFF"/>
        </w:rPr>
        <w:t>Spectrochimica Acta Part A:</w:t>
      </w:r>
      <w:r>
        <w:rPr>
          <w:rFonts w:cs="Times New Roman"/>
          <w:iCs/>
          <w:color w:val="000000" w:themeColor="text1"/>
          <w:szCs w:val="24"/>
          <w:u w:val="single"/>
          <w:shd w:val="clear" w:color="auto" w:fill="FFFFFF"/>
        </w:rPr>
        <w:t xml:space="preserve"> </w:t>
      </w:r>
      <w:r w:rsidRPr="00A15315">
        <w:rPr>
          <w:rFonts w:cs="Times New Roman"/>
          <w:iCs/>
          <w:color w:val="000000" w:themeColor="text1"/>
          <w:szCs w:val="24"/>
          <w:u w:val="single"/>
          <w:shd w:val="clear" w:color="auto" w:fill="FFFFFF"/>
        </w:rPr>
        <w:t>Molecular and Biomolecular Spectroscopy</w:t>
      </w:r>
      <w:r w:rsidR="001D4D89">
        <w:rPr>
          <w:rFonts w:cs="Times New Roman"/>
          <w:iCs/>
          <w:color w:val="000000" w:themeColor="text1"/>
          <w:szCs w:val="24"/>
          <w:u w:val="single"/>
          <w:shd w:val="clear" w:color="auto" w:fill="FFFFFF"/>
        </w:rPr>
        <w:t xml:space="preserve">, </w:t>
      </w:r>
      <w:r w:rsidRPr="00A15315">
        <w:rPr>
          <w:rFonts w:cs="Times New Roman"/>
          <w:iCs/>
          <w:color w:val="000000" w:themeColor="text1"/>
          <w:szCs w:val="24"/>
          <w:shd w:val="clear" w:color="auto" w:fill="FFFFFF"/>
        </w:rPr>
        <w:t>151</w:t>
      </w:r>
      <w:r w:rsidRPr="00A15315">
        <w:rPr>
          <w:rFonts w:cs="Times New Roman"/>
          <w:color w:val="000000" w:themeColor="text1"/>
          <w:szCs w:val="24"/>
          <w:shd w:val="clear" w:color="auto" w:fill="FFFFFF"/>
        </w:rPr>
        <w:t>, 807-813.</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Gibson, D.D</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Hawrylko, J. ve McCay, P.B.</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xml:space="preserve"> 1985. GSH-dependent inhibition of lipid peroxidation: properties of a potent cytosolic system which protects cell membranes</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Lipids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20</w:t>
      </w:r>
      <w:r w:rsidRPr="0068177C">
        <w:rPr>
          <w:rFonts w:cs="Times New Roman"/>
          <w:color w:val="000000" w:themeColor="text1"/>
          <w:szCs w:val="24"/>
          <w:shd w:val="clear" w:color="auto" w:fill="FFFFFF"/>
        </w:rPr>
        <w:t>(10), 704-711.</w:t>
      </w:r>
    </w:p>
    <w:p w:rsidR="000513AA" w:rsidRPr="0068177C" w:rsidRDefault="000513AA" w:rsidP="000513AA">
      <w:pPr>
        <w:autoSpaceDE w:val="0"/>
        <w:autoSpaceDN w:val="0"/>
        <w:adjustRightInd w:val="0"/>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Giovannucci, E</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1999. Tomatoes, tomato-based products, lycopene, and cancer: review of the epidemiologic </w:t>
      </w:r>
      <w:r>
        <w:rPr>
          <w:rFonts w:cs="Times New Roman"/>
          <w:color w:val="000000" w:themeColor="text1"/>
          <w:szCs w:val="24"/>
          <w:shd w:val="clear" w:color="auto" w:fill="FFFFFF"/>
        </w:rPr>
        <w:t>literatüre,</w:t>
      </w:r>
      <w:r w:rsidRPr="0068177C">
        <w:rPr>
          <w:rFonts w:cs="Times New Roman"/>
          <w:color w:val="000000" w:themeColor="text1"/>
          <w:szCs w:val="24"/>
          <w:shd w:val="clear" w:color="auto" w:fill="FFFFFF"/>
        </w:rPr>
        <w:t> </w:t>
      </w:r>
      <w:r w:rsidR="00FE5872">
        <w:rPr>
          <w:rFonts w:cs="Times New Roman"/>
          <w:iCs/>
          <w:color w:val="000000" w:themeColor="text1"/>
          <w:szCs w:val="24"/>
          <w:u w:val="single"/>
          <w:shd w:val="clear" w:color="auto" w:fill="FFFFFF"/>
        </w:rPr>
        <w:t>Journal of The National Cancer I</w:t>
      </w:r>
      <w:r w:rsidRPr="0068177C">
        <w:rPr>
          <w:rFonts w:cs="Times New Roman"/>
          <w:iCs/>
          <w:color w:val="000000" w:themeColor="text1"/>
          <w:szCs w:val="24"/>
          <w:u w:val="single"/>
          <w:shd w:val="clear" w:color="auto" w:fill="FFFFFF"/>
        </w:rPr>
        <w:t>nstitute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91</w:t>
      </w:r>
      <w:r w:rsidRPr="0068177C">
        <w:rPr>
          <w:rFonts w:cs="Times New Roman"/>
          <w:color w:val="000000" w:themeColor="text1"/>
          <w:szCs w:val="24"/>
          <w:shd w:val="clear" w:color="auto" w:fill="FFFFFF"/>
        </w:rPr>
        <w:t>(4), 317-331.</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Gökpınar, Ş</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Koray, T., Akçiçek, E., Göksan, T.</w:t>
      </w:r>
      <w:r>
        <w:rPr>
          <w:rFonts w:cs="Times New Roman"/>
          <w:color w:val="000000" w:themeColor="text1"/>
          <w:szCs w:val="24"/>
        </w:rPr>
        <w:t xml:space="preserve"> </w:t>
      </w:r>
      <w:r w:rsidRPr="0068177C">
        <w:rPr>
          <w:rFonts w:cs="Times New Roman"/>
          <w:color w:val="000000" w:themeColor="text1"/>
          <w:szCs w:val="24"/>
        </w:rPr>
        <w:t>ve Durmaz, Y., 2006. Algal antioksidanlar</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Journal of Fisheries and Aquatic Sciences</w:t>
      </w:r>
      <w:r w:rsidRPr="0068177C">
        <w:rPr>
          <w:rFonts w:cs="Times New Roman"/>
          <w:color w:val="000000" w:themeColor="text1"/>
          <w:szCs w:val="24"/>
        </w:rPr>
        <w:t>, 23, 85-89.</w:t>
      </w:r>
    </w:p>
    <w:p w:rsidR="000513AA" w:rsidRPr="009A6153" w:rsidRDefault="000513AA" w:rsidP="000513AA">
      <w:pPr>
        <w:autoSpaceDE w:val="0"/>
        <w:autoSpaceDN w:val="0"/>
        <w:adjustRightInd w:val="0"/>
        <w:spacing w:after="160" w:line="240" w:lineRule="auto"/>
        <w:ind w:left="567" w:hanging="567"/>
        <w:rPr>
          <w:rFonts w:cs="Times New Roman"/>
          <w:color w:val="000000" w:themeColor="text1"/>
          <w:szCs w:val="24"/>
        </w:rPr>
      </w:pPr>
      <w:r>
        <w:rPr>
          <w:rFonts w:cs="Times New Roman"/>
          <w:color w:val="000000" w:themeColor="text1"/>
          <w:szCs w:val="24"/>
        </w:rPr>
        <w:t>Gökşin, A</w:t>
      </w:r>
      <w:proofErr w:type="gramStart"/>
      <w:r>
        <w:rPr>
          <w:rFonts w:cs="Times New Roman"/>
          <w:color w:val="000000" w:themeColor="text1"/>
          <w:szCs w:val="24"/>
        </w:rPr>
        <w:t>.,</w:t>
      </w:r>
      <w:proofErr w:type="gramEnd"/>
      <w:r>
        <w:rPr>
          <w:rFonts w:cs="Times New Roman"/>
          <w:color w:val="000000" w:themeColor="text1"/>
          <w:szCs w:val="24"/>
        </w:rPr>
        <w:t xml:space="preserve"> 1982. Türkiye’de Doğal Olarak Yetişen Üvez (Sorbus L.) Taksonlarının Yayılışları ile Önemli Bazı Morfolojik ve Anatomik Özellikleri Üzerine Araştırmalar, Ormacılık Araştırma Enstitüsü Yayınları, Şafak Matbası, Ankara,</w:t>
      </w:r>
      <w:r w:rsidR="006739B6">
        <w:rPr>
          <w:rFonts w:cs="Times New Roman"/>
          <w:color w:val="000000" w:themeColor="text1"/>
          <w:szCs w:val="24"/>
        </w:rPr>
        <w:t xml:space="preserve"> </w:t>
      </w:r>
      <w:r>
        <w:rPr>
          <w:rFonts w:cs="Times New Roman"/>
          <w:color w:val="000000" w:themeColor="text1"/>
          <w:szCs w:val="24"/>
        </w:rPr>
        <w:t>84s.</w:t>
      </w:r>
    </w:p>
    <w:p w:rsidR="000513AA" w:rsidRPr="007361C6" w:rsidRDefault="000513AA" w:rsidP="006739B6">
      <w:pPr>
        <w:spacing w:line="240" w:lineRule="auto"/>
        <w:ind w:left="709" w:hanging="709"/>
        <w:rPr>
          <w:rFonts w:eastAsia="Batang"/>
        </w:rPr>
      </w:pPr>
      <w:r>
        <w:rPr>
          <w:rFonts w:eastAsia="Calibri"/>
          <w:bCs/>
        </w:rPr>
        <w:t>Gülçin, İ. ve</w:t>
      </w:r>
      <w:r w:rsidRPr="00DD6A36">
        <w:rPr>
          <w:rFonts w:eastAsia="Calibri"/>
          <w:bCs/>
        </w:rPr>
        <w:t xml:space="preserve"> Beydemir, S. 2013. Fenolic compounds as antioxidants: Carbonic anhydrase isoenzymes inhibitors</w:t>
      </w:r>
      <w:r w:rsidR="006739B6">
        <w:rPr>
          <w:rFonts w:eastAsia="Calibri"/>
          <w:bCs/>
        </w:rPr>
        <w:t>,</w:t>
      </w:r>
      <w:r w:rsidRPr="00DD6A36">
        <w:rPr>
          <w:rFonts w:eastAsia="Calibri"/>
          <w:bCs/>
        </w:rPr>
        <w:t xml:space="preserve"> </w:t>
      </w:r>
      <w:r w:rsidRPr="007361C6">
        <w:rPr>
          <w:rFonts w:eastAsia="Calibri"/>
          <w:bCs/>
          <w:u w:val="single"/>
        </w:rPr>
        <w:t>Mini Reviews in Medicinal Chemistry,</w:t>
      </w:r>
      <w:r w:rsidRPr="00DD6A36">
        <w:rPr>
          <w:rFonts w:eastAsia="Calibri"/>
          <w:bCs/>
        </w:rPr>
        <w:t xml:space="preserve"> 13,</w:t>
      </w:r>
      <w:r w:rsidR="001D4D89">
        <w:rPr>
          <w:rFonts w:eastAsia="Calibri"/>
          <w:bCs/>
        </w:rPr>
        <w:t xml:space="preserve"> </w:t>
      </w:r>
      <w:r w:rsidRPr="00DD6A36">
        <w:rPr>
          <w:rFonts w:eastAsia="Calibri"/>
          <w:bCs/>
        </w:rPr>
        <w:t>408-430.</w:t>
      </w:r>
    </w:p>
    <w:p w:rsidR="000513AA" w:rsidRPr="0083572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83572F">
        <w:rPr>
          <w:rFonts w:cs="Times New Roman"/>
          <w:color w:val="000000" w:themeColor="text1"/>
          <w:szCs w:val="24"/>
          <w:shd w:val="clear" w:color="auto" w:fill="FFFFFF"/>
        </w:rPr>
        <w:t>Gülçin, İ. ve Daştan, A</w:t>
      </w:r>
      <w:proofErr w:type="gramStart"/>
      <w:r w:rsidRPr="0083572F">
        <w:rPr>
          <w:rFonts w:cs="Times New Roman"/>
          <w:color w:val="000000" w:themeColor="text1"/>
          <w:szCs w:val="24"/>
          <w:shd w:val="clear" w:color="auto" w:fill="FFFFFF"/>
        </w:rPr>
        <w:t>.,</w:t>
      </w:r>
      <w:proofErr w:type="gramEnd"/>
      <w:r w:rsidRPr="0083572F">
        <w:rPr>
          <w:rFonts w:cs="Times New Roman"/>
          <w:color w:val="000000" w:themeColor="text1"/>
          <w:szCs w:val="24"/>
          <w:shd w:val="clear" w:color="auto" w:fill="FFFFFF"/>
        </w:rPr>
        <w:t xml:space="preserve"> 2007. Synthesis of dimeric phenol derivatives and determination of in vitro antioxidant and radical scavenging activities, </w:t>
      </w:r>
      <w:r w:rsidRPr="0083572F">
        <w:rPr>
          <w:rFonts w:cs="Times New Roman"/>
          <w:color w:val="000000" w:themeColor="text1"/>
          <w:szCs w:val="24"/>
          <w:u w:val="single"/>
          <w:shd w:val="clear" w:color="auto" w:fill="FFFFFF"/>
        </w:rPr>
        <w:t>Journal of Enzyme Inhibition and Medicinal Chemistry</w:t>
      </w:r>
      <w:r w:rsidRPr="0083572F">
        <w:rPr>
          <w:rFonts w:cs="Times New Roman"/>
          <w:color w:val="000000" w:themeColor="text1"/>
          <w:szCs w:val="24"/>
          <w:shd w:val="clear" w:color="auto" w:fill="FFFFFF"/>
        </w:rPr>
        <w:t>, 22(6), 685-695.</w:t>
      </w:r>
    </w:p>
    <w:p w:rsidR="000513AA" w:rsidRDefault="000513AA" w:rsidP="000513AA">
      <w:pPr>
        <w:spacing w:after="160" w:line="240" w:lineRule="auto"/>
        <w:ind w:left="567" w:hanging="567"/>
        <w:rPr>
          <w:rFonts w:cs="Times New Roman"/>
          <w:color w:val="000000" w:themeColor="text1"/>
          <w:szCs w:val="24"/>
          <w:shd w:val="clear" w:color="auto" w:fill="FFFFFF"/>
        </w:rPr>
      </w:pPr>
      <w:r>
        <w:rPr>
          <w:rFonts w:cs="Times New Roman"/>
          <w:color w:val="000000" w:themeColor="text1"/>
          <w:szCs w:val="24"/>
          <w:shd w:val="clear" w:color="auto" w:fill="FFFFFF"/>
        </w:rPr>
        <w:t>Gülçin, İ</w:t>
      </w:r>
      <w:proofErr w:type="gramStart"/>
      <w:r w:rsidRPr="00560711">
        <w:rPr>
          <w:rFonts w:cs="Times New Roman"/>
          <w:color w:val="000000" w:themeColor="text1"/>
          <w:szCs w:val="24"/>
          <w:shd w:val="clear" w:color="auto" w:fill="FFFFFF"/>
        </w:rPr>
        <w:t>.,</w:t>
      </w:r>
      <w:proofErr w:type="gramEnd"/>
      <w:r w:rsidRPr="00560711">
        <w:rPr>
          <w:rFonts w:cs="Times New Roman"/>
          <w:color w:val="000000" w:themeColor="text1"/>
          <w:szCs w:val="24"/>
          <w:shd w:val="clear" w:color="auto" w:fill="FFFFFF"/>
        </w:rPr>
        <w:t xml:space="preserve"> 2004. </w:t>
      </w:r>
      <w:r w:rsidRPr="004D77B8">
        <w:rPr>
          <w:rFonts w:cs="Times New Roman"/>
          <w:i/>
          <w:iCs/>
          <w:color w:val="000000" w:themeColor="text1"/>
          <w:szCs w:val="24"/>
          <w:shd w:val="clear" w:color="auto" w:fill="FFFFFF"/>
        </w:rPr>
        <w:t>In vitro</w:t>
      </w:r>
      <w:r w:rsidRPr="00560711">
        <w:rPr>
          <w:rFonts w:cs="Times New Roman"/>
          <w:iCs/>
          <w:color w:val="000000" w:themeColor="text1"/>
          <w:szCs w:val="24"/>
          <w:shd w:val="clear" w:color="auto" w:fill="FFFFFF"/>
        </w:rPr>
        <w:t xml:space="preserve"> antioxidant properties of morphine</w:t>
      </w:r>
      <w:r>
        <w:rPr>
          <w:rFonts w:cs="Times New Roman"/>
          <w:iCs/>
          <w:color w:val="000000" w:themeColor="text1"/>
          <w:szCs w:val="24"/>
          <w:shd w:val="clear" w:color="auto" w:fill="FFFFFF"/>
        </w:rPr>
        <w:t>,</w:t>
      </w:r>
      <w:r w:rsidRPr="00560711">
        <w:rPr>
          <w:rFonts w:cs="Times New Roman"/>
          <w:iCs/>
          <w:color w:val="000000" w:themeColor="text1"/>
          <w:szCs w:val="24"/>
          <w:shd w:val="clear" w:color="auto" w:fill="FFFFFF"/>
        </w:rPr>
        <w:t xml:space="preserve"> </w:t>
      </w:r>
      <w:r w:rsidRPr="00560711">
        <w:rPr>
          <w:rFonts w:cs="Times New Roman"/>
          <w:iCs/>
          <w:color w:val="000000" w:themeColor="text1"/>
          <w:szCs w:val="24"/>
          <w:u w:val="single"/>
          <w:shd w:val="clear" w:color="auto" w:fill="FFFFFF"/>
        </w:rPr>
        <w:t>Pharmacological Research</w:t>
      </w:r>
      <w:r w:rsidR="00FE5872">
        <w:rPr>
          <w:rFonts w:cs="Times New Roman"/>
          <w:iCs/>
          <w:color w:val="000000" w:themeColor="text1"/>
          <w:szCs w:val="24"/>
          <w:shd w:val="clear" w:color="auto" w:fill="FFFFFF"/>
        </w:rPr>
        <w:t>, 49(1), 59-</w:t>
      </w:r>
      <w:r w:rsidRPr="00560711">
        <w:rPr>
          <w:rFonts w:cs="Times New Roman"/>
          <w:iCs/>
          <w:color w:val="000000" w:themeColor="text1"/>
          <w:szCs w:val="24"/>
          <w:shd w:val="clear" w:color="auto" w:fill="FFFFFF"/>
        </w:rPr>
        <w:t>66.</w:t>
      </w:r>
    </w:p>
    <w:p w:rsidR="000513AA" w:rsidRPr="004F06DA" w:rsidRDefault="000513AA" w:rsidP="000513AA">
      <w:pPr>
        <w:spacing w:after="160" w:line="259" w:lineRule="auto"/>
        <w:ind w:left="567" w:hanging="567"/>
        <w:rPr>
          <w:rFonts w:eastAsia="Calibri" w:cs="Times New Roman"/>
          <w:color w:val="000000" w:themeColor="text1"/>
          <w:szCs w:val="24"/>
        </w:rPr>
      </w:pPr>
      <w:r w:rsidRPr="00835E14">
        <w:rPr>
          <w:rFonts w:cs="Times New Roman"/>
          <w:color w:val="000000" w:themeColor="text1"/>
          <w:szCs w:val="24"/>
          <w:shd w:val="clear" w:color="auto" w:fill="FFFFFF"/>
        </w:rPr>
        <w:t>Gülçin, İ</w:t>
      </w:r>
      <w:proofErr w:type="gramStart"/>
      <w:r w:rsidRPr="00835E14">
        <w:rPr>
          <w:rFonts w:cs="Times New Roman"/>
          <w:color w:val="000000" w:themeColor="text1"/>
          <w:szCs w:val="24"/>
          <w:shd w:val="clear" w:color="auto" w:fill="FFFFFF"/>
        </w:rPr>
        <w:t>.</w:t>
      </w:r>
      <w:r>
        <w:rPr>
          <w:shd w:val="clear" w:color="auto" w:fill="FFFFFF"/>
        </w:rPr>
        <w:t>,</w:t>
      </w:r>
      <w:proofErr w:type="gramEnd"/>
      <w:r>
        <w:rPr>
          <w:shd w:val="clear" w:color="auto" w:fill="FFFFFF"/>
        </w:rPr>
        <w:t xml:space="preserve"> </w:t>
      </w:r>
      <w:r w:rsidRPr="00835E14">
        <w:rPr>
          <w:rFonts w:cs="Times New Roman"/>
          <w:color w:val="000000" w:themeColor="text1"/>
          <w:szCs w:val="24"/>
          <w:shd w:val="clear" w:color="auto" w:fill="FFFFFF"/>
        </w:rPr>
        <w:t>2006</w:t>
      </w:r>
      <w:r>
        <w:rPr>
          <w:rFonts w:cs="Times New Roman"/>
          <w:color w:val="000000" w:themeColor="text1"/>
          <w:szCs w:val="24"/>
          <w:shd w:val="clear" w:color="auto" w:fill="FFFFFF"/>
        </w:rPr>
        <w:t>a</w:t>
      </w:r>
      <w:r w:rsidRPr="00835E14">
        <w:rPr>
          <w:rFonts w:cs="Times New Roman"/>
          <w:color w:val="000000" w:themeColor="text1"/>
          <w:szCs w:val="24"/>
          <w:shd w:val="clear" w:color="auto" w:fill="FFFFFF"/>
        </w:rPr>
        <w:t>. Antioxidant activity of caffeic acid (3, 4-dihydroxycinnamic acid)</w:t>
      </w:r>
      <w:r>
        <w:rPr>
          <w:rFonts w:cs="Times New Roman"/>
          <w:color w:val="000000" w:themeColor="text1"/>
          <w:szCs w:val="24"/>
          <w:shd w:val="clear" w:color="auto" w:fill="FFFFFF"/>
        </w:rPr>
        <w:t xml:space="preserve">, </w:t>
      </w:r>
      <w:r w:rsidRPr="00136C1D">
        <w:rPr>
          <w:rFonts w:cs="Times New Roman"/>
          <w:color w:val="000000" w:themeColor="text1"/>
          <w:szCs w:val="24"/>
          <w:u w:val="single"/>
          <w:shd w:val="clear" w:color="auto" w:fill="FFFFFF"/>
        </w:rPr>
        <w:t>Toxicology</w:t>
      </w:r>
      <w:r w:rsidRPr="00835E14">
        <w:rPr>
          <w:rFonts w:cs="Times New Roman"/>
          <w:color w:val="000000" w:themeColor="text1"/>
          <w:szCs w:val="24"/>
          <w:shd w:val="clear" w:color="auto" w:fill="FFFFFF"/>
        </w:rPr>
        <w:t>, 217(2-3), 213-220.</w:t>
      </w:r>
    </w:p>
    <w:p w:rsidR="000513AA" w:rsidRPr="004F06DA" w:rsidRDefault="000513AA" w:rsidP="000513AA">
      <w:pPr>
        <w:spacing w:after="160" w:line="240" w:lineRule="auto"/>
        <w:ind w:left="567" w:hanging="567"/>
        <w:rPr>
          <w:rFonts w:cs="Times New Roman"/>
          <w:color w:val="000000" w:themeColor="text1"/>
          <w:szCs w:val="24"/>
        </w:rPr>
      </w:pPr>
      <w:r>
        <w:rPr>
          <w:rFonts w:cs="Times New Roman"/>
          <w:color w:val="000000" w:themeColor="text1"/>
          <w:szCs w:val="24"/>
          <w:shd w:val="clear" w:color="auto" w:fill="FFFFFF"/>
        </w:rPr>
        <w:t>Gülç</w:t>
      </w:r>
      <w:r w:rsidRPr="004F06DA">
        <w:rPr>
          <w:rFonts w:cs="Times New Roman"/>
          <w:color w:val="000000" w:themeColor="text1"/>
          <w:szCs w:val="24"/>
          <w:shd w:val="clear" w:color="auto" w:fill="FFFFFF"/>
        </w:rPr>
        <w:t>in, İ</w:t>
      </w:r>
      <w:proofErr w:type="gramStart"/>
      <w:r w:rsidRPr="004F06DA">
        <w:rPr>
          <w:rFonts w:cs="Times New Roman"/>
          <w:color w:val="000000" w:themeColor="text1"/>
          <w:szCs w:val="24"/>
          <w:shd w:val="clear" w:color="auto" w:fill="FFFFFF"/>
        </w:rPr>
        <w:t>.,</w:t>
      </w:r>
      <w:proofErr w:type="gramEnd"/>
      <w:r w:rsidRPr="004F06DA">
        <w:rPr>
          <w:rFonts w:cs="Times New Roman"/>
          <w:color w:val="000000" w:themeColor="text1"/>
          <w:szCs w:val="24"/>
          <w:shd w:val="clear" w:color="auto" w:fill="FFFFFF"/>
        </w:rPr>
        <w:t xml:space="preserve"> 2006b. Antioxidant and antiradical activities of L-carnitine, </w:t>
      </w:r>
      <w:r w:rsidR="00FE5872">
        <w:rPr>
          <w:rFonts w:cs="Times New Roman"/>
          <w:color w:val="000000" w:themeColor="text1"/>
          <w:szCs w:val="24"/>
          <w:u w:val="single"/>
          <w:shd w:val="clear" w:color="auto" w:fill="FFFFFF"/>
        </w:rPr>
        <w:t>Life S</w:t>
      </w:r>
      <w:r w:rsidRPr="00136C1D">
        <w:rPr>
          <w:rFonts w:cs="Times New Roman"/>
          <w:color w:val="000000" w:themeColor="text1"/>
          <w:szCs w:val="24"/>
          <w:u w:val="single"/>
          <w:shd w:val="clear" w:color="auto" w:fill="FFFFFF"/>
        </w:rPr>
        <w:t>ciences</w:t>
      </w:r>
      <w:r w:rsidRPr="004F06DA">
        <w:rPr>
          <w:rFonts w:cs="Times New Roman"/>
          <w:color w:val="000000" w:themeColor="text1"/>
          <w:szCs w:val="24"/>
          <w:shd w:val="clear" w:color="auto" w:fill="FFFFFF"/>
        </w:rPr>
        <w:t>, 78(8), 803-811.</w:t>
      </w:r>
    </w:p>
    <w:p w:rsidR="000513AA" w:rsidRPr="0028125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Pr>
          <w:rFonts w:cs="Times New Roman"/>
          <w:color w:val="000000" w:themeColor="text1"/>
          <w:szCs w:val="24"/>
          <w:shd w:val="clear" w:color="auto" w:fill="FFFFFF"/>
        </w:rPr>
        <w:t>Gülçin, İ</w:t>
      </w:r>
      <w:proofErr w:type="gramStart"/>
      <w:r w:rsidRPr="0028125C">
        <w:rPr>
          <w:rFonts w:cs="Times New Roman"/>
          <w:color w:val="000000" w:themeColor="text1"/>
          <w:szCs w:val="24"/>
          <w:shd w:val="clear" w:color="auto" w:fill="FFFFFF"/>
        </w:rPr>
        <w:t>.,</w:t>
      </w:r>
      <w:proofErr w:type="gramEnd"/>
      <w:r w:rsidRPr="0028125C">
        <w:rPr>
          <w:rFonts w:cs="Times New Roman"/>
          <w:color w:val="000000" w:themeColor="text1"/>
          <w:szCs w:val="24"/>
          <w:shd w:val="clear" w:color="auto" w:fill="FFFFFF"/>
        </w:rPr>
        <w:t xml:space="preserve"> 2007. Comparison of in vitro antioxidant and antiradical activities of L-tyrosine and L-Dopa, </w:t>
      </w:r>
      <w:r w:rsidR="00FE5872">
        <w:rPr>
          <w:rFonts w:cs="Times New Roman"/>
          <w:iCs/>
          <w:color w:val="000000" w:themeColor="text1"/>
          <w:szCs w:val="24"/>
          <w:u w:val="single"/>
          <w:shd w:val="clear" w:color="auto" w:fill="FFFFFF"/>
        </w:rPr>
        <w:t>Amino A</w:t>
      </w:r>
      <w:r w:rsidRPr="0028125C">
        <w:rPr>
          <w:rFonts w:cs="Times New Roman"/>
          <w:iCs/>
          <w:color w:val="000000" w:themeColor="text1"/>
          <w:szCs w:val="24"/>
          <w:u w:val="single"/>
          <w:shd w:val="clear" w:color="auto" w:fill="FFFFFF"/>
        </w:rPr>
        <w:t>cids</w:t>
      </w:r>
      <w:r w:rsidRPr="0028125C">
        <w:rPr>
          <w:rFonts w:cs="Times New Roman"/>
          <w:color w:val="000000" w:themeColor="text1"/>
          <w:szCs w:val="24"/>
          <w:shd w:val="clear" w:color="auto" w:fill="FFFFFF"/>
        </w:rPr>
        <w:t>, </w:t>
      </w:r>
      <w:r w:rsidRPr="0028125C">
        <w:rPr>
          <w:rFonts w:cs="Times New Roman"/>
          <w:iCs/>
          <w:color w:val="000000" w:themeColor="text1"/>
          <w:szCs w:val="24"/>
          <w:shd w:val="clear" w:color="auto" w:fill="FFFFFF"/>
        </w:rPr>
        <w:t>32</w:t>
      </w:r>
      <w:r w:rsidRPr="0028125C">
        <w:rPr>
          <w:rFonts w:cs="Times New Roman"/>
          <w:color w:val="000000" w:themeColor="text1"/>
          <w:szCs w:val="24"/>
          <w:shd w:val="clear" w:color="auto" w:fill="FFFFFF"/>
        </w:rPr>
        <w:t>(3), 431-438</w:t>
      </w:r>
    </w:p>
    <w:p w:rsidR="000513AA" w:rsidRPr="0028125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28125C">
        <w:rPr>
          <w:rFonts w:cs="Times New Roman"/>
          <w:color w:val="000000" w:themeColor="text1"/>
          <w:szCs w:val="24"/>
          <w:shd w:val="clear" w:color="auto" w:fill="FFFFFF"/>
        </w:rPr>
        <w:t>Gülçin, İ</w:t>
      </w:r>
      <w:proofErr w:type="gramStart"/>
      <w:r w:rsidRPr="0028125C">
        <w:rPr>
          <w:rFonts w:cs="Times New Roman"/>
          <w:color w:val="000000" w:themeColor="text1"/>
          <w:szCs w:val="24"/>
          <w:shd w:val="clear" w:color="auto" w:fill="FFFFFF"/>
        </w:rPr>
        <w:t>.,</w:t>
      </w:r>
      <w:proofErr w:type="gramEnd"/>
      <w:r w:rsidRPr="0028125C">
        <w:rPr>
          <w:rFonts w:cs="Times New Roman"/>
          <w:color w:val="000000" w:themeColor="text1"/>
          <w:szCs w:val="24"/>
          <w:shd w:val="clear" w:color="auto" w:fill="FFFFFF"/>
        </w:rPr>
        <w:t xml:space="preserve"> 2008. Measurement of antioxidant ability of melatonin and serotonin by the DMPD and CUPRAC methods as trolox equivalent, </w:t>
      </w:r>
      <w:r w:rsidR="00FE5872">
        <w:rPr>
          <w:rFonts w:cs="Times New Roman"/>
          <w:color w:val="000000" w:themeColor="text1"/>
          <w:szCs w:val="24"/>
          <w:u w:val="single"/>
          <w:shd w:val="clear" w:color="auto" w:fill="FFFFFF"/>
        </w:rPr>
        <w:t>Journal of Enzyme Inhibition and Medicinal C</w:t>
      </w:r>
      <w:r w:rsidRPr="0028125C">
        <w:rPr>
          <w:rFonts w:cs="Times New Roman"/>
          <w:color w:val="000000" w:themeColor="text1"/>
          <w:szCs w:val="24"/>
          <w:u w:val="single"/>
          <w:shd w:val="clear" w:color="auto" w:fill="FFFFFF"/>
        </w:rPr>
        <w:t>hemistry</w:t>
      </w:r>
      <w:r w:rsidRPr="0028125C">
        <w:rPr>
          <w:rFonts w:cs="Times New Roman"/>
          <w:color w:val="000000" w:themeColor="text1"/>
          <w:szCs w:val="24"/>
          <w:shd w:val="clear" w:color="auto" w:fill="FFFFFF"/>
        </w:rPr>
        <w:t>, </w:t>
      </w:r>
      <w:r w:rsidRPr="0028125C">
        <w:rPr>
          <w:rFonts w:cs="Times New Roman"/>
          <w:iCs/>
          <w:color w:val="000000" w:themeColor="text1"/>
          <w:szCs w:val="24"/>
          <w:shd w:val="clear" w:color="auto" w:fill="FFFFFF"/>
        </w:rPr>
        <w:t>23</w:t>
      </w:r>
      <w:r w:rsidRPr="0028125C">
        <w:rPr>
          <w:rFonts w:cs="Times New Roman"/>
          <w:color w:val="000000" w:themeColor="text1"/>
          <w:szCs w:val="24"/>
          <w:shd w:val="clear" w:color="auto" w:fill="FFFFFF"/>
        </w:rPr>
        <w:t>(6), 871-876.</w:t>
      </w:r>
    </w:p>
    <w:p w:rsidR="000513AA" w:rsidRPr="0073151B" w:rsidRDefault="000513AA" w:rsidP="000513AA">
      <w:pPr>
        <w:autoSpaceDE w:val="0"/>
        <w:autoSpaceDN w:val="0"/>
        <w:adjustRightInd w:val="0"/>
        <w:spacing w:after="160" w:line="240" w:lineRule="auto"/>
        <w:ind w:left="567" w:hanging="567"/>
        <w:rPr>
          <w:rFonts w:cs="Times New Roman"/>
          <w:color w:val="000000" w:themeColor="text1"/>
          <w:szCs w:val="24"/>
        </w:rPr>
      </w:pPr>
      <w:r w:rsidRPr="0073151B">
        <w:rPr>
          <w:rFonts w:cs="Times New Roman"/>
          <w:color w:val="000000" w:themeColor="text1"/>
          <w:szCs w:val="24"/>
        </w:rPr>
        <w:t>Gülçin, İ</w:t>
      </w:r>
      <w:proofErr w:type="gramStart"/>
      <w:r w:rsidRPr="0073151B">
        <w:rPr>
          <w:rFonts w:cs="Times New Roman"/>
          <w:color w:val="000000" w:themeColor="text1"/>
          <w:szCs w:val="24"/>
        </w:rPr>
        <w:t>.,</w:t>
      </w:r>
      <w:proofErr w:type="gramEnd"/>
      <w:r w:rsidRPr="0073151B">
        <w:rPr>
          <w:rFonts w:cs="Times New Roman"/>
          <w:color w:val="000000" w:themeColor="text1"/>
          <w:szCs w:val="24"/>
        </w:rPr>
        <w:t xml:space="preserve"> 2009. Antioxidant activity of L-Adrenaline: An activity-structure insight</w:t>
      </w:r>
      <w:r>
        <w:rPr>
          <w:rFonts w:cs="Times New Roman"/>
          <w:color w:val="000000" w:themeColor="text1"/>
          <w:szCs w:val="24"/>
        </w:rPr>
        <w:t xml:space="preserve">, </w:t>
      </w:r>
      <w:r w:rsidRPr="00136C1D">
        <w:rPr>
          <w:rFonts w:cs="Times New Roman"/>
          <w:color w:val="000000" w:themeColor="text1"/>
          <w:szCs w:val="24"/>
          <w:u w:val="single"/>
        </w:rPr>
        <w:t>Chemico-Biological Interaction</w:t>
      </w:r>
      <w:r w:rsidRPr="0073151B">
        <w:rPr>
          <w:rFonts w:cs="Times New Roman"/>
          <w:color w:val="000000" w:themeColor="text1"/>
          <w:szCs w:val="24"/>
        </w:rPr>
        <w:t>, (179), 71-80.</w:t>
      </w:r>
    </w:p>
    <w:p w:rsidR="000513AA" w:rsidRPr="00ED4397"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ED4397">
        <w:rPr>
          <w:rFonts w:cs="Times New Roman"/>
          <w:color w:val="000000" w:themeColor="text1"/>
          <w:szCs w:val="24"/>
          <w:shd w:val="clear" w:color="auto" w:fill="FFFFFF"/>
        </w:rPr>
        <w:t>Gülçin, İ</w:t>
      </w:r>
      <w:proofErr w:type="gramStart"/>
      <w:r w:rsidRPr="00ED4397">
        <w:rPr>
          <w:rFonts w:cs="Times New Roman"/>
          <w:color w:val="000000" w:themeColor="text1"/>
          <w:szCs w:val="24"/>
          <w:shd w:val="clear" w:color="auto" w:fill="FFFFFF"/>
        </w:rPr>
        <w:t>.,</w:t>
      </w:r>
      <w:proofErr w:type="gramEnd"/>
      <w:r w:rsidRPr="00ED4397">
        <w:rPr>
          <w:rFonts w:cs="Times New Roman"/>
          <w:color w:val="000000" w:themeColor="text1"/>
          <w:szCs w:val="24"/>
          <w:shd w:val="clear" w:color="auto" w:fill="FFFFFF"/>
        </w:rPr>
        <w:t xml:space="preserve"> 2011. Antioxidant a</w:t>
      </w:r>
      <w:r w:rsidR="00FE5872">
        <w:rPr>
          <w:rFonts w:cs="Times New Roman"/>
          <w:color w:val="000000" w:themeColor="text1"/>
          <w:szCs w:val="24"/>
          <w:shd w:val="clear" w:color="auto" w:fill="FFFFFF"/>
        </w:rPr>
        <w:t>ctivity of eugenol: A structure-</w:t>
      </w:r>
      <w:r w:rsidRPr="00ED4397">
        <w:rPr>
          <w:rFonts w:cs="Times New Roman"/>
          <w:color w:val="000000" w:themeColor="text1"/>
          <w:szCs w:val="24"/>
          <w:shd w:val="clear" w:color="auto" w:fill="FFFFFF"/>
        </w:rPr>
        <w:t>activity relationship study, </w:t>
      </w:r>
      <w:r w:rsidRPr="00ED4397">
        <w:rPr>
          <w:rFonts w:cs="Times New Roman"/>
          <w:iCs/>
          <w:color w:val="000000" w:themeColor="text1"/>
          <w:szCs w:val="24"/>
          <w:u w:val="single"/>
          <w:shd w:val="clear" w:color="auto" w:fill="FFFFFF"/>
        </w:rPr>
        <w:t>Journal of medicinal food</w:t>
      </w:r>
      <w:r w:rsidRPr="00ED4397">
        <w:rPr>
          <w:rFonts w:cs="Times New Roman"/>
          <w:color w:val="000000" w:themeColor="text1"/>
          <w:szCs w:val="24"/>
          <w:shd w:val="clear" w:color="auto" w:fill="FFFFFF"/>
        </w:rPr>
        <w:t>, </w:t>
      </w:r>
      <w:r w:rsidRPr="00ED4397">
        <w:rPr>
          <w:rFonts w:cs="Times New Roman"/>
          <w:iCs/>
          <w:color w:val="000000" w:themeColor="text1"/>
          <w:szCs w:val="24"/>
          <w:shd w:val="clear" w:color="auto" w:fill="FFFFFF"/>
        </w:rPr>
        <w:t>14</w:t>
      </w:r>
      <w:r w:rsidRPr="00ED4397">
        <w:rPr>
          <w:rFonts w:cs="Times New Roman"/>
          <w:color w:val="000000" w:themeColor="text1"/>
          <w:szCs w:val="24"/>
          <w:shd w:val="clear" w:color="auto" w:fill="FFFFFF"/>
        </w:rPr>
        <w:t>(9), 975-985.</w:t>
      </w:r>
    </w:p>
    <w:p w:rsidR="000513AA" w:rsidRPr="00E27FDA" w:rsidRDefault="000513AA" w:rsidP="000513AA">
      <w:pPr>
        <w:spacing w:after="160" w:line="259" w:lineRule="auto"/>
        <w:ind w:left="567" w:hanging="567"/>
        <w:rPr>
          <w:rFonts w:eastAsia="Calibri"/>
          <w:szCs w:val="24"/>
        </w:rPr>
      </w:pPr>
      <w:r w:rsidRPr="00E27FDA">
        <w:rPr>
          <w:szCs w:val="24"/>
        </w:rPr>
        <w:t>Gülçin, İ</w:t>
      </w:r>
      <w:proofErr w:type="gramStart"/>
      <w:r w:rsidRPr="00E27FDA">
        <w:rPr>
          <w:szCs w:val="24"/>
        </w:rPr>
        <w:t>.,</w:t>
      </w:r>
      <w:proofErr w:type="gramEnd"/>
      <w:r w:rsidRPr="00E27FDA">
        <w:rPr>
          <w:szCs w:val="24"/>
        </w:rPr>
        <w:t xml:space="preserve"> 2012. Antioxidant activity of food constituents: an overview, </w:t>
      </w:r>
      <w:r w:rsidRPr="000E4E98">
        <w:rPr>
          <w:szCs w:val="24"/>
          <w:u w:val="single"/>
        </w:rPr>
        <w:t>Archives of</w:t>
      </w:r>
      <w:r>
        <w:rPr>
          <w:szCs w:val="24"/>
        </w:rPr>
        <w:t xml:space="preserve"> </w:t>
      </w:r>
      <w:r w:rsidRPr="000E4E98">
        <w:rPr>
          <w:szCs w:val="24"/>
          <w:u w:val="single"/>
        </w:rPr>
        <w:t>Toxicology</w:t>
      </w:r>
      <w:r w:rsidRPr="00E27FDA">
        <w:rPr>
          <w:szCs w:val="24"/>
        </w:rPr>
        <w:t>, 86, 345-391.</w:t>
      </w:r>
    </w:p>
    <w:p w:rsidR="000513AA" w:rsidRPr="00A15315"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Pr>
          <w:rFonts w:cs="Times New Roman"/>
          <w:color w:val="000000" w:themeColor="text1"/>
          <w:szCs w:val="24"/>
          <w:shd w:val="clear" w:color="auto" w:fill="FFFFFF"/>
        </w:rPr>
        <w:t>Gü</w:t>
      </w:r>
      <w:r w:rsidRPr="00A15315">
        <w:rPr>
          <w:rFonts w:cs="Times New Roman"/>
          <w:color w:val="000000" w:themeColor="text1"/>
          <w:szCs w:val="24"/>
          <w:shd w:val="clear" w:color="auto" w:fill="FFFFFF"/>
        </w:rPr>
        <w:t>l</w:t>
      </w:r>
      <w:r>
        <w:rPr>
          <w:rFonts w:cs="Times New Roman"/>
          <w:color w:val="000000" w:themeColor="text1"/>
          <w:szCs w:val="24"/>
          <w:shd w:val="clear" w:color="auto" w:fill="FFFFFF"/>
        </w:rPr>
        <w:t>ç</w:t>
      </w:r>
      <w:r w:rsidRPr="00A15315">
        <w:rPr>
          <w:rFonts w:cs="Times New Roman"/>
          <w:color w:val="000000" w:themeColor="text1"/>
          <w:szCs w:val="24"/>
          <w:shd w:val="clear" w:color="auto" w:fill="FFFFFF"/>
        </w:rPr>
        <w:t>in, İ</w:t>
      </w:r>
      <w:proofErr w:type="gramStart"/>
      <w:r w:rsidRPr="00A15315">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A15315">
        <w:rPr>
          <w:rFonts w:cs="Times New Roman"/>
          <w:color w:val="000000" w:themeColor="text1"/>
          <w:szCs w:val="24"/>
          <w:shd w:val="clear" w:color="auto" w:fill="FFFFFF"/>
        </w:rPr>
        <w:t xml:space="preserve">2020. Antioxidants and antioxidant methods: an updated overview, </w:t>
      </w:r>
      <w:r w:rsidRPr="00A15315">
        <w:rPr>
          <w:rFonts w:cs="Times New Roman"/>
          <w:iCs/>
          <w:color w:val="000000" w:themeColor="text1"/>
          <w:szCs w:val="24"/>
          <w:u w:val="single"/>
          <w:shd w:val="clear" w:color="auto" w:fill="FFFFFF"/>
        </w:rPr>
        <w:t>Archives of Toxicology,</w:t>
      </w:r>
      <w:r w:rsidRPr="00A15315">
        <w:rPr>
          <w:rFonts w:cs="Times New Roman"/>
          <w:iCs/>
          <w:color w:val="000000" w:themeColor="text1"/>
          <w:szCs w:val="24"/>
          <w:shd w:val="clear" w:color="auto" w:fill="FFFFFF"/>
        </w:rPr>
        <w:t xml:space="preserve"> 94</w:t>
      </w:r>
      <w:r w:rsidRPr="00A15315">
        <w:rPr>
          <w:rFonts w:cs="Times New Roman"/>
          <w:color w:val="000000" w:themeColor="text1"/>
          <w:szCs w:val="24"/>
          <w:shd w:val="clear" w:color="auto" w:fill="FFFFFF"/>
        </w:rPr>
        <w:t>, 651-715.</w:t>
      </w:r>
    </w:p>
    <w:p w:rsidR="000513AA" w:rsidRPr="00ED4397"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ED4397">
        <w:rPr>
          <w:rFonts w:cs="Times New Roman"/>
          <w:color w:val="000000" w:themeColor="text1"/>
          <w:szCs w:val="24"/>
          <w:shd w:val="clear" w:color="auto" w:fill="FFFFFF"/>
        </w:rPr>
        <w:t>Gülçin, İ</w:t>
      </w:r>
      <w:proofErr w:type="gramStart"/>
      <w:r w:rsidRPr="00ED4397">
        <w:rPr>
          <w:rFonts w:cs="Times New Roman"/>
          <w:color w:val="000000" w:themeColor="text1"/>
          <w:szCs w:val="24"/>
          <w:shd w:val="clear" w:color="auto" w:fill="FFFFFF"/>
        </w:rPr>
        <w:t>.,</w:t>
      </w:r>
      <w:proofErr w:type="gramEnd"/>
      <w:r w:rsidRPr="00ED4397">
        <w:rPr>
          <w:rFonts w:cs="Times New Roman"/>
          <w:color w:val="000000" w:themeColor="text1"/>
          <w:szCs w:val="24"/>
          <w:shd w:val="clear" w:color="auto" w:fill="FFFFFF"/>
        </w:rPr>
        <w:t xml:space="preserve"> Alici, H.A. ve Cesur, M., 2005a. Determination of in vitro antioxidant and radical scavenging activities of propofol, </w:t>
      </w:r>
      <w:r w:rsidRPr="00ED4397">
        <w:rPr>
          <w:rFonts w:cs="Times New Roman"/>
          <w:iCs/>
          <w:color w:val="000000" w:themeColor="text1"/>
          <w:szCs w:val="24"/>
          <w:u w:val="single"/>
          <w:shd w:val="clear" w:color="auto" w:fill="FFFFFF"/>
        </w:rPr>
        <w:t>Chemical and Pharmaceutical Bulletin</w:t>
      </w:r>
      <w:r w:rsidRPr="00ED4397">
        <w:rPr>
          <w:rFonts w:cs="Times New Roman"/>
          <w:color w:val="000000" w:themeColor="text1"/>
          <w:szCs w:val="24"/>
          <w:shd w:val="clear" w:color="auto" w:fill="FFFFFF"/>
        </w:rPr>
        <w:t>, </w:t>
      </w:r>
      <w:r w:rsidRPr="00ED4397">
        <w:rPr>
          <w:rFonts w:cs="Times New Roman"/>
          <w:iCs/>
          <w:color w:val="000000" w:themeColor="text1"/>
          <w:szCs w:val="24"/>
          <w:shd w:val="clear" w:color="auto" w:fill="FFFFFF"/>
        </w:rPr>
        <w:t>53</w:t>
      </w:r>
      <w:r w:rsidRPr="00ED4397">
        <w:rPr>
          <w:rFonts w:cs="Times New Roman"/>
          <w:color w:val="000000" w:themeColor="text1"/>
          <w:szCs w:val="24"/>
          <w:shd w:val="clear" w:color="auto" w:fill="FFFFFF"/>
        </w:rPr>
        <w:t>(3), 281-285.</w:t>
      </w:r>
    </w:p>
    <w:p w:rsidR="000513AA" w:rsidRPr="00ED4397" w:rsidRDefault="000513AA" w:rsidP="000513AA">
      <w:pPr>
        <w:autoSpaceDE w:val="0"/>
        <w:autoSpaceDN w:val="0"/>
        <w:adjustRightInd w:val="0"/>
        <w:spacing w:after="160" w:line="240" w:lineRule="auto"/>
        <w:ind w:left="567" w:hanging="567"/>
        <w:rPr>
          <w:rFonts w:cs="Times New Roman"/>
          <w:color w:val="000000" w:themeColor="text1"/>
          <w:szCs w:val="24"/>
        </w:rPr>
      </w:pPr>
      <w:r w:rsidRPr="00ED4397">
        <w:rPr>
          <w:rFonts w:cs="Times New Roman"/>
          <w:color w:val="000000" w:themeColor="text1"/>
          <w:szCs w:val="24"/>
        </w:rPr>
        <w:t>Gülçin, İ</w:t>
      </w:r>
      <w:proofErr w:type="gramStart"/>
      <w:r w:rsidRPr="00ED4397">
        <w:rPr>
          <w:rFonts w:cs="Times New Roman"/>
          <w:color w:val="000000" w:themeColor="text1"/>
          <w:szCs w:val="24"/>
        </w:rPr>
        <w:t>.,</w:t>
      </w:r>
      <w:proofErr w:type="gramEnd"/>
      <w:r w:rsidRPr="00ED4397">
        <w:rPr>
          <w:rFonts w:cs="Times New Roman"/>
          <w:color w:val="000000" w:themeColor="text1"/>
          <w:szCs w:val="24"/>
        </w:rPr>
        <w:t xml:space="preserve"> Beydemir, S., Sat, G. ve Küfrevioglu, Ö., 2005b. Evaluation of Antioxidant Activity of Cornelian Cherry (Cornus Mas L.), </w:t>
      </w:r>
      <w:r w:rsidRPr="00ED4397">
        <w:rPr>
          <w:rFonts w:cs="Times New Roman"/>
          <w:color w:val="000000" w:themeColor="text1"/>
          <w:szCs w:val="24"/>
          <w:u w:val="single"/>
        </w:rPr>
        <w:t>Acta Alimentaria</w:t>
      </w:r>
      <w:r w:rsidRPr="00ED4397">
        <w:rPr>
          <w:rFonts w:cs="Times New Roman"/>
          <w:color w:val="000000" w:themeColor="text1"/>
          <w:szCs w:val="24"/>
        </w:rPr>
        <w:t>, 34(2), 193-202.</w:t>
      </w:r>
    </w:p>
    <w:p w:rsidR="000513AA" w:rsidRPr="00656446" w:rsidRDefault="000513AA" w:rsidP="000513AA">
      <w:pPr>
        <w:autoSpaceDE w:val="0"/>
        <w:autoSpaceDN w:val="0"/>
        <w:adjustRightInd w:val="0"/>
        <w:spacing w:after="160" w:line="240" w:lineRule="auto"/>
        <w:ind w:left="567" w:hanging="567"/>
        <w:rPr>
          <w:rFonts w:cs="Times New Roman"/>
          <w:color w:val="000000" w:themeColor="text1"/>
          <w:szCs w:val="24"/>
        </w:rPr>
      </w:pPr>
      <w:r w:rsidRPr="00656446">
        <w:rPr>
          <w:rFonts w:cs="Times New Roman"/>
          <w:color w:val="000000" w:themeColor="text1"/>
          <w:szCs w:val="24"/>
        </w:rPr>
        <w:t>Gülçin, İ</w:t>
      </w:r>
      <w:proofErr w:type="gramStart"/>
      <w:r w:rsidRPr="00656446">
        <w:rPr>
          <w:rFonts w:cs="Times New Roman"/>
          <w:color w:val="000000" w:themeColor="text1"/>
          <w:szCs w:val="24"/>
        </w:rPr>
        <w:t>.,</w:t>
      </w:r>
      <w:proofErr w:type="gramEnd"/>
      <w:r w:rsidRPr="00656446">
        <w:rPr>
          <w:rFonts w:cs="Times New Roman"/>
          <w:color w:val="000000" w:themeColor="text1"/>
          <w:szCs w:val="24"/>
        </w:rPr>
        <w:t xml:space="preserve"> Bursal, E., Şehitoğlu, H.M., Bilsel, M. ve Gören A.C., 2010a. Polyphenol contents and antioxidant activity of lyophilized aqueous extract of propolis from Erzurum, Turkey, </w:t>
      </w:r>
      <w:r w:rsidRPr="00656446">
        <w:rPr>
          <w:rFonts w:cs="Times New Roman"/>
          <w:color w:val="000000" w:themeColor="text1"/>
          <w:szCs w:val="24"/>
          <w:u w:val="single"/>
        </w:rPr>
        <w:t>Food Chem Toxicol,</w:t>
      </w:r>
      <w:r w:rsidR="00515750">
        <w:rPr>
          <w:rFonts w:cs="Times New Roman"/>
          <w:color w:val="000000" w:themeColor="text1"/>
          <w:szCs w:val="24"/>
        </w:rPr>
        <w:t xml:space="preserve"> 48, 2227-</w:t>
      </w:r>
      <w:r w:rsidRPr="00656446">
        <w:rPr>
          <w:rFonts w:cs="Times New Roman"/>
          <w:color w:val="000000" w:themeColor="text1"/>
          <w:szCs w:val="24"/>
        </w:rPr>
        <w:t>2238.</w:t>
      </w:r>
    </w:p>
    <w:p w:rsidR="000513AA" w:rsidRPr="00A15315"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Pr>
          <w:rFonts w:cs="Times New Roman"/>
          <w:color w:val="000000" w:themeColor="text1"/>
          <w:szCs w:val="24"/>
          <w:shd w:val="clear" w:color="auto" w:fill="FFFFFF"/>
        </w:rPr>
        <w:t>Gü</w:t>
      </w:r>
      <w:r w:rsidRPr="00A15315">
        <w:rPr>
          <w:rFonts w:cs="Times New Roman"/>
          <w:color w:val="000000" w:themeColor="text1"/>
          <w:szCs w:val="24"/>
          <w:shd w:val="clear" w:color="auto" w:fill="FFFFFF"/>
        </w:rPr>
        <w:t>l</w:t>
      </w:r>
      <w:r>
        <w:rPr>
          <w:rFonts w:cs="Times New Roman"/>
          <w:color w:val="000000" w:themeColor="text1"/>
          <w:szCs w:val="24"/>
          <w:shd w:val="clear" w:color="auto" w:fill="FFFFFF"/>
        </w:rPr>
        <w:t>çin, İ</w:t>
      </w:r>
      <w:proofErr w:type="gramStart"/>
      <w:r w:rsidRPr="00A15315">
        <w:rPr>
          <w:rFonts w:cs="Times New Roman"/>
          <w:color w:val="000000" w:themeColor="text1"/>
          <w:szCs w:val="24"/>
          <w:shd w:val="clear" w:color="auto" w:fill="FFFFFF"/>
        </w:rPr>
        <w:t>.,</w:t>
      </w:r>
      <w:proofErr w:type="gramEnd"/>
      <w:r w:rsidRPr="00A15315">
        <w:rPr>
          <w:rFonts w:cs="Times New Roman"/>
          <w:color w:val="000000" w:themeColor="text1"/>
          <w:szCs w:val="24"/>
          <w:shd w:val="clear" w:color="auto" w:fill="FFFFFF"/>
        </w:rPr>
        <w:t xml:space="preserve"> Buyukokuroglu, M.E., Oktay, M.ve Kufrevioglu, O.I.</w:t>
      </w:r>
      <w:r>
        <w:rPr>
          <w:rFonts w:cs="Times New Roman"/>
          <w:color w:val="000000" w:themeColor="text1"/>
          <w:szCs w:val="24"/>
          <w:shd w:val="clear" w:color="auto" w:fill="FFFFFF"/>
        </w:rPr>
        <w:t xml:space="preserve">, </w:t>
      </w:r>
      <w:r w:rsidRPr="00A15315">
        <w:rPr>
          <w:rFonts w:cs="Times New Roman"/>
          <w:color w:val="000000" w:themeColor="text1"/>
          <w:szCs w:val="24"/>
          <w:shd w:val="clear" w:color="auto" w:fill="FFFFFF"/>
        </w:rPr>
        <w:t>2002. On the in vitro antioxidative properties of melatonin</w:t>
      </w:r>
      <w:r>
        <w:rPr>
          <w:rFonts w:cs="Times New Roman"/>
          <w:color w:val="000000" w:themeColor="text1"/>
          <w:szCs w:val="24"/>
          <w:shd w:val="clear" w:color="auto" w:fill="FFFFFF"/>
        </w:rPr>
        <w:t>,</w:t>
      </w:r>
      <w:r w:rsidRPr="00A15315">
        <w:rPr>
          <w:rFonts w:cs="Times New Roman"/>
          <w:color w:val="000000" w:themeColor="text1"/>
          <w:szCs w:val="24"/>
          <w:shd w:val="clear" w:color="auto" w:fill="FFFFFF"/>
        </w:rPr>
        <w:t> </w:t>
      </w:r>
      <w:r w:rsidRPr="00A15315">
        <w:rPr>
          <w:rFonts w:cs="Times New Roman"/>
          <w:color w:val="000000" w:themeColor="text1"/>
          <w:szCs w:val="24"/>
          <w:u w:val="single"/>
          <w:shd w:val="clear" w:color="auto" w:fill="FFFFFF"/>
        </w:rPr>
        <w:t>Journal of Pineal Research</w:t>
      </w:r>
      <w:r w:rsidRPr="00A15315">
        <w:rPr>
          <w:rFonts w:cs="Times New Roman"/>
          <w:color w:val="000000" w:themeColor="text1"/>
          <w:szCs w:val="24"/>
          <w:shd w:val="clear" w:color="auto" w:fill="FFFFFF"/>
        </w:rPr>
        <w:t>, </w:t>
      </w:r>
      <w:r w:rsidRPr="00515750">
        <w:rPr>
          <w:rFonts w:cs="Times New Roman"/>
          <w:iCs/>
          <w:color w:val="000000" w:themeColor="text1"/>
          <w:szCs w:val="24"/>
          <w:shd w:val="clear" w:color="auto" w:fill="FFFFFF"/>
        </w:rPr>
        <w:t>33</w:t>
      </w:r>
      <w:r w:rsidRPr="00A15315">
        <w:rPr>
          <w:rFonts w:cs="Times New Roman"/>
          <w:color w:val="000000" w:themeColor="text1"/>
          <w:szCs w:val="24"/>
          <w:shd w:val="clear" w:color="auto" w:fill="FFFFFF"/>
        </w:rPr>
        <w:t>(3), 167-171.</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Gülçin, İ</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Elmastas, M. ve Aboul-Enein, H.Y., </w:t>
      </w:r>
      <w:r w:rsidRPr="00ED4397">
        <w:rPr>
          <w:rFonts w:cs="Times New Roman"/>
          <w:color w:val="000000" w:themeColor="text1"/>
          <w:szCs w:val="24"/>
        </w:rPr>
        <w:t>2007a</w:t>
      </w:r>
      <w:r w:rsidRPr="0068177C">
        <w:rPr>
          <w:rFonts w:cs="Times New Roman"/>
          <w:color w:val="000000" w:themeColor="text1"/>
          <w:szCs w:val="24"/>
        </w:rPr>
        <w:t>. Determination of antioxidant and radical scavenging activity of basil (</w:t>
      </w:r>
      <w:r w:rsidRPr="0068177C">
        <w:rPr>
          <w:rFonts w:cs="Times New Roman"/>
          <w:i/>
          <w:iCs/>
          <w:color w:val="000000" w:themeColor="text1"/>
          <w:szCs w:val="24"/>
        </w:rPr>
        <w:t>Ocimum basilicum</w:t>
      </w:r>
      <w:r w:rsidRPr="0068177C">
        <w:rPr>
          <w:rFonts w:cs="Times New Roman"/>
          <w:color w:val="000000" w:themeColor="text1"/>
          <w:szCs w:val="24"/>
        </w:rPr>
        <w:t>) assayed by different methodologies</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Phytotherapy Research</w:t>
      </w:r>
      <w:r w:rsidRPr="0068177C">
        <w:rPr>
          <w:rFonts w:cs="Times New Roman"/>
          <w:color w:val="000000" w:themeColor="text1"/>
          <w:szCs w:val="24"/>
        </w:rPr>
        <w:t>, 21, 354-361.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Gülçin, İ</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Elmastaş, M. ve Aboul-Enein, H.Y., 2012. An</w:t>
      </w:r>
      <w:r w:rsidR="00515750">
        <w:rPr>
          <w:rFonts w:cs="Times New Roman"/>
          <w:color w:val="000000" w:themeColor="text1"/>
          <w:szCs w:val="24"/>
          <w:shd w:val="clear" w:color="auto" w:fill="FFFFFF"/>
        </w:rPr>
        <w:t>tioxidant activity of clove oil-</w:t>
      </w:r>
      <w:r w:rsidRPr="0068177C">
        <w:rPr>
          <w:rFonts w:cs="Times New Roman"/>
          <w:color w:val="000000" w:themeColor="text1"/>
          <w:szCs w:val="24"/>
          <w:shd w:val="clear" w:color="auto" w:fill="FFFFFF"/>
        </w:rPr>
        <w:t>A powerful antioxidant source,</w:t>
      </w:r>
      <w:r w:rsidRPr="0068177C">
        <w:rPr>
          <w:rFonts w:cs="Times New Roman"/>
          <w:color w:val="000000" w:themeColor="text1"/>
          <w:szCs w:val="24"/>
          <w:u w:val="single"/>
          <w:shd w:val="clear" w:color="auto" w:fill="FFFFFF"/>
        </w:rPr>
        <w:t> </w:t>
      </w:r>
      <w:r w:rsidRPr="0068177C">
        <w:rPr>
          <w:rFonts w:cs="Times New Roman"/>
          <w:iCs/>
          <w:color w:val="000000" w:themeColor="text1"/>
          <w:szCs w:val="24"/>
          <w:u w:val="single"/>
          <w:shd w:val="clear" w:color="auto" w:fill="FFFFFF"/>
        </w:rPr>
        <w:t>Arabian Journal of chemistry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5</w:t>
      </w:r>
      <w:r w:rsidRPr="0068177C">
        <w:rPr>
          <w:rFonts w:cs="Times New Roman"/>
          <w:color w:val="000000" w:themeColor="text1"/>
          <w:szCs w:val="24"/>
          <w:shd w:val="clear" w:color="auto" w:fill="FFFFFF"/>
        </w:rPr>
        <w:t>(4), 489-499.</w:t>
      </w:r>
    </w:p>
    <w:p w:rsidR="000513AA" w:rsidRPr="005061DD"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5061DD">
        <w:rPr>
          <w:rFonts w:cs="Times New Roman"/>
          <w:color w:val="000000" w:themeColor="text1"/>
          <w:szCs w:val="24"/>
          <w:shd w:val="clear" w:color="auto" w:fill="FFFFFF"/>
        </w:rPr>
        <w:t>Gülçin, İ</w:t>
      </w:r>
      <w:proofErr w:type="gramStart"/>
      <w:r w:rsidRPr="005061DD">
        <w:rPr>
          <w:rFonts w:cs="Times New Roman"/>
          <w:color w:val="000000" w:themeColor="text1"/>
          <w:szCs w:val="24"/>
          <w:shd w:val="clear" w:color="auto" w:fill="FFFFFF"/>
        </w:rPr>
        <w:t>.,</w:t>
      </w:r>
      <w:proofErr w:type="gramEnd"/>
      <w:r w:rsidRPr="005061DD">
        <w:rPr>
          <w:rFonts w:cs="Times New Roman"/>
          <w:color w:val="000000" w:themeColor="text1"/>
          <w:szCs w:val="24"/>
          <w:shd w:val="clear" w:color="auto" w:fill="FFFFFF"/>
        </w:rPr>
        <w:t xml:space="preserve"> Gören, A.C., Taslimi, P., Alwasel, S.H., Kılıc, O. ve Bursal, E., 2020. Anticholinergic, antidiabetic and antioxidant activities of Anatolian pennyroyal (</w:t>
      </w:r>
      <w:r w:rsidRPr="005061DD">
        <w:rPr>
          <w:rFonts w:cs="Times New Roman"/>
          <w:i/>
          <w:color w:val="000000" w:themeColor="text1"/>
          <w:szCs w:val="24"/>
          <w:shd w:val="clear" w:color="auto" w:fill="FFFFFF"/>
        </w:rPr>
        <w:t>Mentha pulegium</w:t>
      </w:r>
      <w:r w:rsidRPr="005061DD">
        <w:rPr>
          <w:rFonts w:cs="Times New Roman"/>
          <w:color w:val="000000" w:themeColor="text1"/>
          <w:szCs w:val="24"/>
          <w:shd w:val="clear" w:color="auto" w:fill="FFFFFF"/>
        </w:rPr>
        <w:t xml:space="preserve">)-analysis of its polyphenol contents by LC-MS/MS, </w:t>
      </w:r>
      <w:r w:rsidRPr="005061DD">
        <w:rPr>
          <w:rFonts w:cs="Times New Roman"/>
          <w:iCs/>
          <w:color w:val="000000" w:themeColor="text1"/>
          <w:szCs w:val="24"/>
          <w:u w:val="single"/>
          <w:shd w:val="clear" w:color="auto" w:fill="FFFFFF"/>
        </w:rPr>
        <w:t>Biocatalysis and Agricultural Biotechnology</w:t>
      </w:r>
      <w:r w:rsidRPr="005061DD">
        <w:rPr>
          <w:rFonts w:cs="Times New Roman"/>
          <w:color w:val="000000" w:themeColor="text1"/>
          <w:szCs w:val="24"/>
          <w:shd w:val="clear" w:color="auto" w:fill="FFFFFF"/>
        </w:rPr>
        <w:t>, (</w:t>
      </w:r>
      <w:r w:rsidRPr="005061DD">
        <w:rPr>
          <w:rFonts w:cs="Times New Roman"/>
          <w:iCs/>
          <w:color w:val="000000" w:themeColor="text1"/>
          <w:szCs w:val="24"/>
          <w:shd w:val="clear" w:color="auto" w:fill="FFFFFF"/>
        </w:rPr>
        <w:t>23)</w:t>
      </w:r>
      <w:r w:rsidRPr="005061DD">
        <w:rPr>
          <w:rFonts w:cs="Times New Roman"/>
          <w:color w:val="000000" w:themeColor="text1"/>
          <w:szCs w:val="24"/>
          <w:shd w:val="clear" w:color="auto" w:fill="FFFFFF"/>
        </w:rPr>
        <w:t>, 101-441.</w:t>
      </w:r>
    </w:p>
    <w:p w:rsidR="000513AA" w:rsidRPr="005061DD" w:rsidRDefault="000513AA" w:rsidP="000513AA">
      <w:pPr>
        <w:spacing w:after="160" w:line="240" w:lineRule="auto"/>
        <w:ind w:left="567" w:hanging="567"/>
        <w:rPr>
          <w:rFonts w:cs="Times New Roman"/>
          <w:color w:val="000000" w:themeColor="text1"/>
          <w:szCs w:val="24"/>
          <w:shd w:val="clear" w:color="auto" w:fill="FFFFFF"/>
        </w:rPr>
      </w:pPr>
      <w:bookmarkStart w:id="308" w:name="_Hlk61426771"/>
      <w:r w:rsidRPr="005061DD">
        <w:rPr>
          <w:rFonts w:cs="Times New Roman"/>
          <w:color w:val="000000" w:themeColor="text1"/>
          <w:szCs w:val="24"/>
          <w:shd w:val="clear" w:color="auto" w:fill="FFFFFF"/>
        </w:rPr>
        <w:t>Gülçin, İ</w:t>
      </w:r>
      <w:proofErr w:type="gramStart"/>
      <w:r w:rsidRPr="005061DD">
        <w:rPr>
          <w:rFonts w:cs="Times New Roman"/>
          <w:color w:val="000000" w:themeColor="text1"/>
          <w:szCs w:val="24"/>
          <w:shd w:val="clear" w:color="auto" w:fill="FFFFFF"/>
        </w:rPr>
        <w:t>.,</w:t>
      </w:r>
      <w:proofErr w:type="gramEnd"/>
      <w:r w:rsidRPr="005061DD">
        <w:rPr>
          <w:rFonts w:cs="Times New Roman"/>
          <w:color w:val="000000" w:themeColor="text1"/>
          <w:szCs w:val="24"/>
          <w:shd w:val="clear" w:color="auto" w:fill="FFFFFF"/>
        </w:rPr>
        <w:t xml:space="preserve"> Huyut, Z., Elmastaş, M. ve Aboul-Enein, H. Y. 2010b. Radical scavenging and antioxidant activity of tannic acid. </w:t>
      </w:r>
      <w:r w:rsidRPr="005061DD">
        <w:rPr>
          <w:rFonts w:cs="Times New Roman"/>
          <w:color w:val="000000" w:themeColor="text1"/>
          <w:szCs w:val="24"/>
          <w:u w:val="single"/>
          <w:shd w:val="clear" w:color="auto" w:fill="FFFFFF"/>
        </w:rPr>
        <w:t>Arabian Journal of Chemistry</w:t>
      </w:r>
      <w:r w:rsidRPr="005061DD">
        <w:rPr>
          <w:rFonts w:cs="Times New Roman"/>
          <w:color w:val="000000" w:themeColor="text1"/>
          <w:szCs w:val="24"/>
          <w:shd w:val="clear" w:color="auto" w:fill="FFFFFF"/>
        </w:rPr>
        <w:t>, 3(1), 43-53</w:t>
      </w:r>
      <w:bookmarkEnd w:id="308"/>
      <w:r w:rsidRPr="005061DD">
        <w:rPr>
          <w:rFonts w:cs="Times New Roman"/>
          <w:color w:val="000000" w:themeColor="text1"/>
          <w:szCs w:val="24"/>
          <w:shd w:val="clear" w:color="auto" w:fill="FFFFFF"/>
        </w:rPr>
        <w:t>.</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Gülçin, İ</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Köksal, E., Elmastas, M. ve Aboul-Enein, H.Y</w:t>
      </w:r>
      <w:r w:rsidRPr="006F35D7">
        <w:rPr>
          <w:rFonts w:cs="Times New Roman"/>
          <w:color w:val="000000" w:themeColor="text1"/>
          <w:szCs w:val="24"/>
        </w:rPr>
        <w:t xml:space="preserve">., 2007b. </w:t>
      </w:r>
      <w:r w:rsidRPr="0068177C">
        <w:rPr>
          <w:rFonts w:cs="Times New Roman"/>
          <w:color w:val="000000" w:themeColor="text1"/>
          <w:szCs w:val="24"/>
        </w:rPr>
        <w:t xml:space="preserve">Determination of </w:t>
      </w:r>
      <w:r w:rsidRPr="0068177C">
        <w:rPr>
          <w:rFonts w:cs="Times New Roman"/>
          <w:iCs/>
          <w:color w:val="000000" w:themeColor="text1"/>
          <w:szCs w:val="24"/>
        </w:rPr>
        <w:t xml:space="preserve">in vitro </w:t>
      </w:r>
      <w:r w:rsidRPr="0068177C">
        <w:rPr>
          <w:rFonts w:cs="Times New Roman"/>
          <w:color w:val="000000" w:themeColor="text1"/>
          <w:szCs w:val="24"/>
        </w:rPr>
        <w:t xml:space="preserve">antioxidant and radical scavenging activity of </w:t>
      </w:r>
      <w:r w:rsidRPr="0068177C">
        <w:rPr>
          <w:rFonts w:cs="Times New Roman"/>
          <w:i/>
          <w:iCs/>
          <w:color w:val="000000" w:themeColor="text1"/>
          <w:szCs w:val="24"/>
        </w:rPr>
        <w:t xml:space="preserve">Verbascum oreophilum </w:t>
      </w:r>
      <w:r w:rsidRPr="0068177C">
        <w:rPr>
          <w:rFonts w:cs="Times New Roman"/>
          <w:i/>
          <w:color w:val="000000" w:themeColor="text1"/>
          <w:szCs w:val="24"/>
        </w:rPr>
        <w:t>C. Koch var. joannis</w:t>
      </w:r>
      <w:r w:rsidRPr="0068177C">
        <w:rPr>
          <w:rFonts w:cs="Times New Roman"/>
          <w:color w:val="000000" w:themeColor="text1"/>
          <w:szCs w:val="24"/>
        </w:rPr>
        <w:t xml:space="preserve">, </w:t>
      </w:r>
      <w:r w:rsidRPr="0068177C">
        <w:rPr>
          <w:rFonts w:cs="Times New Roman"/>
          <w:color w:val="000000" w:themeColor="text1"/>
          <w:szCs w:val="24"/>
          <w:u w:val="single"/>
        </w:rPr>
        <w:t>Research Journal of Biological Sciences</w:t>
      </w:r>
      <w:r w:rsidRPr="0068177C">
        <w:rPr>
          <w:rFonts w:cs="Times New Roman"/>
          <w:color w:val="000000" w:themeColor="text1"/>
          <w:szCs w:val="24"/>
        </w:rPr>
        <w:t>, (2), 372-382.</w:t>
      </w:r>
    </w:p>
    <w:p w:rsidR="000513AA" w:rsidRPr="00C9525D" w:rsidRDefault="000513AA" w:rsidP="000513AA">
      <w:pPr>
        <w:spacing w:after="160" w:line="240" w:lineRule="auto"/>
        <w:ind w:left="567" w:hanging="567"/>
        <w:rPr>
          <w:rFonts w:cs="Times New Roman"/>
          <w:color w:val="000000" w:themeColor="text1"/>
          <w:szCs w:val="24"/>
        </w:rPr>
      </w:pPr>
      <w:r w:rsidRPr="00C9525D">
        <w:rPr>
          <w:rFonts w:cs="Times New Roman"/>
          <w:color w:val="000000" w:themeColor="text1"/>
          <w:szCs w:val="24"/>
        </w:rPr>
        <w:t>Gülçin, İ</w:t>
      </w:r>
      <w:proofErr w:type="gramStart"/>
      <w:r w:rsidRPr="00C9525D">
        <w:rPr>
          <w:rFonts w:cs="Times New Roman"/>
          <w:color w:val="000000" w:themeColor="text1"/>
          <w:szCs w:val="24"/>
        </w:rPr>
        <w:t>.,</w:t>
      </w:r>
      <w:proofErr w:type="gramEnd"/>
      <w:r w:rsidRPr="00C9525D">
        <w:rPr>
          <w:rFonts w:cs="Times New Roman"/>
          <w:color w:val="000000" w:themeColor="text1"/>
          <w:szCs w:val="24"/>
        </w:rPr>
        <w:t xml:space="preserve"> Küfrevioğlu, Ö.İ., Oktay, M. ve Büyükokuroğlu, M.E., 2004a. Antioxidant, antimicrobial, antiulcer and analgesic activities of nettle (</w:t>
      </w:r>
      <w:r w:rsidRPr="00C9525D">
        <w:rPr>
          <w:rFonts w:cs="Times New Roman"/>
          <w:iCs/>
          <w:color w:val="000000" w:themeColor="text1"/>
          <w:szCs w:val="24"/>
        </w:rPr>
        <w:t xml:space="preserve">Urtica dioica </w:t>
      </w:r>
      <w:r w:rsidRPr="00C9525D">
        <w:rPr>
          <w:rFonts w:cs="Times New Roman"/>
          <w:color w:val="000000" w:themeColor="text1"/>
          <w:szCs w:val="24"/>
        </w:rPr>
        <w:t xml:space="preserve">L.), </w:t>
      </w:r>
      <w:r w:rsidRPr="00C9525D">
        <w:rPr>
          <w:rFonts w:cs="Times New Roman"/>
          <w:color w:val="000000" w:themeColor="text1"/>
          <w:szCs w:val="24"/>
          <w:u w:val="single"/>
        </w:rPr>
        <w:t>Journal of Ethnopharmacology</w:t>
      </w:r>
      <w:r w:rsidRPr="00C9525D">
        <w:rPr>
          <w:rFonts w:cs="Times New Roman"/>
          <w:color w:val="000000" w:themeColor="text1"/>
          <w:szCs w:val="24"/>
        </w:rPr>
        <w:t>, (90), 205-215.</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Gülçin, İ</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Mshvildadze, V., Gepdiremen, A. ve Elias, R., 2004</w:t>
      </w:r>
      <w:r>
        <w:rPr>
          <w:rFonts w:cs="Times New Roman"/>
          <w:color w:val="000000" w:themeColor="text1"/>
          <w:szCs w:val="24"/>
          <w:shd w:val="clear" w:color="auto" w:fill="FFFFFF"/>
        </w:rPr>
        <w:t>b</w:t>
      </w:r>
      <w:r w:rsidRPr="0068177C">
        <w:rPr>
          <w:rFonts w:cs="Times New Roman"/>
          <w:color w:val="000000" w:themeColor="text1"/>
          <w:szCs w:val="24"/>
          <w:shd w:val="clear" w:color="auto" w:fill="FFFFFF"/>
        </w:rPr>
        <w:t>. Antioxidant activity of saponins isolated from ivy: α-hederin, hederasaponin-C, hederacolchiside-E and hederacolchiside-F, </w:t>
      </w:r>
      <w:r w:rsidRPr="0068177C">
        <w:rPr>
          <w:rFonts w:cs="Times New Roman"/>
          <w:iCs/>
          <w:color w:val="000000" w:themeColor="text1"/>
          <w:szCs w:val="24"/>
          <w:u w:val="single"/>
          <w:shd w:val="clear" w:color="auto" w:fill="FFFFFF"/>
        </w:rPr>
        <w:t xml:space="preserve">Planta </w:t>
      </w:r>
      <w:r w:rsidR="006739B6">
        <w:rPr>
          <w:rFonts w:cs="Times New Roman"/>
          <w:iCs/>
          <w:color w:val="000000" w:themeColor="text1"/>
          <w:szCs w:val="24"/>
          <w:u w:val="single"/>
          <w:shd w:val="clear" w:color="auto" w:fill="FFFFFF"/>
        </w:rPr>
        <w:t>M</w:t>
      </w:r>
      <w:r w:rsidRPr="0068177C">
        <w:rPr>
          <w:rFonts w:cs="Times New Roman"/>
          <w:iCs/>
          <w:color w:val="000000" w:themeColor="text1"/>
          <w:szCs w:val="24"/>
          <w:u w:val="single"/>
          <w:shd w:val="clear" w:color="auto" w:fill="FFFFFF"/>
        </w:rPr>
        <w:t>edica</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70</w:t>
      </w:r>
      <w:r w:rsidRPr="0068177C">
        <w:rPr>
          <w:rFonts w:cs="Times New Roman"/>
          <w:color w:val="000000" w:themeColor="text1"/>
          <w:szCs w:val="24"/>
          <w:shd w:val="clear" w:color="auto" w:fill="FFFFFF"/>
        </w:rPr>
        <w:t>(06), 561-563.</w:t>
      </w:r>
    </w:p>
    <w:p w:rsidR="000513A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9E71A2">
        <w:rPr>
          <w:rFonts w:cs="Times New Roman"/>
          <w:color w:val="000000" w:themeColor="text1"/>
          <w:szCs w:val="24"/>
          <w:shd w:val="clear" w:color="auto" w:fill="FFFFFF"/>
        </w:rPr>
        <w:t>Gülçin, İ</w:t>
      </w:r>
      <w:proofErr w:type="gramStart"/>
      <w:r w:rsidRPr="009E71A2">
        <w:rPr>
          <w:rFonts w:cs="Times New Roman"/>
          <w:color w:val="000000" w:themeColor="text1"/>
          <w:szCs w:val="24"/>
          <w:shd w:val="clear" w:color="auto" w:fill="FFFFFF"/>
        </w:rPr>
        <w:t>.,</w:t>
      </w:r>
      <w:proofErr w:type="gramEnd"/>
      <w:r w:rsidRPr="009E71A2">
        <w:rPr>
          <w:rFonts w:cs="Times New Roman"/>
          <w:color w:val="000000" w:themeColor="text1"/>
          <w:szCs w:val="24"/>
          <w:shd w:val="clear" w:color="auto" w:fill="FFFFFF"/>
        </w:rPr>
        <w:t xml:space="preserve"> Mshvildadze, V., Gepdiremen, A. ve Elias, R., 2006. The antioxidant activity of a triterpenoid glycoside isolated from the berries of Hedera colchica: 3‐O‐(β‐d glucopyranosyl) ‐hederagenin, </w:t>
      </w:r>
      <w:r w:rsidRPr="009E71A2">
        <w:rPr>
          <w:rFonts w:cs="Times New Roman"/>
          <w:iCs/>
          <w:color w:val="000000" w:themeColor="text1"/>
          <w:szCs w:val="24"/>
          <w:u w:val="single"/>
          <w:shd w:val="clear" w:color="auto" w:fill="FFFFFF"/>
        </w:rPr>
        <w:t xml:space="preserve">Phytotherapy Research, </w:t>
      </w:r>
      <w:r w:rsidRPr="009E71A2">
        <w:rPr>
          <w:rFonts w:cs="Times New Roman"/>
          <w:iCs/>
          <w:color w:val="000000" w:themeColor="text1"/>
          <w:szCs w:val="24"/>
          <w:shd w:val="clear" w:color="auto" w:fill="FFFFFF"/>
        </w:rPr>
        <w:t>20</w:t>
      </w:r>
      <w:r w:rsidRPr="009E71A2">
        <w:rPr>
          <w:rFonts w:cs="Times New Roman"/>
          <w:color w:val="000000" w:themeColor="text1"/>
          <w:szCs w:val="24"/>
          <w:shd w:val="clear" w:color="auto" w:fill="FFFFFF"/>
        </w:rPr>
        <w:t>(2), 130-134.</w:t>
      </w:r>
    </w:p>
    <w:p w:rsidR="000513AA" w:rsidRPr="00890F5A" w:rsidRDefault="000513AA" w:rsidP="000513AA">
      <w:pPr>
        <w:spacing w:line="276" w:lineRule="auto"/>
        <w:ind w:left="567" w:hanging="618"/>
        <w:rPr>
          <w:szCs w:val="24"/>
        </w:rPr>
      </w:pPr>
      <w:r w:rsidRPr="002C4A3D">
        <w:rPr>
          <w:szCs w:val="24"/>
        </w:rPr>
        <w:t>Gültekin, H.C</w:t>
      </w:r>
      <w:proofErr w:type="gramStart"/>
      <w:r w:rsidRPr="002C4A3D">
        <w:rPr>
          <w:szCs w:val="24"/>
        </w:rPr>
        <w:t>.,</w:t>
      </w:r>
      <w:proofErr w:type="gramEnd"/>
      <w:r w:rsidRPr="002C4A3D">
        <w:rPr>
          <w:szCs w:val="24"/>
        </w:rPr>
        <w:t xml:space="preserve"> 2007. Üvez Türlerimiz ve Fidan Üretim Tekniklerimiz</w:t>
      </w:r>
      <w:r>
        <w:rPr>
          <w:szCs w:val="24"/>
        </w:rPr>
        <w:t>,</w:t>
      </w:r>
      <w:r w:rsidRPr="002C4A3D">
        <w:rPr>
          <w:szCs w:val="24"/>
        </w:rPr>
        <w:t xml:space="preserve"> Çevre ve Orman Bakanlığı, Ankara</w:t>
      </w:r>
      <w:r>
        <w:rPr>
          <w:szCs w:val="24"/>
        </w:rPr>
        <w:t xml:space="preserve">, </w:t>
      </w:r>
      <w:r w:rsidRPr="002C4A3D">
        <w:rPr>
          <w:szCs w:val="24"/>
        </w:rPr>
        <w:t>2</w:t>
      </w:r>
      <w:r>
        <w:rPr>
          <w:szCs w:val="24"/>
        </w:rPr>
        <w:t>8s.</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Güzel, A. ve Elmastaş, M</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2020. Antioxidant Activity, Isolation and Identification of Some Chemical Constituents of Sphaerophysa kotschyana, </w:t>
      </w:r>
      <w:r w:rsidRPr="0068177C">
        <w:rPr>
          <w:rFonts w:cs="Times New Roman"/>
          <w:iCs/>
          <w:color w:val="000000" w:themeColor="text1"/>
          <w:szCs w:val="24"/>
          <w:u w:val="single"/>
          <w:shd w:val="clear" w:color="auto" w:fill="FFFFFF"/>
        </w:rPr>
        <w:t>Kahramanmaraş Sütçü İmam Üniversitesi Tarım ve Doğa Dergisi</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23</w:t>
      </w:r>
      <w:r w:rsidRPr="0068177C">
        <w:rPr>
          <w:rFonts w:cs="Times New Roman"/>
          <w:color w:val="000000" w:themeColor="text1"/>
          <w:szCs w:val="24"/>
          <w:shd w:val="clear" w:color="auto" w:fill="FFFFFF"/>
        </w:rPr>
        <w:t>(2), 289-296.</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Güzel, N. ve Bahçeci, K.S</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2019. Çorum yöresi ballarının fenolik madde içerikleri ile renk ve antioksidan kapasiteleri arasındaki ilişki, </w:t>
      </w:r>
      <w:r w:rsidRPr="0068177C">
        <w:rPr>
          <w:rFonts w:cs="Times New Roman"/>
          <w:iCs/>
          <w:color w:val="000000" w:themeColor="text1"/>
          <w:szCs w:val="24"/>
          <w:u w:val="single"/>
          <w:shd w:val="clear" w:color="auto" w:fill="FFFFFF"/>
        </w:rPr>
        <w:t>Gıda</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44</w:t>
      </w:r>
      <w:r w:rsidRPr="0068177C">
        <w:rPr>
          <w:rFonts w:cs="Times New Roman"/>
          <w:color w:val="000000" w:themeColor="text1"/>
          <w:szCs w:val="24"/>
          <w:shd w:val="clear" w:color="auto" w:fill="FFFFFF"/>
        </w:rPr>
        <w:t>(6), 1148-1160.</w:t>
      </w:r>
    </w:p>
    <w:p w:rsidR="000513AA" w:rsidRPr="0073151B"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73151B">
        <w:rPr>
          <w:rFonts w:cs="Times New Roman"/>
          <w:color w:val="000000" w:themeColor="text1"/>
          <w:szCs w:val="24"/>
          <w:shd w:val="clear" w:color="auto" w:fill="FFFFFF"/>
        </w:rPr>
        <w:t>Hagerman, A.E</w:t>
      </w:r>
      <w:proofErr w:type="gramStart"/>
      <w:r w:rsidRPr="0073151B">
        <w:rPr>
          <w:rFonts w:cs="Times New Roman"/>
          <w:color w:val="000000" w:themeColor="text1"/>
          <w:szCs w:val="24"/>
          <w:shd w:val="clear" w:color="auto" w:fill="FFFFFF"/>
        </w:rPr>
        <w:t>.,</w:t>
      </w:r>
      <w:proofErr w:type="gramEnd"/>
      <w:r w:rsidRPr="0073151B">
        <w:rPr>
          <w:rFonts w:cs="Times New Roman"/>
          <w:color w:val="000000" w:themeColor="text1"/>
          <w:szCs w:val="24"/>
          <w:shd w:val="clear" w:color="auto" w:fill="FFFFFF"/>
        </w:rPr>
        <w:t xml:space="preserve"> Riedl, K.M., Jones, G.A., Sovik, K.N., Ritchard, N.T.,</w:t>
      </w:r>
      <w:r w:rsidR="00A376AD">
        <w:rPr>
          <w:rFonts w:cs="Times New Roman"/>
          <w:color w:val="000000" w:themeColor="text1"/>
          <w:szCs w:val="24"/>
          <w:shd w:val="clear" w:color="auto" w:fill="FFFFFF"/>
        </w:rPr>
        <w:t xml:space="preserve"> Hartzfeld, P.W. ve Riechel, T.</w:t>
      </w:r>
      <w:r w:rsidRPr="0073151B">
        <w:rPr>
          <w:rFonts w:cs="Times New Roman"/>
          <w:color w:val="000000" w:themeColor="text1"/>
          <w:szCs w:val="24"/>
          <w:shd w:val="clear" w:color="auto" w:fill="FFFFFF"/>
        </w:rPr>
        <w:t>L.</w:t>
      </w:r>
      <w:r>
        <w:rPr>
          <w:rFonts w:cs="Times New Roman"/>
          <w:color w:val="000000" w:themeColor="text1"/>
          <w:szCs w:val="24"/>
          <w:shd w:val="clear" w:color="auto" w:fill="FFFFFF"/>
        </w:rPr>
        <w:t xml:space="preserve">, </w:t>
      </w:r>
      <w:r w:rsidRPr="0073151B">
        <w:rPr>
          <w:rFonts w:cs="Times New Roman"/>
          <w:color w:val="000000" w:themeColor="text1"/>
          <w:szCs w:val="24"/>
          <w:shd w:val="clear" w:color="auto" w:fill="FFFFFF"/>
        </w:rPr>
        <w:t>1998. High molecular weight plant polyphenolics (tannins) as biological antioxidants</w:t>
      </w:r>
      <w:r>
        <w:rPr>
          <w:rFonts w:cs="Times New Roman"/>
          <w:color w:val="000000" w:themeColor="text1"/>
          <w:szCs w:val="24"/>
          <w:shd w:val="clear" w:color="auto" w:fill="FFFFFF"/>
        </w:rPr>
        <w:t>,</w:t>
      </w:r>
      <w:r w:rsidRPr="0073151B">
        <w:rPr>
          <w:rFonts w:cs="Times New Roman"/>
          <w:color w:val="000000" w:themeColor="text1"/>
          <w:szCs w:val="24"/>
          <w:shd w:val="clear" w:color="auto" w:fill="FFFFFF"/>
        </w:rPr>
        <w:t> </w:t>
      </w:r>
      <w:r w:rsidR="00FE5872">
        <w:rPr>
          <w:rFonts w:cs="Times New Roman"/>
          <w:color w:val="000000" w:themeColor="text1"/>
          <w:szCs w:val="24"/>
          <w:u w:val="single"/>
          <w:shd w:val="clear" w:color="auto" w:fill="FFFFFF"/>
        </w:rPr>
        <w:t>Journal of Agricultural and Food C</w:t>
      </w:r>
      <w:r w:rsidRPr="0073151B">
        <w:rPr>
          <w:rFonts w:cs="Times New Roman"/>
          <w:color w:val="000000" w:themeColor="text1"/>
          <w:szCs w:val="24"/>
          <w:u w:val="single"/>
          <w:shd w:val="clear" w:color="auto" w:fill="FFFFFF"/>
        </w:rPr>
        <w:t>hemistry</w:t>
      </w:r>
      <w:r w:rsidRPr="0073151B">
        <w:rPr>
          <w:rFonts w:cs="Times New Roman"/>
          <w:color w:val="000000" w:themeColor="text1"/>
          <w:szCs w:val="24"/>
          <w:shd w:val="clear" w:color="auto" w:fill="FFFFFF"/>
        </w:rPr>
        <w:t>, </w:t>
      </w:r>
      <w:r w:rsidRPr="0073151B">
        <w:rPr>
          <w:rFonts w:cs="Times New Roman"/>
          <w:iCs/>
          <w:color w:val="000000" w:themeColor="text1"/>
          <w:szCs w:val="24"/>
          <w:shd w:val="clear" w:color="auto" w:fill="FFFFFF"/>
        </w:rPr>
        <w:t>46</w:t>
      </w:r>
      <w:r w:rsidRPr="0073151B">
        <w:rPr>
          <w:rFonts w:cs="Times New Roman"/>
          <w:color w:val="000000" w:themeColor="text1"/>
          <w:szCs w:val="24"/>
          <w:shd w:val="clear" w:color="auto" w:fill="FFFFFF"/>
        </w:rPr>
        <w:t>(5), 1887-1892.</w:t>
      </w:r>
    </w:p>
    <w:p w:rsidR="000513AA" w:rsidRPr="00FB5087" w:rsidRDefault="000513AA" w:rsidP="000513AA">
      <w:pPr>
        <w:spacing w:after="160" w:line="240" w:lineRule="auto"/>
        <w:ind w:left="567" w:hanging="567"/>
        <w:rPr>
          <w:rFonts w:cs="Times New Roman"/>
          <w:color w:val="000000" w:themeColor="text1"/>
          <w:szCs w:val="24"/>
          <w:shd w:val="clear" w:color="auto" w:fill="FFFFFF"/>
        </w:rPr>
      </w:pPr>
      <w:r w:rsidRPr="00FB5087">
        <w:rPr>
          <w:rFonts w:cs="Times New Roman"/>
          <w:color w:val="000000" w:themeColor="text1"/>
          <w:szCs w:val="24"/>
          <w:shd w:val="clear" w:color="auto" w:fill="FFFFFF"/>
        </w:rPr>
        <w:t>Halliwell, B. ve Gutteridge, J.M</w:t>
      </w:r>
      <w:proofErr w:type="gramStart"/>
      <w:r w:rsidRPr="00FB5087">
        <w:rPr>
          <w:rFonts w:cs="Times New Roman"/>
          <w:color w:val="000000" w:themeColor="text1"/>
          <w:szCs w:val="24"/>
          <w:shd w:val="clear" w:color="auto" w:fill="FFFFFF"/>
        </w:rPr>
        <w:t>.,</w:t>
      </w:r>
      <w:proofErr w:type="gramEnd"/>
      <w:r w:rsidRPr="00FB5087">
        <w:rPr>
          <w:rFonts w:cs="Times New Roman"/>
          <w:color w:val="000000" w:themeColor="text1"/>
          <w:szCs w:val="24"/>
          <w:shd w:val="clear" w:color="auto" w:fill="FFFFFF"/>
        </w:rPr>
        <w:t xml:space="preserve"> 1984. Oxygen toxicity, oxygen radicals, transition metals and disease, </w:t>
      </w:r>
      <w:r w:rsidR="00FE5872">
        <w:rPr>
          <w:rFonts w:cs="Times New Roman"/>
          <w:color w:val="000000" w:themeColor="text1"/>
          <w:szCs w:val="24"/>
          <w:u w:val="single"/>
          <w:shd w:val="clear" w:color="auto" w:fill="FFFFFF"/>
        </w:rPr>
        <w:t>Biochemical J</w:t>
      </w:r>
      <w:r w:rsidRPr="00F015C0">
        <w:rPr>
          <w:rFonts w:cs="Times New Roman"/>
          <w:color w:val="000000" w:themeColor="text1"/>
          <w:szCs w:val="24"/>
          <w:u w:val="single"/>
          <w:shd w:val="clear" w:color="auto" w:fill="FFFFFF"/>
        </w:rPr>
        <w:t>ournal</w:t>
      </w:r>
      <w:r w:rsidRPr="00FB5087">
        <w:rPr>
          <w:rFonts w:cs="Times New Roman"/>
          <w:color w:val="000000" w:themeColor="text1"/>
          <w:szCs w:val="24"/>
          <w:shd w:val="clear" w:color="auto" w:fill="FFFFFF"/>
        </w:rPr>
        <w:t>, </w:t>
      </w:r>
      <w:r w:rsidRPr="00F015C0">
        <w:rPr>
          <w:rFonts w:cs="Times New Roman"/>
          <w:color w:val="000000" w:themeColor="text1"/>
          <w:szCs w:val="24"/>
          <w:shd w:val="clear" w:color="auto" w:fill="FFFFFF"/>
        </w:rPr>
        <w:t>219(</w:t>
      </w:r>
      <w:r w:rsidRPr="00FB5087">
        <w:rPr>
          <w:rFonts w:cs="Times New Roman"/>
          <w:color w:val="000000" w:themeColor="text1"/>
          <w:szCs w:val="24"/>
          <w:shd w:val="clear" w:color="auto" w:fill="FFFFFF"/>
        </w:rPr>
        <w:t>1), 1-14.</w:t>
      </w:r>
    </w:p>
    <w:p w:rsidR="000513AA" w:rsidRDefault="000513AA" w:rsidP="000513AA">
      <w:pPr>
        <w:spacing w:after="160" w:line="240" w:lineRule="auto"/>
        <w:ind w:left="567" w:hanging="567"/>
      </w:pPr>
      <w:r>
        <w:t>Halliwell, B. ve Gutteridge, J.M.C</w:t>
      </w:r>
      <w:proofErr w:type="gramStart"/>
      <w:r>
        <w:t>.,</w:t>
      </w:r>
      <w:proofErr w:type="gramEnd"/>
      <w:r>
        <w:t xml:space="preserve"> 1990. Role of free radicals and catalytic metal ions in human disease: an overview, </w:t>
      </w:r>
      <w:r w:rsidRPr="00A63DB0">
        <w:rPr>
          <w:u w:val="single"/>
        </w:rPr>
        <w:t>Method</w:t>
      </w:r>
      <w:r>
        <w:rPr>
          <w:u w:val="single"/>
        </w:rPr>
        <w:t>s in</w:t>
      </w:r>
      <w:r w:rsidRPr="00A63DB0">
        <w:rPr>
          <w:u w:val="single"/>
        </w:rPr>
        <w:t xml:space="preserve"> Enzymol</w:t>
      </w:r>
      <w:r>
        <w:rPr>
          <w:u w:val="single"/>
        </w:rPr>
        <w:t>ogy</w:t>
      </w:r>
      <w:r w:rsidR="00A376AD">
        <w:t>, 186, 1-</w:t>
      </w:r>
      <w:r>
        <w:t>85.</w:t>
      </w:r>
    </w:p>
    <w:p w:rsidR="000513AA"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73151B">
        <w:rPr>
          <w:rFonts w:cs="Times New Roman"/>
          <w:color w:val="000000" w:themeColor="text1"/>
          <w:szCs w:val="24"/>
        </w:rPr>
        <w:t>Halliwell, B</w:t>
      </w:r>
      <w:proofErr w:type="gramStart"/>
      <w:r w:rsidRPr="0073151B">
        <w:rPr>
          <w:rFonts w:cs="Times New Roman"/>
          <w:color w:val="000000" w:themeColor="text1"/>
          <w:szCs w:val="24"/>
        </w:rPr>
        <w:t>.,</w:t>
      </w:r>
      <w:proofErr w:type="gramEnd"/>
      <w:r w:rsidRPr="0073151B">
        <w:rPr>
          <w:rFonts w:cs="Times New Roman"/>
          <w:color w:val="000000" w:themeColor="text1"/>
          <w:szCs w:val="24"/>
        </w:rPr>
        <w:t xml:space="preserve"> 1989. Oxidants and the central nervous system: Some fundamental questions, </w:t>
      </w:r>
      <w:r w:rsidRPr="0073151B">
        <w:rPr>
          <w:rFonts w:cs="Times New Roman"/>
          <w:color w:val="000000" w:themeColor="text1"/>
          <w:szCs w:val="24"/>
          <w:u w:val="single"/>
        </w:rPr>
        <w:t>Acta Neurologica Scandivanica</w:t>
      </w:r>
      <w:r w:rsidRPr="0073151B">
        <w:rPr>
          <w:rFonts w:cs="Times New Roman"/>
          <w:color w:val="000000" w:themeColor="text1"/>
          <w:szCs w:val="24"/>
        </w:rPr>
        <w:t>, 126, 23-33.</w:t>
      </w:r>
    </w:p>
    <w:p w:rsidR="000513AA" w:rsidRPr="00046EC1" w:rsidRDefault="000513AA" w:rsidP="000513AA">
      <w:pPr>
        <w:spacing w:after="160" w:line="240" w:lineRule="auto"/>
        <w:ind w:left="567" w:hanging="567"/>
        <w:rPr>
          <w:rFonts w:cs="Times New Roman"/>
          <w:color w:val="000000" w:themeColor="text1"/>
          <w:szCs w:val="24"/>
        </w:rPr>
      </w:pPr>
      <w:r w:rsidRPr="00F015C0">
        <w:rPr>
          <w:rFonts w:cs="Times New Roman"/>
          <w:color w:val="000000" w:themeColor="text1"/>
          <w:szCs w:val="24"/>
          <w:shd w:val="clear" w:color="auto" w:fill="FFFFFF"/>
        </w:rPr>
        <w:t>Halliwell, B</w:t>
      </w:r>
      <w:proofErr w:type="gramStart"/>
      <w:r w:rsidRPr="00F015C0">
        <w:rPr>
          <w:rFonts w:cs="Times New Roman"/>
          <w:color w:val="000000" w:themeColor="text1"/>
          <w:szCs w:val="24"/>
          <w:shd w:val="clear" w:color="auto" w:fill="FFFFFF"/>
        </w:rPr>
        <w:t>.,</w:t>
      </w:r>
      <w:proofErr w:type="gramEnd"/>
      <w:r w:rsidRPr="00F015C0">
        <w:rPr>
          <w:rFonts w:cs="Times New Roman"/>
          <w:color w:val="000000" w:themeColor="text1"/>
          <w:szCs w:val="24"/>
          <w:shd w:val="clear" w:color="auto" w:fill="FFFFFF"/>
        </w:rPr>
        <w:t xml:space="preserve"> 1996. Antioxidants in human health and disease, </w:t>
      </w:r>
      <w:r w:rsidRPr="00F015C0">
        <w:rPr>
          <w:rFonts w:cs="Times New Roman"/>
          <w:color w:val="000000" w:themeColor="text1"/>
          <w:szCs w:val="24"/>
          <w:u w:val="single"/>
          <w:shd w:val="clear" w:color="auto" w:fill="FFFFFF"/>
        </w:rPr>
        <w:t xml:space="preserve">Annual </w:t>
      </w:r>
      <w:r w:rsidR="006739B6">
        <w:rPr>
          <w:rFonts w:cs="Times New Roman"/>
          <w:color w:val="000000" w:themeColor="text1"/>
          <w:szCs w:val="24"/>
          <w:u w:val="single"/>
          <w:shd w:val="clear" w:color="auto" w:fill="FFFFFF"/>
        </w:rPr>
        <w:t>R</w:t>
      </w:r>
      <w:r w:rsidRPr="00F015C0">
        <w:rPr>
          <w:rFonts w:cs="Times New Roman"/>
          <w:color w:val="000000" w:themeColor="text1"/>
          <w:szCs w:val="24"/>
          <w:u w:val="single"/>
          <w:shd w:val="clear" w:color="auto" w:fill="FFFFFF"/>
        </w:rPr>
        <w:t xml:space="preserve">eview of </w:t>
      </w:r>
      <w:r w:rsidR="006739B6">
        <w:rPr>
          <w:rFonts w:cs="Times New Roman"/>
          <w:color w:val="000000" w:themeColor="text1"/>
          <w:szCs w:val="24"/>
          <w:u w:val="single"/>
          <w:shd w:val="clear" w:color="auto" w:fill="FFFFFF"/>
        </w:rPr>
        <w:t>N</w:t>
      </w:r>
      <w:r w:rsidRPr="00F015C0">
        <w:rPr>
          <w:rFonts w:cs="Times New Roman"/>
          <w:color w:val="000000" w:themeColor="text1"/>
          <w:szCs w:val="24"/>
          <w:u w:val="single"/>
          <w:shd w:val="clear" w:color="auto" w:fill="FFFFFF"/>
        </w:rPr>
        <w:t>utrition</w:t>
      </w:r>
      <w:r w:rsidRPr="00F015C0">
        <w:rPr>
          <w:rFonts w:cs="Times New Roman"/>
          <w:color w:val="000000" w:themeColor="text1"/>
          <w:szCs w:val="24"/>
          <w:shd w:val="clear" w:color="auto" w:fill="FFFFFF"/>
        </w:rPr>
        <w:t>, 16(1), 33-50.</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Halliwell, B</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1996. Vitamin C: antioxidant or pro-oxidant </w:t>
      </w:r>
      <w:r w:rsidRPr="00FE5872">
        <w:rPr>
          <w:rFonts w:eastAsia="Times-Roman" w:cs="Times New Roman"/>
          <w:i/>
          <w:color w:val="000000" w:themeColor="text1"/>
          <w:szCs w:val="24"/>
        </w:rPr>
        <w:t>in vivo</w:t>
      </w:r>
      <w:r w:rsidRPr="00E36E7D">
        <w:rPr>
          <w:rFonts w:eastAsia="Times-Roman" w:cs="Times New Roman"/>
          <w:color w:val="000000" w:themeColor="text1"/>
          <w:szCs w:val="24"/>
        </w:rPr>
        <w:t xml:space="preserve">, </w:t>
      </w:r>
      <w:r w:rsidRPr="00E36E7D">
        <w:rPr>
          <w:rFonts w:eastAsia="Times-Roman" w:cs="Times New Roman"/>
          <w:color w:val="000000" w:themeColor="text1"/>
          <w:szCs w:val="24"/>
          <w:u w:val="single"/>
        </w:rPr>
        <w:t>Free Radical Research,</w:t>
      </w:r>
      <w:r w:rsidR="00A376AD">
        <w:rPr>
          <w:rFonts w:eastAsia="Times-Roman" w:cs="Times New Roman"/>
          <w:color w:val="000000" w:themeColor="text1"/>
          <w:szCs w:val="24"/>
        </w:rPr>
        <w:t xml:space="preserve"> 25, 439-</w:t>
      </w:r>
      <w:r w:rsidRPr="00E36E7D">
        <w:rPr>
          <w:rFonts w:eastAsia="Times-Roman" w:cs="Times New Roman"/>
          <w:color w:val="000000" w:themeColor="text1"/>
          <w:szCs w:val="24"/>
        </w:rPr>
        <w:t>454.</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Halliwell, B</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1999. Food-derived antioxidants, Evaluating their importance in food and in vivo, </w:t>
      </w:r>
      <w:r w:rsidRPr="00E36E7D">
        <w:rPr>
          <w:rFonts w:eastAsia="Times-Roman" w:cs="Times New Roman"/>
          <w:color w:val="000000" w:themeColor="text1"/>
          <w:szCs w:val="24"/>
          <w:u w:val="single"/>
        </w:rPr>
        <w:t>Food Sci</w:t>
      </w:r>
      <w:r>
        <w:rPr>
          <w:rFonts w:eastAsia="Times-Roman" w:cs="Times New Roman"/>
          <w:color w:val="000000" w:themeColor="text1"/>
          <w:szCs w:val="24"/>
          <w:u w:val="single"/>
        </w:rPr>
        <w:t>ence</w:t>
      </w:r>
      <w:r w:rsidRPr="00E36E7D">
        <w:rPr>
          <w:rFonts w:eastAsia="Times-Roman" w:cs="Times New Roman"/>
          <w:color w:val="000000" w:themeColor="text1"/>
          <w:szCs w:val="24"/>
          <w:u w:val="single"/>
        </w:rPr>
        <w:t xml:space="preserve"> </w:t>
      </w:r>
      <w:r>
        <w:rPr>
          <w:rFonts w:eastAsia="Times-Roman" w:cs="Times New Roman"/>
          <w:color w:val="000000" w:themeColor="text1"/>
          <w:szCs w:val="24"/>
          <w:u w:val="single"/>
        </w:rPr>
        <w:t xml:space="preserve">and </w:t>
      </w:r>
      <w:r w:rsidRPr="00E36E7D">
        <w:rPr>
          <w:rFonts w:eastAsia="Times-Roman" w:cs="Times New Roman"/>
          <w:color w:val="000000" w:themeColor="text1"/>
          <w:szCs w:val="24"/>
          <w:u w:val="single"/>
        </w:rPr>
        <w:t>Agric</w:t>
      </w:r>
      <w:r>
        <w:rPr>
          <w:rFonts w:eastAsia="Times-Roman" w:cs="Times New Roman"/>
          <w:color w:val="000000" w:themeColor="text1"/>
          <w:szCs w:val="24"/>
          <w:u w:val="single"/>
        </w:rPr>
        <w:t>ultural</w:t>
      </w:r>
      <w:r w:rsidRPr="00E36E7D">
        <w:rPr>
          <w:rFonts w:eastAsia="Times-Roman" w:cs="Times New Roman"/>
          <w:color w:val="000000" w:themeColor="text1"/>
          <w:szCs w:val="24"/>
          <w:u w:val="single"/>
        </w:rPr>
        <w:t xml:space="preserve"> Chem</w:t>
      </w:r>
      <w:r>
        <w:rPr>
          <w:rFonts w:eastAsia="Times-Roman" w:cs="Times New Roman"/>
          <w:color w:val="000000" w:themeColor="text1"/>
          <w:szCs w:val="24"/>
          <w:u w:val="single"/>
        </w:rPr>
        <w:t>istry</w:t>
      </w:r>
      <w:r w:rsidR="00A376AD">
        <w:rPr>
          <w:rFonts w:eastAsia="Times-Roman" w:cs="Times New Roman"/>
          <w:color w:val="000000" w:themeColor="text1"/>
          <w:szCs w:val="24"/>
        </w:rPr>
        <w:t>, 1, 67-</w:t>
      </w:r>
      <w:r w:rsidRPr="00E36E7D">
        <w:rPr>
          <w:rFonts w:eastAsia="Times-Roman" w:cs="Times New Roman"/>
          <w:color w:val="000000" w:themeColor="text1"/>
          <w:szCs w:val="24"/>
        </w:rPr>
        <w:t>109.</w:t>
      </w:r>
    </w:p>
    <w:p w:rsidR="000513AA" w:rsidRPr="00E36E7D" w:rsidRDefault="000513AA" w:rsidP="000513AA">
      <w:pPr>
        <w:spacing w:after="160" w:line="240" w:lineRule="auto"/>
        <w:ind w:left="567" w:hanging="567"/>
        <w:rPr>
          <w:rFonts w:cs="Times New Roman"/>
          <w:color w:val="000000" w:themeColor="text1"/>
          <w:szCs w:val="24"/>
        </w:rPr>
      </w:pPr>
      <w:bookmarkStart w:id="309" w:name="_Hlk63462465"/>
      <w:r w:rsidRPr="00E36E7D">
        <w:rPr>
          <w:rFonts w:cs="Times New Roman"/>
          <w:color w:val="000000" w:themeColor="text1"/>
          <w:szCs w:val="24"/>
        </w:rPr>
        <w:t>Halliwell, B</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Mathematical models for the interpretation of environmental radioisotopes in groundwater systems. Handbook of Antioxidants. Packer, L. Cadenas, E. (eds.), Crc press, California. pp. 1-732.</w:t>
      </w:r>
    </w:p>
    <w:bookmarkEnd w:id="309"/>
    <w:p w:rsidR="000513AA" w:rsidRPr="00A356CE" w:rsidRDefault="000513AA" w:rsidP="000513AA">
      <w:pPr>
        <w:spacing w:after="160" w:line="240" w:lineRule="auto"/>
        <w:ind w:left="567" w:hanging="567"/>
      </w:pPr>
      <w:r w:rsidRPr="0073151B">
        <w:rPr>
          <w:rFonts w:cs="Times New Roman"/>
          <w:color w:val="000000" w:themeColor="text1"/>
          <w:szCs w:val="24"/>
        </w:rPr>
        <w:t>Han, H</w:t>
      </w:r>
      <w:proofErr w:type="gramStart"/>
      <w:r w:rsidRPr="0073151B">
        <w:rPr>
          <w:rFonts w:cs="Times New Roman"/>
          <w:color w:val="000000" w:themeColor="text1"/>
          <w:szCs w:val="24"/>
        </w:rPr>
        <w:t>.,</w:t>
      </w:r>
      <w:proofErr w:type="gramEnd"/>
      <w:r w:rsidRPr="0073151B">
        <w:rPr>
          <w:rFonts w:cs="Times New Roman"/>
          <w:color w:val="000000" w:themeColor="text1"/>
          <w:szCs w:val="24"/>
        </w:rPr>
        <w:t xml:space="preserve"> 2012.  </w:t>
      </w:r>
      <w:r w:rsidRPr="0073151B">
        <w:rPr>
          <w:rFonts w:cs="Times New Roman"/>
          <w:bCs/>
          <w:color w:val="000000" w:themeColor="text1"/>
          <w:szCs w:val="24"/>
        </w:rPr>
        <w:t>Altın çilek (</w:t>
      </w:r>
      <w:r w:rsidRPr="0073151B">
        <w:rPr>
          <w:rFonts w:cs="Times New Roman"/>
          <w:bCs/>
          <w:i/>
          <w:iCs/>
          <w:color w:val="000000" w:themeColor="text1"/>
          <w:szCs w:val="24"/>
        </w:rPr>
        <w:t xml:space="preserve">physalis </w:t>
      </w:r>
      <w:r w:rsidRPr="0068177C">
        <w:rPr>
          <w:rFonts w:cs="Times New Roman"/>
          <w:bCs/>
          <w:i/>
          <w:iCs/>
          <w:color w:val="000000" w:themeColor="text1"/>
          <w:szCs w:val="24"/>
        </w:rPr>
        <w:t>peruviana</w:t>
      </w:r>
      <w:r w:rsidRPr="0068177C">
        <w:rPr>
          <w:rFonts w:cs="Times New Roman"/>
          <w:bCs/>
          <w:color w:val="000000" w:themeColor="text1"/>
          <w:szCs w:val="24"/>
        </w:rPr>
        <w:t>) ve keten</w:t>
      </w:r>
      <w:r w:rsidRPr="0068177C">
        <w:rPr>
          <w:rFonts w:cs="Times New Roman"/>
          <w:color w:val="000000" w:themeColor="text1"/>
          <w:szCs w:val="24"/>
        </w:rPr>
        <w:t xml:space="preserve"> </w:t>
      </w:r>
      <w:r w:rsidRPr="0068177C">
        <w:rPr>
          <w:rFonts w:cs="Times New Roman"/>
          <w:bCs/>
          <w:color w:val="000000" w:themeColor="text1"/>
          <w:szCs w:val="24"/>
        </w:rPr>
        <w:t>(</w:t>
      </w:r>
      <w:r w:rsidRPr="0068177C">
        <w:rPr>
          <w:rFonts w:cs="Times New Roman"/>
          <w:bCs/>
          <w:i/>
          <w:iCs/>
          <w:color w:val="000000" w:themeColor="text1"/>
          <w:szCs w:val="24"/>
        </w:rPr>
        <w:t>linum usitatissimum</w:t>
      </w:r>
      <w:r w:rsidRPr="0068177C">
        <w:rPr>
          <w:rFonts w:cs="Times New Roman"/>
          <w:bCs/>
          <w:color w:val="000000" w:themeColor="text1"/>
          <w:szCs w:val="24"/>
        </w:rPr>
        <w:t>) tohumunun antioksidan</w:t>
      </w:r>
      <w:r w:rsidRPr="0068177C">
        <w:rPr>
          <w:rFonts w:cs="Times New Roman"/>
          <w:color w:val="000000" w:themeColor="text1"/>
          <w:szCs w:val="24"/>
        </w:rPr>
        <w:t xml:space="preserve"> </w:t>
      </w:r>
      <w:r w:rsidRPr="0068177C">
        <w:rPr>
          <w:rFonts w:cs="Times New Roman"/>
          <w:bCs/>
          <w:color w:val="000000" w:themeColor="text1"/>
          <w:szCs w:val="24"/>
        </w:rPr>
        <w:t>kapasitelerinin belirlenmesi ve fenolik içeriklerinin aydınlatılması.</w:t>
      </w:r>
      <w:r w:rsidRPr="0068177C">
        <w:rPr>
          <w:rFonts w:cs="Times New Roman"/>
          <w:color w:val="000000" w:themeColor="text1"/>
          <w:szCs w:val="24"/>
        </w:rPr>
        <w:t xml:space="preserve"> Yüksek Lisans Tezi, Atatürk Üniversitesi Fen Bilimleri Enstitüsü, Erzurum, 133s.</w:t>
      </w:r>
    </w:p>
    <w:p w:rsidR="000513AA" w:rsidRPr="0068177C" w:rsidRDefault="000513AA" w:rsidP="000513AA">
      <w:pPr>
        <w:autoSpaceDE w:val="0"/>
        <w:autoSpaceDN w:val="0"/>
        <w:adjustRightInd w:val="0"/>
        <w:spacing w:after="160" w:line="240" w:lineRule="auto"/>
        <w:ind w:left="567" w:hanging="567"/>
        <w:rPr>
          <w:rFonts w:cs="Times New Roman"/>
          <w:bCs/>
          <w:iCs/>
          <w:color w:val="000000" w:themeColor="text1"/>
          <w:szCs w:val="24"/>
        </w:rPr>
      </w:pPr>
      <w:r w:rsidRPr="0068177C">
        <w:rPr>
          <w:rFonts w:cs="Times New Roman"/>
          <w:color w:val="000000" w:themeColor="text1"/>
          <w:szCs w:val="24"/>
        </w:rPr>
        <w:t>Hellström,</w:t>
      </w:r>
      <w:r>
        <w:rPr>
          <w:rFonts w:cs="Times New Roman"/>
          <w:color w:val="000000" w:themeColor="text1"/>
          <w:szCs w:val="24"/>
        </w:rPr>
        <w:t xml:space="preserve"> </w:t>
      </w:r>
      <w:r w:rsidRPr="0068177C">
        <w:rPr>
          <w:rFonts w:cs="Times New Roman"/>
          <w:color w:val="000000" w:themeColor="text1"/>
          <w:szCs w:val="24"/>
        </w:rPr>
        <w:t>A</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Smith,</w:t>
      </w:r>
      <w:r>
        <w:rPr>
          <w:rFonts w:cs="Times New Roman"/>
          <w:color w:val="000000" w:themeColor="text1"/>
          <w:szCs w:val="24"/>
        </w:rPr>
        <w:t xml:space="preserve"> </w:t>
      </w:r>
      <w:r w:rsidRPr="0068177C">
        <w:rPr>
          <w:rFonts w:cs="Times New Roman"/>
          <w:color w:val="000000" w:themeColor="text1"/>
          <w:szCs w:val="24"/>
        </w:rPr>
        <w:t>L</w:t>
      </w:r>
      <w:r>
        <w:rPr>
          <w:rFonts w:cs="Times New Roman"/>
          <w:color w:val="000000" w:themeColor="text1"/>
          <w:szCs w:val="24"/>
        </w:rPr>
        <w:t>.</w:t>
      </w:r>
      <w:r w:rsidRPr="0068177C">
        <w:rPr>
          <w:rFonts w:cs="Times New Roman"/>
          <w:color w:val="000000" w:themeColor="text1"/>
          <w:szCs w:val="24"/>
        </w:rPr>
        <w:t>E. ve Damman,</w:t>
      </w:r>
      <w:r>
        <w:rPr>
          <w:rFonts w:cs="Times New Roman"/>
          <w:color w:val="000000" w:themeColor="text1"/>
          <w:szCs w:val="24"/>
        </w:rPr>
        <w:t xml:space="preserve"> </w:t>
      </w:r>
      <w:r w:rsidRPr="0068177C">
        <w:rPr>
          <w:rFonts w:cs="Times New Roman"/>
          <w:color w:val="000000" w:themeColor="text1"/>
          <w:szCs w:val="24"/>
        </w:rPr>
        <w:t>O., 1991. Retinopathy of prematurity,</w:t>
      </w:r>
      <w:r w:rsidRPr="0068177C">
        <w:rPr>
          <w:rFonts w:cs="Times New Roman"/>
          <w:bCs/>
          <w:iCs/>
          <w:color w:val="000000" w:themeColor="text1"/>
          <w:szCs w:val="24"/>
        </w:rPr>
        <w:t xml:space="preserve"> </w:t>
      </w:r>
      <w:r w:rsidRPr="0068177C">
        <w:rPr>
          <w:rFonts w:cs="Times New Roman"/>
          <w:bCs/>
          <w:iCs/>
          <w:color w:val="000000" w:themeColor="text1"/>
          <w:szCs w:val="24"/>
          <w:u w:val="single"/>
        </w:rPr>
        <w:t>Lancet</w:t>
      </w:r>
      <w:r w:rsidRPr="0068177C">
        <w:rPr>
          <w:rFonts w:cs="Times New Roman"/>
          <w:bCs/>
          <w:iCs/>
          <w:color w:val="000000" w:themeColor="text1"/>
          <w:szCs w:val="24"/>
        </w:rPr>
        <w:t>, 337, 83-84.</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Hermann, H</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1992. Contents of principle plant phenols in fruits, </w:t>
      </w:r>
      <w:r w:rsidRPr="0068177C">
        <w:rPr>
          <w:rFonts w:cs="Times New Roman"/>
          <w:iCs/>
          <w:color w:val="000000" w:themeColor="text1"/>
          <w:szCs w:val="24"/>
          <w:u w:val="single"/>
          <w:shd w:val="clear" w:color="auto" w:fill="FFFFFF"/>
        </w:rPr>
        <w:t>Flüssiges Obst</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59</w:t>
      </w:r>
      <w:r w:rsidRPr="0068177C">
        <w:rPr>
          <w:rFonts w:cs="Times New Roman"/>
          <w:color w:val="000000" w:themeColor="text1"/>
          <w:szCs w:val="24"/>
          <w:shd w:val="clear" w:color="auto" w:fill="FFFFFF"/>
        </w:rPr>
        <w:t>, 66-70.</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Herrmann, K</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1993. Zur quantitativen Veränderung phenolischer Inhaltsstoffe bei der Gewinnung von Apfel-und Birnensäften, </w:t>
      </w:r>
      <w:r w:rsidRPr="0068177C">
        <w:rPr>
          <w:rFonts w:cs="Times New Roman"/>
          <w:iCs/>
          <w:color w:val="000000" w:themeColor="text1"/>
          <w:szCs w:val="24"/>
          <w:u w:val="single"/>
          <w:shd w:val="clear" w:color="auto" w:fill="FFFFFF"/>
        </w:rPr>
        <w:t>Flüssiges Obst</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60</w:t>
      </w:r>
      <w:r w:rsidRPr="0068177C">
        <w:rPr>
          <w:rFonts w:cs="Times New Roman"/>
          <w:color w:val="000000" w:themeColor="text1"/>
          <w:szCs w:val="24"/>
          <w:shd w:val="clear" w:color="auto" w:fill="FFFFFF"/>
        </w:rPr>
        <w:t>(1), 1-7.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Hertog, M</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Hollman, P. ve Katan, M., 1992</w:t>
      </w:r>
      <w:r w:rsidRPr="0068177C">
        <w:rPr>
          <w:rFonts w:cs="Times New Roman"/>
          <w:color w:val="000000" w:themeColor="text1"/>
          <w:szCs w:val="24"/>
        </w:rPr>
        <w:t xml:space="preserve">. Content of potentially anticarcinogenic flavonoids of 28 vegetables and 9 fruits commonly consumed in the Netherlands, </w:t>
      </w:r>
      <w:r w:rsidRPr="0068177C">
        <w:rPr>
          <w:rFonts w:cs="Times New Roman"/>
          <w:color w:val="000000" w:themeColor="text1"/>
          <w:szCs w:val="24"/>
          <w:u w:val="single"/>
        </w:rPr>
        <w:t>J</w:t>
      </w:r>
      <w:r>
        <w:rPr>
          <w:rFonts w:cs="Times New Roman"/>
          <w:color w:val="000000" w:themeColor="text1"/>
          <w:szCs w:val="24"/>
          <w:u w:val="single"/>
        </w:rPr>
        <w:t xml:space="preserve">ournal of </w:t>
      </w:r>
      <w:r w:rsidRPr="0068177C">
        <w:rPr>
          <w:rFonts w:cs="Times New Roman"/>
          <w:color w:val="000000" w:themeColor="text1"/>
          <w:szCs w:val="24"/>
          <w:u w:val="single"/>
        </w:rPr>
        <w:t>Agr</w:t>
      </w:r>
      <w:r>
        <w:rPr>
          <w:rFonts w:cs="Times New Roman"/>
          <w:color w:val="000000" w:themeColor="text1"/>
          <w:szCs w:val="24"/>
          <w:u w:val="single"/>
        </w:rPr>
        <w:t>icultural and</w:t>
      </w:r>
      <w:r w:rsidRPr="0068177C">
        <w:rPr>
          <w:rFonts w:cs="Times New Roman"/>
          <w:color w:val="000000" w:themeColor="text1"/>
          <w:szCs w:val="24"/>
          <w:u w:val="single"/>
        </w:rPr>
        <w:t xml:space="preserve"> Food Chem</w:t>
      </w:r>
      <w:r>
        <w:rPr>
          <w:rFonts w:cs="Times New Roman"/>
          <w:color w:val="000000" w:themeColor="text1"/>
          <w:szCs w:val="24"/>
          <w:u w:val="single"/>
        </w:rPr>
        <w:t>istry</w:t>
      </w:r>
      <w:r>
        <w:rPr>
          <w:rFonts w:cs="Times New Roman"/>
          <w:color w:val="000000" w:themeColor="text1"/>
          <w:szCs w:val="24"/>
        </w:rPr>
        <w:t>,</w:t>
      </w:r>
      <w:r w:rsidRPr="0068177C">
        <w:rPr>
          <w:rFonts w:cs="Times New Roman"/>
          <w:color w:val="000000" w:themeColor="text1"/>
          <w:szCs w:val="24"/>
        </w:rPr>
        <w:t xml:space="preserve"> 40(12), 2379-2383.</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Hiramoto, K</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Li, X., Makimoto, M., Kato, T. ve Kikugawa, K., 1998. Identification of hydroxyhydroquinone in coffee as a generator of reactive oxygen species that break DNA single strands, </w:t>
      </w:r>
      <w:r w:rsidRPr="00E36E7D">
        <w:rPr>
          <w:rFonts w:eastAsia="Times-Roman" w:cs="Times New Roman"/>
          <w:color w:val="000000" w:themeColor="text1"/>
          <w:szCs w:val="24"/>
          <w:u w:val="single"/>
        </w:rPr>
        <w:t>Mutat</w:t>
      </w:r>
      <w:r>
        <w:rPr>
          <w:rFonts w:eastAsia="Times-Roman" w:cs="Times New Roman"/>
          <w:color w:val="000000" w:themeColor="text1"/>
          <w:szCs w:val="24"/>
          <w:u w:val="single"/>
        </w:rPr>
        <w:t>ion</w:t>
      </w:r>
      <w:r w:rsidRPr="00E36E7D">
        <w:rPr>
          <w:rFonts w:eastAsia="Times-Roman" w:cs="Times New Roman"/>
          <w:color w:val="000000" w:themeColor="text1"/>
          <w:szCs w:val="24"/>
          <w:u w:val="single"/>
        </w:rPr>
        <w:t xml:space="preserve"> Res</w:t>
      </w:r>
      <w:r>
        <w:rPr>
          <w:rFonts w:eastAsia="Times-Roman" w:cs="Times New Roman"/>
          <w:color w:val="000000" w:themeColor="text1"/>
          <w:szCs w:val="24"/>
          <w:u w:val="single"/>
        </w:rPr>
        <w:t>earch</w:t>
      </w:r>
      <w:r w:rsidRPr="00E36E7D">
        <w:rPr>
          <w:rFonts w:eastAsia="Times-Roman" w:cs="Times New Roman"/>
          <w:color w:val="000000" w:themeColor="text1"/>
          <w:szCs w:val="24"/>
          <w:u w:val="single"/>
        </w:rPr>
        <w:t>,</w:t>
      </w:r>
      <w:r w:rsidRPr="00E36E7D">
        <w:rPr>
          <w:rFonts w:eastAsia="Times-Roman" w:cs="Times New Roman"/>
          <w:color w:val="000000" w:themeColor="text1"/>
          <w:szCs w:val="24"/>
        </w:rPr>
        <w:t xml:space="preserve"> 419, 43–51.</w:t>
      </w:r>
    </w:p>
    <w:p w:rsidR="000513AA" w:rsidRPr="00CE718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CE718E">
        <w:rPr>
          <w:rFonts w:cs="Times New Roman"/>
          <w:color w:val="000000" w:themeColor="text1"/>
          <w:szCs w:val="24"/>
          <w:shd w:val="clear" w:color="auto" w:fill="FFFFFF"/>
        </w:rPr>
        <w:t>Hochstein, P. ve Atallah, A. S</w:t>
      </w:r>
      <w:proofErr w:type="gramStart"/>
      <w:r w:rsidRPr="00CE718E">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CE718E">
        <w:rPr>
          <w:rFonts w:cs="Times New Roman"/>
          <w:color w:val="000000" w:themeColor="text1"/>
          <w:szCs w:val="24"/>
          <w:shd w:val="clear" w:color="auto" w:fill="FFFFFF"/>
        </w:rPr>
        <w:t>1988. The nature of oxidants and antioxidant systems in the inhibition of mutation and cancer</w:t>
      </w:r>
      <w:r>
        <w:rPr>
          <w:rFonts w:cs="Times New Roman"/>
          <w:color w:val="000000" w:themeColor="text1"/>
          <w:szCs w:val="24"/>
          <w:shd w:val="clear" w:color="auto" w:fill="FFFFFF"/>
        </w:rPr>
        <w:t xml:space="preserve">, </w:t>
      </w:r>
      <w:r w:rsidRPr="00CE718E">
        <w:rPr>
          <w:rFonts w:cs="Times New Roman"/>
          <w:iCs/>
          <w:color w:val="000000" w:themeColor="text1"/>
          <w:szCs w:val="24"/>
          <w:u w:val="single"/>
          <w:shd w:val="clear" w:color="auto" w:fill="FFFFFF"/>
        </w:rPr>
        <w:t>Mutation Research/Fundamental and Molecular Mechanisms of Mutagenesis</w:t>
      </w:r>
      <w:r w:rsidRPr="00CE718E">
        <w:rPr>
          <w:rFonts w:cs="Times New Roman"/>
          <w:color w:val="000000" w:themeColor="text1"/>
          <w:szCs w:val="24"/>
          <w:shd w:val="clear" w:color="auto" w:fill="FFFFFF"/>
        </w:rPr>
        <w:t>, </w:t>
      </w:r>
      <w:r w:rsidRPr="00CE718E">
        <w:rPr>
          <w:rFonts w:cs="Times New Roman"/>
          <w:iCs/>
          <w:color w:val="000000" w:themeColor="text1"/>
          <w:szCs w:val="24"/>
          <w:shd w:val="clear" w:color="auto" w:fill="FFFFFF"/>
        </w:rPr>
        <w:t>202</w:t>
      </w:r>
      <w:r w:rsidRPr="00CE718E">
        <w:rPr>
          <w:rFonts w:cs="Times New Roman"/>
          <w:color w:val="000000" w:themeColor="text1"/>
          <w:szCs w:val="24"/>
          <w:shd w:val="clear" w:color="auto" w:fill="FFFFFF"/>
        </w:rPr>
        <w:t>(2), 363-375.</w:t>
      </w:r>
    </w:p>
    <w:p w:rsidR="000513AA" w:rsidRPr="0068177C" w:rsidRDefault="000513AA" w:rsidP="000513AA">
      <w:pPr>
        <w:spacing w:after="160" w:line="240" w:lineRule="auto"/>
        <w:ind w:left="567" w:hanging="567"/>
        <w:rPr>
          <w:rFonts w:cs="Times New Roman"/>
          <w:color w:val="000000" w:themeColor="text1"/>
          <w:szCs w:val="24"/>
        </w:rPr>
      </w:pPr>
      <w:r w:rsidRPr="00CE718E">
        <w:rPr>
          <w:rFonts w:cs="Times New Roman"/>
          <w:color w:val="000000" w:themeColor="text1"/>
          <w:szCs w:val="24"/>
          <w:shd w:val="clear" w:color="auto" w:fill="FFFFFF"/>
        </w:rPr>
        <w:t>Holben, D.H. ve Smith, A.M</w:t>
      </w:r>
      <w:proofErr w:type="gramStart"/>
      <w:r w:rsidRPr="00CE718E">
        <w:rPr>
          <w:rFonts w:cs="Times New Roman"/>
          <w:color w:val="000000" w:themeColor="text1"/>
          <w:szCs w:val="24"/>
          <w:shd w:val="clear" w:color="auto" w:fill="FFFFFF"/>
        </w:rPr>
        <w:t>.,</w:t>
      </w:r>
      <w:proofErr w:type="gramEnd"/>
      <w:r w:rsidRPr="00CE718E">
        <w:rPr>
          <w:rFonts w:cs="Times New Roman"/>
          <w:color w:val="000000" w:themeColor="text1"/>
          <w:szCs w:val="24"/>
          <w:shd w:val="clear" w:color="auto" w:fill="FFFFFF"/>
        </w:rPr>
        <w:t xml:space="preserve"> 1999.The diverse role of selenium within selenoproteins: a review</w:t>
      </w:r>
      <w:r>
        <w:rPr>
          <w:rFonts w:cs="Times New Roman"/>
          <w:color w:val="000000" w:themeColor="text1"/>
          <w:szCs w:val="24"/>
          <w:shd w:val="clear" w:color="auto" w:fill="FFFFFF"/>
        </w:rPr>
        <w:t>,</w:t>
      </w:r>
      <w:r w:rsidRPr="00CE718E">
        <w:rPr>
          <w:rFonts w:cs="Times New Roman"/>
          <w:color w:val="000000" w:themeColor="text1"/>
          <w:szCs w:val="24"/>
          <w:shd w:val="clear" w:color="auto" w:fill="FFFFFF"/>
        </w:rPr>
        <w:t> </w:t>
      </w:r>
      <w:r w:rsidRPr="00CE718E">
        <w:rPr>
          <w:rFonts w:cs="Times New Roman"/>
          <w:iCs/>
          <w:color w:val="000000" w:themeColor="text1"/>
          <w:szCs w:val="24"/>
          <w:u w:val="single"/>
          <w:shd w:val="clear" w:color="auto" w:fill="FFFFFF"/>
        </w:rPr>
        <w:t xml:space="preserve">Journal </w:t>
      </w:r>
      <w:r w:rsidRPr="0068177C">
        <w:rPr>
          <w:rFonts w:cs="Times New Roman"/>
          <w:iCs/>
          <w:color w:val="000000" w:themeColor="text1"/>
          <w:szCs w:val="24"/>
          <w:u w:val="single"/>
          <w:shd w:val="clear" w:color="auto" w:fill="FFFFFF"/>
        </w:rPr>
        <w:t>of the American Dietetic Association</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99</w:t>
      </w:r>
      <w:r w:rsidRPr="0068177C">
        <w:rPr>
          <w:rFonts w:cs="Times New Roman"/>
          <w:color w:val="000000" w:themeColor="text1"/>
          <w:szCs w:val="24"/>
          <w:shd w:val="clear" w:color="auto" w:fill="FFFFFF"/>
        </w:rPr>
        <w:t>(7), 836-843.</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Homma, T</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Kobayashi, S. ve Fujii</w:t>
      </w:r>
      <w:r>
        <w:rPr>
          <w:rFonts w:cs="Times New Roman"/>
          <w:color w:val="000000" w:themeColor="text1"/>
          <w:szCs w:val="24"/>
        </w:rPr>
        <w:t xml:space="preserve">, </w:t>
      </w:r>
      <w:r w:rsidRPr="0068177C">
        <w:rPr>
          <w:rFonts w:cs="Times New Roman"/>
          <w:color w:val="000000" w:themeColor="text1"/>
          <w:szCs w:val="24"/>
        </w:rPr>
        <w:t xml:space="preserve">J., 2019. Induction of ferroptosis by singlet oxygen generated from naphthalene endoperoxide, </w:t>
      </w:r>
      <w:r w:rsidRPr="0068177C">
        <w:rPr>
          <w:rFonts w:cs="Times New Roman"/>
          <w:color w:val="000000" w:themeColor="text1"/>
          <w:szCs w:val="24"/>
          <w:u w:val="single"/>
        </w:rPr>
        <w:t>Biochem Biophys Res Comun</w:t>
      </w:r>
      <w:r w:rsidRPr="0068177C">
        <w:rPr>
          <w:rFonts w:cs="Times New Roman"/>
          <w:color w:val="000000" w:themeColor="text1"/>
          <w:szCs w:val="24"/>
        </w:rPr>
        <w:t>, 518, 519-525.</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 xml:space="preserve">Hou, </w:t>
      </w:r>
      <w:r>
        <w:rPr>
          <w:rFonts w:cs="Times New Roman"/>
          <w:color w:val="000000" w:themeColor="text1"/>
          <w:szCs w:val="24"/>
        </w:rPr>
        <w:t>W</w:t>
      </w:r>
      <w:r w:rsidRPr="0068177C">
        <w:rPr>
          <w:rFonts w:cs="Times New Roman"/>
          <w:color w:val="000000" w:themeColor="text1"/>
          <w:szCs w:val="24"/>
        </w:rPr>
        <w:t>.C</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Janczuk, A. ve Wang. P.G</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1999. Current trends in the development of nitric oxide donors, </w:t>
      </w:r>
      <w:r w:rsidRPr="0068177C">
        <w:rPr>
          <w:rFonts w:cs="Times New Roman"/>
          <w:color w:val="000000" w:themeColor="text1"/>
          <w:szCs w:val="24"/>
          <w:u w:val="single"/>
        </w:rPr>
        <w:t>Curr</w:t>
      </w:r>
      <w:r>
        <w:rPr>
          <w:rFonts w:cs="Times New Roman"/>
          <w:color w:val="000000" w:themeColor="text1"/>
          <w:szCs w:val="24"/>
          <w:u w:val="single"/>
        </w:rPr>
        <w:t>ent</w:t>
      </w:r>
      <w:r w:rsidRPr="0068177C">
        <w:rPr>
          <w:rFonts w:cs="Times New Roman"/>
          <w:color w:val="000000" w:themeColor="text1"/>
          <w:szCs w:val="24"/>
          <w:u w:val="single"/>
        </w:rPr>
        <w:t xml:space="preserve"> Pharm</w:t>
      </w:r>
      <w:r>
        <w:rPr>
          <w:rFonts w:cs="Times New Roman"/>
          <w:color w:val="000000" w:themeColor="text1"/>
          <w:szCs w:val="24"/>
          <w:u w:val="single"/>
        </w:rPr>
        <w:t>aceutical</w:t>
      </w:r>
      <w:r w:rsidRPr="0068177C">
        <w:rPr>
          <w:rFonts w:cs="Times New Roman"/>
          <w:color w:val="000000" w:themeColor="text1"/>
          <w:szCs w:val="24"/>
          <w:u w:val="single"/>
        </w:rPr>
        <w:t xml:space="preserve"> Des</w:t>
      </w:r>
      <w:r>
        <w:rPr>
          <w:rFonts w:cs="Times New Roman"/>
          <w:color w:val="000000" w:themeColor="text1"/>
          <w:szCs w:val="24"/>
          <w:u w:val="single"/>
        </w:rPr>
        <w:t>ign</w:t>
      </w:r>
      <w:r w:rsidRPr="0068177C">
        <w:rPr>
          <w:rFonts w:cs="Times New Roman"/>
          <w:color w:val="000000" w:themeColor="text1"/>
          <w:szCs w:val="24"/>
        </w:rPr>
        <w:t>, 5, 417-441.</w:t>
      </w:r>
    </w:p>
    <w:p w:rsidR="000513AA" w:rsidRPr="00955BD7" w:rsidRDefault="000513AA" w:rsidP="000513AA">
      <w:pPr>
        <w:spacing w:after="160" w:line="240" w:lineRule="auto"/>
        <w:ind w:left="567" w:hanging="567"/>
        <w:rPr>
          <w:rFonts w:cs="Times New Roman"/>
          <w:color w:val="000000" w:themeColor="text1"/>
          <w:szCs w:val="24"/>
          <w:shd w:val="clear" w:color="auto" w:fill="FFFFFF"/>
        </w:rPr>
      </w:pPr>
      <w:r w:rsidRPr="00955BD7">
        <w:rPr>
          <w:rFonts w:cs="Times New Roman"/>
          <w:color w:val="000000" w:themeColor="text1"/>
          <w:szCs w:val="24"/>
          <w:shd w:val="clear" w:color="auto" w:fill="FFFFFF"/>
        </w:rPr>
        <w:t>Hou, W.C</w:t>
      </w:r>
      <w:proofErr w:type="gramStart"/>
      <w:r w:rsidRPr="00955BD7">
        <w:rPr>
          <w:rFonts w:cs="Times New Roman"/>
          <w:color w:val="000000" w:themeColor="text1"/>
          <w:szCs w:val="24"/>
          <w:shd w:val="clear" w:color="auto" w:fill="FFFFFF"/>
        </w:rPr>
        <w:t>.,</w:t>
      </w:r>
      <w:proofErr w:type="gramEnd"/>
      <w:r w:rsidRPr="00955BD7">
        <w:rPr>
          <w:rFonts w:cs="Times New Roman"/>
          <w:color w:val="000000" w:themeColor="text1"/>
          <w:szCs w:val="24"/>
          <w:shd w:val="clear" w:color="auto" w:fill="FFFFFF"/>
        </w:rPr>
        <w:t xml:space="preserve"> Lin, R.D., Cheng, K.T., Hung, Y.T., Cho, C.H., Chen, C.H. ve Lee, M.H., 2003. Free radical-scavenging activity of Taiwanese native plants, </w:t>
      </w:r>
      <w:r w:rsidRPr="00955BD7">
        <w:rPr>
          <w:rFonts w:cs="Times New Roman"/>
          <w:color w:val="000000" w:themeColor="text1"/>
          <w:szCs w:val="24"/>
          <w:u w:val="single"/>
          <w:shd w:val="clear" w:color="auto" w:fill="FFFFFF"/>
        </w:rPr>
        <w:t>Phytomedicine</w:t>
      </w:r>
      <w:r w:rsidRPr="00955BD7">
        <w:rPr>
          <w:rFonts w:cs="Times New Roman"/>
          <w:color w:val="000000" w:themeColor="text1"/>
          <w:szCs w:val="24"/>
          <w:shd w:val="clear" w:color="auto" w:fill="FFFFFF"/>
        </w:rPr>
        <w:t>, 10(2-3), 170-175.</w:t>
      </w:r>
    </w:p>
    <w:p w:rsidR="000513AA" w:rsidRPr="0068177C" w:rsidRDefault="000513AA" w:rsidP="000513AA">
      <w:pPr>
        <w:autoSpaceDE w:val="0"/>
        <w:autoSpaceDN w:val="0"/>
        <w:adjustRightInd w:val="0"/>
        <w:spacing w:after="160" w:line="240" w:lineRule="auto"/>
        <w:ind w:left="567" w:hanging="567"/>
        <w:rPr>
          <w:rFonts w:cs="Times New Roman"/>
          <w:szCs w:val="24"/>
        </w:rPr>
      </w:pPr>
      <w:r w:rsidRPr="0068177C">
        <w:rPr>
          <w:rFonts w:cs="Times New Roman"/>
          <w:szCs w:val="24"/>
        </w:rPr>
        <w:t>Huang, D</w:t>
      </w:r>
      <w:proofErr w:type="gramStart"/>
      <w:r w:rsidRPr="0068177C">
        <w:rPr>
          <w:rFonts w:cs="Times New Roman"/>
          <w:szCs w:val="24"/>
        </w:rPr>
        <w:t>.,</w:t>
      </w:r>
      <w:proofErr w:type="gramEnd"/>
      <w:r w:rsidRPr="0068177C">
        <w:rPr>
          <w:rFonts w:cs="Times New Roman"/>
          <w:szCs w:val="24"/>
        </w:rPr>
        <w:t xml:space="preserve"> Ou, B. ve Prior, R.L</w:t>
      </w:r>
      <w:r>
        <w:rPr>
          <w:rFonts w:cs="Times New Roman"/>
          <w:szCs w:val="24"/>
        </w:rPr>
        <w:t xml:space="preserve">., </w:t>
      </w:r>
      <w:r w:rsidRPr="0068177C">
        <w:rPr>
          <w:rFonts w:cs="Times New Roman"/>
          <w:szCs w:val="24"/>
        </w:rPr>
        <w:t>2005. The chemistry behind antioxidant capacity assays</w:t>
      </w:r>
      <w:r>
        <w:rPr>
          <w:rFonts w:cs="Times New Roman"/>
          <w:szCs w:val="24"/>
        </w:rPr>
        <w:t>,</w:t>
      </w:r>
      <w:r w:rsidRPr="0068177C">
        <w:rPr>
          <w:rFonts w:cs="Times New Roman"/>
          <w:szCs w:val="24"/>
        </w:rPr>
        <w:t xml:space="preserve"> </w:t>
      </w:r>
      <w:r w:rsidRPr="0068177C">
        <w:rPr>
          <w:rFonts w:cs="Times New Roman"/>
          <w:szCs w:val="24"/>
          <w:u w:val="single"/>
        </w:rPr>
        <w:t>Journal of Agricaltural and Food Chemistry</w:t>
      </w:r>
      <w:r w:rsidRPr="0068177C">
        <w:rPr>
          <w:rFonts w:cs="Times New Roman"/>
          <w:szCs w:val="24"/>
        </w:rPr>
        <w:t>, 53, 1841-1856.</w:t>
      </w:r>
    </w:p>
    <w:p w:rsidR="000513AA" w:rsidRPr="00ED3F4A" w:rsidRDefault="000513AA" w:rsidP="000513AA">
      <w:pPr>
        <w:autoSpaceDE w:val="0"/>
        <w:autoSpaceDN w:val="0"/>
        <w:adjustRightInd w:val="0"/>
        <w:spacing w:after="160" w:line="240" w:lineRule="auto"/>
        <w:ind w:left="567" w:hanging="567"/>
        <w:rPr>
          <w:rFonts w:cs="Times New Roman"/>
          <w:color w:val="000000" w:themeColor="text1"/>
          <w:szCs w:val="24"/>
        </w:rPr>
      </w:pPr>
      <w:r w:rsidRPr="00ED3F4A">
        <w:rPr>
          <w:rFonts w:cs="Times New Roman"/>
          <w:color w:val="000000" w:themeColor="text1"/>
          <w:szCs w:val="24"/>
        </w:rPr>
        <w:t>Hudson, J.F</w:t>
      </w:r>
      <w:proofErr w:type="gramStart"/>
      <w:r w:rsidRPr="00ED3F4A">
        <w:rPr>
          <w:rFonts w:cs="Times New Roman"/>
          <w:color w:val="000000" w:themeColor="text1"/>
          <w:szCs w:val="24"/>
        </w:rPr>
        <w:t>.,</w:t>
      </w:r>
      <w:proofErr w:type="gramEnd"/>
      <w:r w:rsidRPr="00ED3F4A">
        <w:rPr>
          <w:rFonts w:cs="Times New Roman"/>
          <w:color w:val="000000" w:themeColor="text1"/>
          <w:szCs w:val="24"/>
        </w:rPr>
        <w:t xml:space="preserve"> 1990. Food antioxidants, Elsevier Applied Science, London, 99-170.</w:t>
      </w:r>
    </w:p>
    <w:p w:rsidR="000513AA" w:rsidRPr="009B34A4"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Hung, H</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2007. Dietary quercetin inhibits proliferation of lung carcinoma cells, </w:t>
      </w:r>
      <w:r w:rsidRPr="009B34A4">
        <w:rPr>
          <w:rFonts w:cs="Times New Roman"/>
          <w:color w:val="000000" w:themeColor="text1"/>
          <w:szCs w:val="24"/>
          <w:u w:val="single"/>
          <w:shd w:val="clear" w:color="auto" w:fill="FFFFFF"/>
        </w:rPr>
        <w:t>In </w:t>
      </w:r>
      <w:r w:rsidRPr="009B34A4">
        <w:rPr>
          <w:rFonts w:cs="Times New Roman"/>
          <w:iCs/>
          <w:color w:val="000000" w:themeColor="text1"/>
          <w:szCs w:val="24"/>
          <w:u w:val="single"/>
          <w:shd w:val="clear" w:color="auto" w:fill="FFFFFF"/>
        </w:rPr>
        <w:t>Nutrigenomics-Opportunities in Asi</w:t>
      </w:r>
      <w:r w:rsidRPr="009B34A4">
        <w:rPr>
          <w:rFonts w:cs="Times New Roman"/>
          <w:iCs/>
          <w:color w:val="000000" w:themeColor="text1"/>
          <w:szCs w:val="24"/>
          <w:shd w:val="clear" w:color="auto" w:fill="FFFFFF"/>
        </w:rPr>
        <w:t>a</w:t>
      </w:r>
      <w:r w:rsidRPr="009B34A4">
        <w:rPr>
          <w:rFonts w:cs="Times New Roman"/>
          <w:color w:val="000000" w:themeColor="text1"/>
          <w:szCs w:val="24"/>
          <w:shd w:val="clear" w:color="auto" w:fill="FFFFFF"/>
        </w:rPr>
        <w:t>, 60, 146-157.</w:t>
      </w:r>
    </w:p>
    <w:p w:rsidR="000513AA" w:rsidRPr="009B34A4"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9B34A4">
        <w:rPr>
          <w:rFonts w:cs="Times New Roman"/>
          <w:color w:val="000000" w:themeColor="text1"/>
          <w:szCs w:val="24"/>
          <w:shd w:val="clear" w:color="auto" w:fill="FFFFFF"/>
        </w:rPr>
        <w:t>Inatani, R</w:t>
      </w:r>
      <w:proofErr w:type="gramStart"/>
      <w:r w:rsidRPr="009B34A4">
        <w:rPr>
          <w:rFonts w:cs="Times New Roman"/>
          <w:color w:val="000000" w:themeColor="text1"/>
          <w:szCs w:val="24"/>
          <w:shd w:val="clear" w:color="auto" w:fill="FFFFFF"/>
        </w:rPr>
        <w:t>.,</w:t>
      </w:r>
      <w:proofErr w:type="gramEnd"/>
      <w:r w:rsidRPr="009B34A4">
        <w:rPr>
          <w:rFonts w:cs="Times New Roman"/>
          <w:color w:val="000000" w:themeColor="text1"/>
          <w:szCs w:val="24"/>
          <w:shd w:val="clear" w:color="auto" w:fill="FFFFFF"/>
        </w:rPr>
        <w:t xml:space="preserve"> Nakatani, N. ve Fuwa, H.</w:t>
      </w:r>
      <w:r>
        <w:rPr>
          <w:rFonts w:cs="Times New Roman"/>
          <w:color w:val="000000" w:themeColor="text1"/>
          <w:szCs w:val="24"/>
          <w:shd w:val="clear" w:color="auto" w:fill="FFFFFF"/>
        </w:rPr>
        <w:t xml:space="preserve">, </w:t>
      </w:r>
      <w:r w:rsidRPr="009B34A4">
        <w:rPr>
          <w:rFonts w:cs="Times New Roman"/>
          <w:color w:val="000000" w:themeColor="text1"/>
          <w:szCs w:val="24"/>
          <w:shd w:val="clear" w:color="auto" w:fill="FFFFFF"/>
        </w:rPr>
        <w:t>1983. Antioxidative effect of the constituents of rosemary (Rosmarinus officinalis L.) and their derivatives</w:t>
      </w:r>
      <w:r>
        <w:rPr>
          <w:rFonts w:cs="Times New Roman"/>
          <w:color w:val="000000" w:themeColor="text1"/>
          <w:szCs w:val="24"/>
          <w:shd w:val="clear" w:color="auto" w:fill="FFFFFF"/>
        </w:rPr>
        <w:t>,</w:t>
      </w:r>
      <w:r w:rsidRPr="009B34A4">
        <w:rPr>
          <w:rFonts w:cs="Times New Roman"/>
          <w:color w:val="000000" w:themeColor="text1"/>
          <w:szCs w:val="24"/>
          <w:shd w:val="clear" w:color="auto" w:fill="FFFFFF"/>
        </w:rPr>
        <w:t> </w:t>
      </w:r>
      <w:r w:rsidRPr="009B34A4">
        <w:rPr>
          <w:rFonts w:cs="Times New Roman"/>
          <w:iCs/>
          <w:color w:val="000000" w:themeColor="text1"/>
          <w:szCs w:val="24"/>
          <w:u w:val="single"/>
          <w:shd w:val="clear" w:color="auto" w:fill="FFFFFF"/>
        </w:rPr>
        <w:t>Agricultur</w:t>
      </w:r>
      <w:r w:rsidR="00FE5872">
        <w:rPr>
          <w:rFonts w:cs="Times New Roman"/>
          <w:iCs/>
          <w:color w:val="000000" w:themeColor="text1"/>
          <w:szCs w:val="24"/>
          <w:u w:val="single"/>
          <w:shd w:val="clear" w:color="auto" w:fill="FFFFFF"/>
        </w:rPr>
        <w:t>al and Biological C</w:t>
      </w:r>
      <w:r w:rsidRPr="009B34A4">
        <w:rPr>
          <w:rFonts w:cs="Times New Roman"/>
          <w:iCs/>
          <w:color w:val="000000" w:themeColor="text1"/>
          <w:szCs w:val="24"/>
          <w:u w:val="single"/>
          <w:shd w:val="clear" w:color="auto" w:fill="FFFFFF"/>
        </w:rPr>
        <w:t>hemistry</w:t>
      </w:r>
      <w:r w:rsidRPr="009B34A4">
        <w:rPr>
          <w:rFonts w:cs="Times New Roman"/>
          <w:color w:val="000000" w:themeColor="text1"/>
          <w:szCs w:val="24"/>
          <w:shd w:val="clear" w:color="auto" w:fill="FFFFFF"/>
        </w:rPr>
        <w:t>, </w:t>
      </w:r>
      <w:r w:rsidRPr="009B34A4">
        <w:rPr>
          <w:rFonts w:cs="Times New Roman"/>
          <w:iCs/>
          <w:color w:val="000000" w:themeColor="text1"/>
          <w:szCs w:val="24"/>
          <w:shd w:val="clear" w:color="auto" w:fill="FFFFFF"/>
        </w:rPr>
        <w:t>47</w:t>
      </w:r>
      <w:r w:rsidRPr="009B34A4">
        <w:rPr>
          <w:rFonts w:cs="Times New Roman"/>
          <w:color w:val="000000" w:themeColor="text1"/>
          <w:szCs w:val="24"/>
          <w:shd w:val="clear" w:color="auto" w:fill="FFFFFF"/>
        </w:rPr>
        <w:t>(3), 521-528.</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Jovanovic, S.V</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Steenken, S., Tosic, M., Marjanovic, B. ve Simic, M.G., 1994. Flavonoids as antioxidants</w:t>
      </w:r>
      <w:r>
        <w:rPr>
          <w:rFonts w:cs="Times New Roman"/>
          <w:color w:val="000000" w:themeColor="text1"/>
          <w:szCs w:val="24"/>
        </w:rPr>
        <w:t>,</w:t>
      </w:r>
      <w:r w:rsidRPr="009B34A4">
        <w:rPr>
          <w:rFonts w:cs="Times New Roman"/>
          <w:color w:val="000000" w:themeColor="text1"/>
          <w:szCs w:val="24"/>
        </w:rPr>
        <w:t xml:space="preserve"> </w:t>
      </w:r>
      <w:r w:rsidRPr="0068177C">
        <w:rPr>
          <w:rFonts w:cs="Times New Roman"/>
          <w:color w:val="000000" w:themeColor="text1"/>
          <w:szCs w:val="24"/>
          <w:u w:val="single"/>
        </w:rPr>
        <w:t>J</w:t>
      </w:r>
      <w:r>
        <w:rPr>
          <w:rFonts w:cs="Times New Roman"/>
          <w:color w:val="000000" w:themeColor="text1"/>
          <w:szCs w:val="24"/>
          <w:u w:val="single"/>
        </w:rPr>
        <w:t>ournal of the</w:t>
      </w:r>
      <w:r w:rsidRPr="0068177C">
        <w:rPr>
          <w:rFonts w:cs="Times New Roman"/>
          <w:color w:val="000000" w:themeColor="text1"/>
          <w:szCs w:val="24"/>
          <w:u w:val="single"/>
        </w:rPr>
        <w:t xml:space="preserve"> Am</w:t>
      </w:r>
      <w:r>
        <w:rPr>
          <w:rFonts w:cs="Times New Roman"/>
          <w:color w:val="000000" w:themeColor="text1"/>
          <w:szCs w:val="24"/>
          <w:u w:val="single"/>
        </w:rPr>
        <w:t>erican</w:t>
      </w:r>
      <w:r w:rsidRPr="0068177C">
        <w:rPr>
          <w:rFonts w:cs="Times New Roman"/>
          <w:color w:val="000000" w:themeColor="text1"/>
          <w:szCs w:val="24"/>
          <w:u w:val="single"/>
        </w:rPr>
        <w:t xml:space="preserve"> Chem</w:t>
      </w:r>
      <w:r>
        <w:rPr>
          <w:rFonts w:cs="Times New Roman"/>
          <w:color w:val="000000" w:themeColor="text1"/>
          <w:szCs w:val="24"/>
          <w:u w:val="single"/>
        </w:rPr>
        <w:t>ical</w:t>
      </w:r>
      <w:r w:rsidRPr="0068177C">
        <w:rPr>
          <w:rFonts w:cs="Times New Roman"/>
          <w:color w:val="000000" w:themeColor="text1"/>
          <w:szCs w:val="24"/>
          <w:u w:val="single"/>
        </w:rPr>
        <w:t xml:space="preserve"> Soc</w:t>
      </w:r>
      <w:r>
        <w:rPr>
          <w:rFonts w:cs="Times New Roman"/>
          <w:color w:val="000000" w:themeColor="text1"/>
          <w:szCs w:val="24"/>
          <w:u w:val="single"/>
        </w:rPr>
        <w:t>iety</w:t>
      </w:r>
      <w:r w:rsidRPr="0068177C">
        <w:rPr>
          <w:rFonts w:cs="Times New Roman"/>
          <w:color w:val="000000" w:themeColor="text1"/>
          <w:szCs w:val="24"/>
        </w:rPr>
        <w:t>, 116, 4846-4851.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Kähkönen, M.P</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Hopia, A.I., Vuorela, H.J., Rauha, J.P., Pihlaja, K., Kujala, T.S. ve Heinonen, M., 1999. Antioxidant activity of plant extracts containing phenolic compounds, </w:t>
      </w:r>
      <w:r w:rsidR="00FE5872">
        <w:rPr>
          <w:rFonts w:cs="Times New Roman"/>
          <w:iCs/>
          <w:color w:val="000000" w:themeColor="text1"/>
          <w:szCs w:val="24"/>
          <w:u w:val="single"/>
          <w:shd w:val="clear" w:color="auto" w:fill="FFFFFF"/>
        </w:rPr>
        <w:t>Journal of Agricultural and Food C</w:t>
      </w:r>
      <w:r w:rsidRPr="0068177C">
        <w:rPr>
          <w:rFonts w:cs="Times New Roman"/>
          <w:iCs/>
          <w:color w:val="000000" w:themeColor="text1"/>
          <w:szCs w:val="24"/>
          <w:u w:val="single"/>
          <w:shd w:val="clear" w:color="auto" w:fill="FFFFFF"/>
        </w:rPr>
        <w:t>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47</w:t>
      </w:r>
      <w:r w:rsidRPr="0068177C">
        <w:rPr>
          <w:rFonts w:cs="Times New Roman"/>
          <w:color w:val="000000" w:themeColor="text1"/>
          <w:szCs w:val="24"/>
          <w:shd w:val="clear" w:color="auto" w:fill="FFFFFF"/>
        </w:rPr>
        <w:t>(10), 3954-3962.</w:t>
      </w:r>
    </w:p>
    <w:p w:rsidR="000513AA" w:rsidRPr="00E36E7D" w:rsidRDefault="000513AA" w:rsidP="000513AA">
      <w:pPr>
        <w:spacing w:after="160" w:line="240" w:lineRule="auto"/>
        <w:ind w:left="567" w:hanging="567"/>
        <w:rPr>
          <w:rFonts w:cs="Times New Roman"/>
          <w:color w:val="000000" w:themeColor="text1"/>
          <w:szCs w:val="24"/>
          <w:shd w:val="clear" w:color="auto" w:fill="FFFFFF"/>
        </w:rPr>
      </w:pPr>
      <w:r w:rsidRPr="00E36E7D">
        <w:rPr>
          <w:rFonts w:cs="Times New Roman"/>
          <w:color w:val="000000" w:themeColor="text1"/>
          <w:szCs w:val="24"/>
          <w:shd w:val="clear" w:color="auto" w:fill="FFFFFF"/>
        </w:rPr>
        <w:t>Kaiser, S</w:t>
      </w:r>
      <w:proofErr w:type="gramStart"/>
      <w:r w:rsidRPr="00E36E7D">
        <w:rPr>
          <w:rFonts w:cs="Times New Roman"/>
          <w:color w:val="000000" w:themeColor="text1"/>
          <w:szCs w:val="24"/>
          <w:shd w:val="clear" w:color="auto" w:fill="FFFFFF"/>
        </w:rPr>
        <w:t>.,</w:t>
      </w:r>
      <w:proofErr w:type="gramEnd"/>
      <w:r w:rsidRPr="00E36E7D">
        <w:rPr>
          <w:rFonts w:cs="Times New Roman"/>
          <w:color w:val="000000" w:themeColor="text1"/>
          <w:szCs w:val="24"/>
          <w:shd w:val="clear" w:color="auto" w:fill="FFFFFF"/>
        </w:rPr>
        <w:t xml:space="preserve"> Di Mascio, P., Murphy, M.E. ve Sies, H., 1990. Physical and chemical scavenging of singlet molecular oxygen by tocopherols, </w:t>
      </w:r>
      <w:r w:rsidRPr="00E36E7D">
        <w:rPr>
          <w:rFonts w:cs="Times New Roman"/>
          <w:color w:val="000000" w:themeColor="text1"/>
          <w:szCs w:val="24"/>
          <w:u w:val="single"/>
          <w:shd w:val="clear" w:color="auto" w:fill="FFFFFF"/>
        </w:rPr>
        <w:t>Archives of Biochemistry and Biophysics</w:t>
      </w:r>
      <w:r w:rsidRPr="00E36E7D">
        <w:rPr>
          <w:rFonts w:cs="Times New Roman"/>
          <w:color w:val="000000" w:themeColor="text1"/>
          <w:szCs w:val="24"/>
          <w:shd w:val="clear" w:color="auto" w:fill="FFFFFF"/>
        </w:rPr>
        <w:t>, 277(1), 101-108.</w:t>
      </w:r>
    </w:p>
    <w:p w:rsidR="000513AA" w:rsidRPr="0045489B"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Kalkman, C</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2004. Rosaceae,</w:t>
      </w:r>
      <w:r>
        <w:rPr>
          <w:rFonts w:cs="Times New Roman"/>
          <w:color w:val="000000" w:themeColor="text1"/>
          <w:szCs w:val="24"/>
        </w:rPr>
        <w:t xml:space="preserve"> </w:t>
      </w:r>
      <w:r w:rsidRPr="0068177C">
        <w:rPr>
          <w:rFonts w:cs="Times New Roman"/>
          <w:color w:val="000000" w:themeColor="text1"/>
          <w:szCs w:val="24"/>
        </w:rPr>
        <w:t>Flowering Plant Dicotyledons:</w:t>
      </w:r>
      <w:r>
        <w:rPr>
          <w:rFonts w:cs="Times New Roman"/>
          <w:color w:val="000000" w:themeColor="text1"/>
          <w:szCs w:val="24"/>
        </w:rPr>
        <w:t xml:space="preserve"> </w:t>
      </w:r>
      <w:r w:rsidRPr="0068177C">
        <w:rPr>
          <w:rFonts w:cs="Times New Roman"/>
          <w:color w:val="000000" w:themeColor="text1"/>
          <w:szCs w:val="24"/>
        </w:rPr>
        <w:t>Celastrales, Oxalidales, Rosales</w:t>
      </w:r>
      <w:r>
        <w:rPr>
          <w:rFonts w:cs="Times New Roman"/>
          <w:color w:val="000000" w:themeColor="text1"/>
          <w:szCs w:val="24"/>
        </w:rPr>
        <w:t>.</w:t>
      </w:r>
      <w:r w:rsidRPr="0068177C">
        <w:rPr>
          <w:rFonts w:cs="Times New Roman"/>
          <w:color w:val="000000" w:themeColor="text1"/>
          <w:szCs w:val="24"/>
        </w:rPr>
        <w:t xml:space="preserve"> Cornales, Ericales, Kubitzki, K. (Ed.), </w:t>
      </w:r>
      <w:r w:rsidRPr="0068177C">
        <w:rPr>
          <w:rFonts w:cs="Times New Roman"/>
          <w:szCs w:val="24"/>
          <w:shd w:val="clear" w:color="auto" w:fill="FFFFFF"/>
        </w:rPr>
        <w:t>Springer-Verlag Berlin Heidelberg</w:t>
      </w:r>
      <w:r w:rsidRPr="0068177C">
        <w:rPr>
          <w:rFonts w:cs="Times New Roman"/>
          <w:szCs w:val="24"/>
        </w:rPr>
        <w:t>,</w:t>
      </w:r>
      <w:r w:rsidRPr="0068177C">
        <w:rPr>
          <w:rFonts w:cs="Times New Roman"/>
          <w:color w:val="666666"/>
          <w:szCs w:val="24"/>
          <w:shd w:val="clear" w:color="auto" w:fill="FFFFFF"/>
        </w:rPr>
        <w:t xml:space="preserve"> </w:t>
      </w:r>
      <w:r w:rsidRPr="0045489B">
        <w:rPr>
          <w:rFonts w:cs="Times New Roman"/>
          <w:color w:val="000000" w:themeColor="text1"/>
          <w:szCs w:val="24"/>
          <w:shd w:val="clear" w:color="auto" w:fill="FFFFFF"/>
        </w:rPr>
        <w:t>978-3-540-06512-8</w:t>
      </w:r>
      <w:r w:rsidRPr="0045489B">
        <w:rPr>
          <w:rFonts w:cs="Times New Roman"/>
          <w:color w:val="000000" w:themeColor="text1"/>
          <w:szCs w:val="24"/>
        </w:rPr>
        <w:t xml:space="preserve">, </w:t>
      </w:r>
      <w:r w:rsidRPr="0045489B">
        <w:rPr>
          <w:rFonts w:cs="Times New Roman"/>
          <w:szCs w:val="24"/>
        </w:rPr>
        <w:t>B</w:t>
      </w:r>
      <w:r w:rsidRPr="0045489B">
        <w:rPr>
          <w:rFonts w:cs="Times New Roman"/>
          <w:color w:val="000000" w:themeColor="text1"/>
          <w:szCs w:val="24"/>
        </w:rPr>
        <w:t>erlin, 343-386.</w:t>
      </w:r>
    </w:p>
    <w:p w:rsidR="000513AA" w:rsidRPr="0068177C" w:rsidRDefault="000513AA" w:rsidP="000513AA">
      <w:pPr>
        <w:tabs>
          <w:tab w:val="left" w:pos="8080"/>
        </w:tabs>
        <w:spacing w:after="160" w:line="240" w:lineRule="auto"/>
        <w:ind w:left="567" w:hanging="567"/>
        <w:rPr>
          <w:rFonts w:cs="Times New Roman"/>
          <w:color w:val="000000" w:themeColor="text1"/>
          <w:szCs w:val="24"/>
          <w:shd w:val="clear" w:color="auto" w:fill="FFFFFF"/>
        </w:rPr>
      </w:pPr>
      <w:r w:rsidRPr="0045489B">
        <w:rPr>
          <w:rFonts w:cs="Times New Roman"/>
          <w:color w:val="000000" w:themeColor="text1"/>
          <w:szCs w:val="24"/>
          <w:shd w:val="clear" w:color="auto" w:fill="FFFFFF"/>
        </w:rPr>
        <w:t>Kalyanaraman, B. ve Sohnle, P. G</w:t>
      </w:r>
      <w:proofErr w:type="gramStart"/>
      <w:r w:rsidRPr="0045489B">
        <w:rPr>
          <w:rFonts w:cs="Times New Roman"/>
          <w:color w:val="000000" w:themeColor="text1"/>
          <w:szCs w:val="24"/>
          <w:shd w:val="clear" w:color="auto" w:fill="FFFFFF"/>
        </w:rPr>
        <w:t>.,</w:t>
      </w:r>
      <w:proofErr w:type="gramEnd"/>
      <w:r w:rsidRPr="0045489B">
        <w:rPr>
          <w:rFonts w:cs="Times New Roman"/>
          <w:color w:val="000000" w:themeColor="text1"/>
          <w:szCs w:val="24"/>
          <w:shd w:val="clear" w:color="auto" w:fill="FFFFFF"/>
        </w:rPr>
        <w:t xml:space="preserve"> 1985. Generation of free radical intermediates from foreign compounds by neutrophil-derived oxidants, </w:t>
      </w:r>
      <w:r w:rsidR="00FE5872" w:rsidRPr="0045489B">
        <w:rPr>
          <w:rFonts w:cs="Times New Roman"/>
          <w:iCs/>
          <w:color w:val="000000" w:themeColor="text1"/>
          <w:szCs w:val="24"/>
          <w:u w:val="single"/>
          <w:shd w:val="clear" w:color="auto" w:fill="FFFFFF"/>
        </w:rPr>
        <w:t xml:space="preserve">The Journal of </w:t>
      </w:r>
      <w:r w:rsidR="0045489B" w:rsidRPr="0045489B">
        <w:rPr>
          <w:rFonts w:cs="Times New Roman"/>
          <w:iCs/>
          <w:color w:val="000000" w:themeColor="text1"/>
          <w:szCs w:val="24"/>
          <w:u w:val="single"/>
          <w:shd w:val="clear" w:color="auto" w:fill="FFFFFF"/>
        </w:rPr>
        <w:t>C</w:t>
      </w:r>
      <w:r w:rsidR="00FE5872" w:rsidRPr="0045489B">
        <w:rPr>
          <w:rFonts w:cs="Times New Roman"/>
          <w:iCs/>
          <w:color w:val="000000" w:themeColor="text1"/>
          <w:szCs w:val="24"/>
          <w:u w:val="single"/>
          <w:shd w:val="clear" w:color="auto" w:fill="FFFFFF"/>
        </w:rPr>
        <w:t>linical I</w:t>
      </w:r>
      <w:r w:rsidRPr="0045489B">
        <w:rPr>
          <w:rFonts w:cs="Times New Roman"/>
          <w:iCs/>
          <w:color w:val="000000" w:themeColor="text1"/>
          <w:szCs w:val="24"/>
          <w:u w:val="single"/>
          <w:shd w:val="clear" w:color="auto" w:fill="FFFFFF"/>
        </w:rPr>
        <w:t>nvestigation</w:t>
      </w:r>
      <w:r w:rsidRPr="0045489B">
        <w:rPr>
          <w:rFonts w:cs="Times New Roman"/>
          <w:color w:val="000000" w:themeColor="text1"/>
          <w:szCs w:val="24"/>
          <w:shd w:val="clear" w:color="auto" w:fill="FFFFFF"/>
        </w:rPr>
        <w:t>, </w:t>
      </w:r>
      <w:r w:rsidRPr="0045489B">
        <w:rPr>
          <w:rFonts w:cs="Times New Roman"/>
          <w:iCs/>
          <w:color w:val="000000" w:themeColor="text1"/>
          <w:szCs w:val="24"/>
          <w:shd w:val="clear" w:color="auto" w:fill="FFFFFF"/>
        </w:rPr>
        <w:t>75</w:t>
      </w:r>
      <w:r w:rsidRPr="0045489B">
        <w:rPr>
          <w:rFonts w:cs="Times New Roman"/>
          <w:color w:val="000000" w:themeColor="text1"/>
          <w:szCs w:val="24"/>
          <w:shd w:val="clear" w:color="auto" w:fill="FFFFFF"/>
        </w:rPr>
        <w:t>(5), 1618-1622.</w:t>
      </w:r>
    </w:p>
    <w:p w:rsidR="000513AA" w:rsidRDefault="000513AA" w:rsidP="000513AA">
      <w:pPr>
        <w:pStyle w:val="Default"/>
        <w:spacing w:after="200"/>
        <w:ind w:left="567" w:hanging="567"/>
      </w:pPr>
      <w:r>
        <w:rPr>
          <w:color w:val="000000" w:themeColor="text1"/>
        </w:rPr>
        <w:t>Kanbur, H</w:t>
      </w:r>
      <w:proofErr w:type="gramStart"/>
      <w:r>
        <w:rPr>
          <w:color w:val="000000" w:themeColor="text1"/>
        </w:rPr>
        <w:t>.,</w:t>
      </w:r>
      <w:proofErr w:type="gramEnd"/>
      <w:r>
        <w:rPr>
          <w:color w:val="000000" w:themeColor="text1"/>
        </w:rPr>
        <w:t xml:space="preserve"> 2012.</w:t>
      </w:r>
      <w:r w:rsidRPr="000038AD">
        <w:t xml:space="preserve"> </w:t>
      </w:r>
      <w:r w:rsidRPr="000038AD">
        <w:rPr>
          <w:i/>
          <w:iCs/>
        </w:rPr>
        <w:t xml:space="preserve">Teucrium chamaedrys </w:t>
      </w:r>
      <w:r w:rsidRPr="000038AD">
        <w:t xml:space="preserve">L. ve </w:t>
      </w:r>
      <w:r w:rsidRPr="000038AD">
        <w:rPr>
          <w:i/>
          <w:iCs/>
        </w:rPr>
        <w:t xml:space="preserve">Achillea biebersteinii </w:t>
      </w:r>
      <w:r w:rsidRPr="000038AD">
        <w:t xml:space="preserve">Afan. Bitkilerinin Antioksidan Aktivitelerinin </w:t>
      </w:r>
      <w:proofErr w:type="gramStart"/>
      <w:r w:rsidRPr="000038AD">
        <w:t>Mukayesesi</w:t>
      </w:r>
      <w:r>
        <w:t>.Yüksek</w:t>
      </w:r>
      <w:proofErr w:type="gramEnd"/>
      <w:r>
        <w:t xml:space="preserve"> Lisans Tezi, Erzincan Üniversitesi Fen Bilimleri Enstitüsü, Erzincan, 68s.</w:t>
      </w:r>
    </w:p>
    <w:p w:rsidR="000513AA" w:rsidRPr="0068177C" w:rsidRDefault="000513AA" w:rsidP="000513AA">
      <w:pPr>
        <w:autoSpaceDE w:val="0"/>
        <w:autoSpaceDN w:val="0"/>
        <w:adjustRightInd w:val="0"/>
        <w:spacing w:after="200" w:line="240" w:lineRule="auto"/>
        <w:ind w:left="567" w:hanging="567"/>
        <w:rPr>
          <w:rFonts w:eastAsia="TimesNewRomanPS-BoldMT" w:cs="Times New Roman"/>
          <w:bCs/>
          <w:color w:val="000000" w:themeColor="text1"/>
          <w:szCs w:val="24"/>
        </w:rPr>
      </w:pPr>
      <w:r w:rsidRPr="0068177C">
        <w:rPr>
          <w:rFonts w:cs="Times New Roman"/>
          <w:color w:val="000000" w:themeColor="text1"/>
          <w:szCs w:val="24"/>
        </w:rPr>
        <w:t>Karakaş, Ö</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2019</w:t>
      </w:r>
      <w:r w:rsidRPr="0068177C">
        <w:rPr>
          <w:rFonts w:eastAsia="TimesNewRomanPS-BoldMT" w:cs="Times New Roman"/>
          <w:bCs/>
          <w:color w:val="000000" w:themeColor="text1"/>
          <w:szCs w:val="24"/>
        </w:rPr>
        <w:t>. Çeşitli Deniz Alglerinin Antioksidan Bileşenlerinin ve Toplam Antioksidan Kapasitelerinin Belirlenmesi.</w:t>
      </w:r>
      <w:r>
        <w:rPr>
          <w:rFonts w:eastAsia="TimesNewRomanPS-BoldMT" w:cs="Times New Roman"/>
          <w:bCs/>
          <w:color w:val="000000" w:themeColor="text1"/>
          <w:szCs w:val="24"/>
        </w:rPr>
        <w:t xml:space="preserve"> </w:t>
      </w:r>
      <w:r w:rsidRPr="0068177C">
        <w:rPr>
          <w:rFonts w:eastAsia="TimesNewRomanPS-BoldMT" w:cs="Times New Roman"/>
          <w:bCs/>
          <w:color w:val="000000" w:themeColor="text1"/>
          <w:szCs w:val="24"/>
        </w:rPr>
        <w:t>Yüksek Lisans Tezi,</w:t>
      </w:r>
      <w:r w:rsidRPr="0068177C">
        <w:rPr>
          <w:rFonts w:cs="Times New Roman"/>
          <w:bCs/>
          <w:color w:val="000000" w:themeColor="text1"/>
          <w:szCs w:val="24"/>
        </w:rPr>
        <w:t xml:space="preserve"> </w:t>
      </w:r>
      <w:r w:rsidRPr="0068177C">
        <w:rPr>
          <w:rFonts w:eastAsia="TimesNewRomanPS-BoldMT" w:cs="Times New Roman"/>
          <w:bCs/>
          <w:color w:val="000000" w:themeColor="text1"/>
          <w:szCs w:val="24"/>
        </w:rPr>
        <w:t>İstanbul Üniversitesi</w:t>
      </w:r>
      <w:r w:rsidRPr="0068177C">
        <w:rPr>
          <w:rFonts w:cs="Times New Roman"/>
          <w:bCs/>
          <w:color w:val="000000" w:themeColor="text1"/>
          <w:szCs w:val="24"/>
        </w:rPr>
        <w:t>-</w:t>
      </w:r>
      <w:r w:rsidRPr="0068177C">
        <w:rPr>
          <w:rFonts w:eastAsia="TimesNewRomanPS-BoldMT" w:cs="Times New Roman"/>
          <w:bCs/>
          <w:color w:val="000000" w:themeColor="text1"/>
          <w:szCs w:val="24"/>
        </w:rPr>
        <w:t xml:space="preserve">Cerrahpaşa Lisansüstü Eğitim </w:t>
      </w:r>
      <w:r w:rsidRPr="0068177C">
        <w:rPr>
          <w:rFonts w:cs="Times New Roman"/>
          <w:bCs/>
          <w:color w:val="000000" w:themeColor="text1"/>
          <w:szCs w:val="24"/>
        </w:rPr>
        <w:t>Enst</w:t>
      </w:r>
      <w:r w:rsidRPr="0068177C">
        <w:rPr>
          <w:rFonts w:eastAsia="TimesNewRomanPS-BoldMT" w:cs="Times New Roman"/>
          <w:bCs/>
          <w:color w:val="000000" w:themeColor="text1"/>
          <w:szCs w:val="24"/>
        </w:rPr>
        <w:t>itüsü, İstanbul, 82s.</w:t>
      </w:r>
    </w:p>
    <w:p w:rsidR="000513AA" w:rsidRPr="0068177C" w:rsidRDefault="000513AA" w:rsidP="000513AA">
      <w:pPr>
        <w:autoSpaceDE w:val="0"/>
        <w:autoSpaceDN w:val="0"/>
        <w:adjustRightInd w:val="0"/>
        <w:spacing w:after="160" w:line="240" w:lineRule="auto"/>
        <w:ind w:left="567" w:hanging="567"/>
        <w:rPr>
          <w:rFonts w:cs="Times New Roman"/>
          <w:szCs w:val="24"/>
        </w:rPr>
      </w:pPr>
      <w:r w:rsidRPr="0068177C">
        <w:rPr>
          <w:rFonts w:cs="Times New Roman"/>
          <w:szCs w:val="24"/>
        </w:rPr>
        <w:t>Kaviarasan, S</w:t>
      </w:r>
      <w:proofErr w:type="gramStart"/>
      <w:r w:rsidRPr="0068177C">
        <w:rPr>
          <w:rFonts w:cs="Times New Roman"/>
          <w:szCs w:val="24"/>
        </w:rPr>
        <w:t>.,</w:t>
      </w:r>
      <w:proofErr w:type="gramEnd"/>
      <w:r w:rsidRPr="0068177C">
        <w:rPr>
          <w:rFonts w:cs="Times New Roman"/>
          <w:szCs w:val="24"/>
        </w:rPr>
        <w:t xml:space="preserve"> Naik, G.H., Gangabhagirathi, R., Anuradha, C.V. ve Priyadarsini, K.I.2007. In vitro studies on antiradical and antioxidant activities of fenugreek (</w:t>
      </w:r>
      <w:r w:rsidRPr="0068177C">
        <w:rPr>
          <w:rFonts w:cs="Times New Roman"/>
          <w:i/>
          <w:iCs/>
          <w:szCs w:val="24"/>
        </w:rPr>
        <w:t>Trigonella foenum graecum</w:t>
      </w:r>
      <w:r w:rsidRPr="0068177C">
        <w:rPr>
          <w:rFonts w:cs="Times New Roman"/>
          <w:szCs w:val="24"/>
        </w:rPr>
        <w:t>) seeds</w:t>
      </w:r>
      <w:r>
        <w:rPr>
          <w:rFonts w:cs="Times New Roman"/>
          <w:szCs w:val="24"/>
        </w:rPr>
        <w:t>,</w:t>
      </w:r>
      <w:r w:rsidRPr="0068177C">
        <w:rPr>
          <w:rFonts w:cs="Times New Roman"/>
          <w:szCs w:val="24"/>
        </w:rPr>
        <w:t xml:space="preserve"> </w:t>
      </w:r>
      <w:r w:rsidRPr="0068177C">
        <w:rPr>
          <w:rFonts w:cs="Times New Roman"/>
          <w:szCs w:val="24"/>
          <w:u w:val="single"/>
        </w:rPr>
        <w:t>Food Chemistry</w:t>
      </w:r>
      <w:r w:rsidRPr="0068177C">
        <w:rPr>
          <w:rFonts w:cs="Times New Roman"/>
          <w:szCs w:val="24"/>
        </w:rPr>
        <w:t>, 103, 31-37.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rPr>
        <w:t>Kazanç, M.B</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1997. Antioksidan Vitaminler</w:t>
      </w:r>
      <w:r>
        <w:rPr>
          <w:rFonts w:cs="Times New Roman"/>
          <w:color w:val="000000" w:themeColor="text1"/>
          <w:szCs w:val="24"/>
        </w:rPr>
        <w:t xml:space="preserve">, </w:t>
      </w:r>
      <w:r w:rsidRPr="0068177C">
        <w:rPr>
          <w:rFonts w:cs="Times New Roman"/>
          <w:color w:val="000000" w:themeColor="text1"/>
          <w:szCs w:val="24"/>
          <w:u w:val="single"/>
        </w:rPr>
        <w:t>Sendrom</w:t>
      </w:r>
      <w:r w:rsidRPr="0068177C">
        <w:rPr>
          <w:rFonts w:cs="Times New Roman"/>
          <w:color w:val="000000" w:themeColor="text1"/>
          <w:szCs w:val="24"/>
        </w:rPr>
        <w:t>, Temmuz, 14-22.</w:t>
      </w:r>
    </w:p>
    <w:p w:rsidR="000513AA" w:rsidRPr="0068177C" w:rsidRDefault="000513AA" w:rsidP="000513AA">
      <w:pPr>
        <w:spacing w:after="160" w:line="240" w:lineRule="auto"/>
        <w:ind w:left="567" w:hanging="567"/>
        <w:rPr>
          <w:rFonts w:cs="Times New Roman"/>
          <w:color w:val="000000" w:themeColor="text1"/>
          <w:szCs w:val="24"/>
        </w:rPr>
      </w:pPr>
      <w:r w:rsidRPr="00653A09">
        <w:rPr>
          <w:rFonts w:cs="Times New Roman"/>
          <w:color w:val="000000" w:themeColor="text1"/>
          <w:szCs w:val="24"/>
          <w:shd w:val="clear" w:color="auto" w:fill="FFFFFF"/>
        </w:rPr>
        <w:t>Kelebek, H</w:t>
      </w:r>
      <w:proofErr w:type="gramStart"/>
      <w:r w:rsidRPr="00653A09">
        <w:rPr>
          <w:rFonts w:cs="Times New Roman"/>
          <w:color w:val="000000" w:themeColor="text1"/>
          <w:szCs w:val="24"/>
          <w:shd w:val="clear" w:color="auto" w:fill="FFFFFF"/>
        </w:rPr>
        <w:t>.,</w:t>
      </w:r>
      <w:proofErr w:type="gramEnd"/>
      <w:r w:rsidRPr="00653A09">
        <w:rPr>
          <w:rFonts w:cs="Times New Roman"/>
          <w:color w:val="000000" w:themeColor="text1"/>
          <w:szCs w:val="24"/>
          <w:shd w:val="clear" w:color="auto" w:fill="FFFFFF"/>
        </w:rPr>
        <w:t xml:space="preserve"> Kesen, S. ve Selli, Ç.S.S., 2012. Gemlik zeytin çeşidinden elde edilen natürel zeytinyağında fenol bileşiklerinin ve antioksidan kapasitenin belirlenmesi</w:t>
      </w:r>
      <w:r>
        <w:rPr>
          <w:rFonts w:cs="Times New Roman"/>
          <w:color w:val="000000" w:themeColor="text1"/>
          <w:szCs w:val="24"/>
          <w:shd w:val="clear" w:color="auto" w:fill="FFFFFF"/>
        </w:rPr>
        <w:t>,</w:t>
      </w:r>
      <w:r w:rsidRPr="00653A09">
        <w:rPr>
          <w:rFonts w:cs="Times New Roman"/>
          <w:color w:val="000000" w:themeColor="text1"/>
          <w:szCs w:val="24"/>
          <w:shd w:val="clear" w:color="auto" w:fill="FFFFFF"/>
        </w:rPr>
        <w:t> </w:t>
      </w:r>
      <w:r w:rsidRPr="00653A09">
        <w:rPr>
          <w:rFonts w:cs="Times New Roman"/>
          <w:iCs/>
          <w:color w:val="000000" w:themeColor="text1"/>
          <w:szCs w:val="24"/>
          <w:u w:val="single"/>
          <w:shd w:val="clear" w:color="auto" w:fill="FFFFFF"/>
        </w:rPr>
        <w:t>Gıda</w:t>
      </w:r>
      <w:r w:rsidRPr="00653A09">
        <w:rPr>
          <w:rFonts w:cs="Times New Roman"/>
          <w:color w:val="000000" w:themeColor="text1"/>
          <w:szCs w:val="24"/>
          <w:shd w:val="clear" w:color="auto" w:fill="FFFFFF"/>
        </w:rPr>
        <w:t>, </w:t>
      </w:r>
      <w:r w:rsidRPr="00653A09">
        <w:rPr>
          <w:rFonts w:cs="Times New Roman"/>
          <w:iCs/>
          <w:color w:val="000000" w:themeColor="text1"/>
          <w:szCs w:val="24"/>
          <w:shd w:val="clear" w:color="auto" w:fill="FFFFFF"/>
        </w:rPr>
        <w:t>37</w:t>
      </w:r>
      <w:r w:rsidRPr="00653A09">
        <w:rPr>
          <w:rFonts w:cs="Times New Roman"/>
          <w:color w:val="000000" w:themeColor="text1"/>
          <w:szCs w:val="24"/>
          <w:shd w:val="clear" w:color="auto" w:fill="FFFFFF"/>
        </w:rPr>
        <w:t>(3), 133-140.</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Kim, D</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2003. </w:t>
      </w:r>
      <w:r w:rsidRPr="0068177C">
        <w:rPr>
          <w:rFonts w:cs="Times New Roman"/>
          <w:iCs/>
          <w:color w:val="000000" w:themeColor="text1"/>
          <w:szCs w:val="24"/>
          <w:shd w:val="clear" w:color="auto" w:fill="FFFFFF"/>
        </w:rPr>
        <w:t xml:space="preserve">Antioxidant capacity of phenolic phytochemicals from various cultivars of plums, </w:t>
      </w:r>
      <w:r w:rsidRPr="0068177C">
        <w:rPr>
          <w:rFonts w:cs="Times New Roman"/>
          <w:iCs/>
          <w:color w:val="000000" w:themeColor="text1"/>
          <w:szCs w:val="24"/>
          <w:u w:val="single"/>
          <w:shd w:val="clear" w:color="auto" w:fill="FFFFFF"/>
        </w:rPr>
        <w:t>Food Chemist</w:t>
      </w:r>
      <w:r w:rsidRPr="00653A09">
        <w:rPr>
          <w:rFonts w:cs="Times New Roman"/>
          <w:iCs/>
          <w:color w:val="000000" w:themeColor="text1"/>
          <w:szCs w:val="24"/>
          <w:u w:val="single"/>
          <w:shd w:val="clear" w:color="auto" w:fill="FFFFFF"/>
        </w:rPr>
        <w:t>ry</w:t>
      </w:r>
      <w:r w:rsidRPr="00653A09">
        <w:rPr>
          <w:rFonts w:cs="Times New Roman"/>
          <w:iCs/>
          <w:color w:val="000000" w:themeColor="text1"/>
          <w:szCs w:val="24"/>
          <w:shd w:val="clear" w:color="auto" w:fill="FFFFFF"/>
        </w:rPr>
        <w:t>,</w:t>
      </w:r>
      <w:r w:rsidR="00A376AD">
        <w:rPr>
          <w:rFonts w:cs="Times New Roman"/>
          <w:iCs/>
          <w:color w:val="000000" w:themeColor="text1"/>
          <w:szCs w:val="24"/>
          <w:shd w:val="clear" w:color="auto" w:fill="FFFFFF"/>
        </w:rPr>
        <w:t xml:space="preserve"> 81(3), 321-</w:t>
      </w:r>
      <w:r w:rsidRPr="0068177C">
        <w:rPr>
          <w:rFonts w:cs="Times New Roman"/>
          <w:iCs/>
          <w:color w:val="000000" w:themeColor="text1"/>
          <w:szCs w:val="24"/>
          <w:shd w:val="clear" w:color="auto" w:fill="FFFFFF"/>
        </w:rPr>
        <w:t>326.</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Kim, G.H</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Kim, J.E., Rhie, S.J. ve Yoon, S., 2015. The role of oxidative stress inneurodegenerative diseases. Exp, </w:t>
      </w:r>
      <w:r w:rsidRPr="0068177C">
        <w:rPr>
          <w:rFonts w:cs="Times New Roman"/>
          <w:color w:val="000000" w:themeColor="text1"/>
          <w:szCs w:val="24"/>
          <w:u w:val="single"/>
        </w:rPr>
        <w:t>Neurobiol</w:t>
      </w:r>
      <w:r w:rsidRPr="0068177C">
        <w:rPr>
          <w:rFonts w:cs="Times New Roman"/>
          <w:color w:val="000000" w:themeColor="text1"/>
          <w:szCs w:val="24"/>
        </w:rPr>
        <w:t>, (24), 325</w:t>
      </w:r>
      <w:r w:rsidR="00A376AD">
        <w:rPr>
          <w:rFonts w:cs="Times New Roman"/>
          <w:color w:val="000000" w:themeColor="text1"/>
          <w:szCs w:val="24"/>
        </w:rPr>
        <w:t>-</w:t>
      </w:r>
      <w:r w:rsidRPr="0068177C">
        <w:rPr>
          <w:rFonts w:cs="Times New Roman"/>
          <w:color w:val="000000" w:themeColor="text1"/>
          <w:szCs w:val="24"/>
        </w:rPr>
        <w:t>340.</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Kirkman, H.N</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Galiano, S. ve Gaetani, G.F.,</w:t>
      </w:r>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1987. The function of catalase-bound NADPH</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 of Biological Chemistry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262</w:t>
      </w:r>
      <w:r w:rsidRPr="0068177C">
        <w:rPr>
          <w:rFonts w:cs="Times New Roman"/>
          <w:color w:val="000000" w:themeColor="text1"/>
          <w:szCs w:val="24"/>
          <w:shd w:val="clear" w:color="auto" w:fill="FFFFFF"/>
        </w:rPr>
        <w:t>(2), 660-666.</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Kneepkens, C.M</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Lepage, G. ve Roy, C.C., 1994.The optential of the hydrocarbon breath test as a measure of lipid peroxidation, </w:t>
      </w:r>
      <w:r w:rsidRPr="0068177C">
        <w:rPr>
          <w:rFonts w:cs="Times New Roman"/>
          <w:bCs/>
          <w:iCs/>
          <w:color w:val="000000" w:themeColor="text1"/>
          <w:szCs w:val="24"/>
          <w:u w:val="single"/>
        </w:rPr>
        <w:t>Free Radical Biology and Medicine</w:t>
      </w:r>
      <w:r w:rsidRPr="0068177C">
        <w:rPr>
          <w:rFonts w:cs="Times New Roman"/>
          <w:color w:val="000000" w:themeColor="text1"/>
          <w:szCs w:val="24"/>
        </w:rPr>
        <w:t>, 17, 127-160.</w:t>
      </w:r>
    </w:p>
    <w:p w:rsidR="000513AA" w:rsidRPr="00653A09" w:rsidRDefault="000513AA" w:rsidP="000513AA">
      <w:pPr>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Koczka, N</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Stefanovits-Bányai, É. ve Ombódi, A., 2018.</w:t>
      </w:r>
      <w:r w:rsidRPr="0068177C">
        <w:rPr>
          <w:rStyle w:val="apple-converted-space"/>
          <w:rFonts w:cs="Times New Roman"/>
          <w:color w:val="000000" w:themeColor="text1"/>
          <w:szCs w:val="24"/>
          <w:shd w:val="clear" w:color="auto" w:fill="FFFFFF"/>
        </w:rPr>
        <w:t> </w:t>
      </w:r>
      <w:r w:rsidRPr="0068177C">
        <w:rPr>
          <w:rFonts w:cs="Times New Roman"/>
          <w:iCs/>
          <w:color w:val="000000" w:themeColor="text1"/>
          <w:szCs w:val="24"/>
          <w:shd w:val="clear" w:color="auto" w:fill="FFFFFF"/>
        </w:rPr>
        <w:t xml:space="preserve">Total Polyphenol Content and </w:t>
      </w:r>
      <w:r w:rsidRPr="00653A09">
        <w:rPr>
          <w:rFonts w:cs="Times New Roman"/>
          <w:iCs/>
          <w:color w:val="000000" w:themeColor="text1"/>
          <w:szCs w:val="24"/>
          <w:shd w:val="clear" w:color="auto" w:fill="FFFFFF"/>
        </w:rPr>
        <w:t xml:space="preserve">Antioxidant Capacity of Rosehips of Some Rosa Species, </w:t>
      </w:r>
      <w:r w:rsidRPr="00653A09">
        <w:rPr>
          <w:rFonts w:cs="Times New Roman"/>
          <w:iCs/>
          <w:color w:val="000000" w:themeColor="text1"/>
          <w:szCs w:val="24"/>
          <w:u w:val="single"/>
          <w:shd w:val="clear" w:color="auto" w:fill="FFFFFF"/>
        </w:rPr>
        <w:t>Medicines</w:t>
      </w:r>
      <w:r w:rsidRPr="00653A09">
        <w:rPr>
          <w:rFonts w:cs="Times New Roman"/>
          <w:iCs/>
          <w:color w:val="000000" w:themeColor="text1"/>
          <w:szCs w:val="24"/>
          <w:shd w:val="clear" w:color="auto" w:fill="FFFFFF"/>
        </w:rPr>
        <w:t>, 5(3), 84.</w:t>
      </w:r>
    </w:p>
    <w:p w:rsidR="000513AA" w:rsidRPr="00653A09"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53A09">
        <w:rPr>
          <w:rFonts w:cs="Times New Roman"/>
          <w:color w:val="000000" w:themeColor="text1"/>
          <w:szCs w:val="24"/>
          <w:shd w:val="clear" w:color="auto" w:fill="FFFFFF"/>
        </w:rPr>
        <w:t>Köksal, E. ve Gülçin, İ. 2008. Antioxidant activity of cauliflower (Brassica oleracea L.)</w:t>
      </w:r>
      <w:r>
        <w:rPr>
          <w:rFonts w:cs="Times New Roman"/>
          <w:color w:val="000000" w:themeColor="text1"/>
          <w:szCs w:val="24"/>
          <w:shd w:val="clear" w:color="auto" w:fill="FFFFFF"/>
        </w:rPr>
        <w:t>,</w:t>
      </w:r>
      <w:r w:rsidRPr="00653A09">
        <w:rPr>
          <w:rFonts w:cs="Times New Roman"/>
          <w:color w:val="000000" w:themeColor="text1"/>
          <w:szCs w:val="24"/>
          <w:shd w:val="clear" w:color="auto" w:fill="FFFFFF"/>
        </w:rPr>
        <w:t> </w:t>
      </w:r>
      <w:r w:rsidRPr="00653A09">
        <w:rPr>
          <w:rFonts w:cs="Times New Roman"/>
          <w:color w:val="000000" w:themeColor="text1"/>
          <w:szCs w:val="24"/>
          <w:u w:val="single"/>
          <w:shd w:val="clear" w:color="auto" w:fill="FFFFFF"/>
        </w:rPr>
        <w:t>Turkish Journal of Agriculture and Forestry</w:t>
      </w:r>
      <w:r w:rsidRPr="00653A09">
        <w:rPr>
          <w:rFonts w:cs="Times New Roman"/>
          <w:color w:val="000000" w:themeColor="text1"/>
          <w:szCs w:val="24"/>
          <w:shd w:val="clear" w:color="auto" w:fill="FFFFFF"/>
        </w:rPr>
        <w:t>, 32(1), 65-78.</w:t>
      </w:r>
    </w:p>
    <w:p w:rsidR="000513AA" w:rsidRPr="00653A09"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53A09">
        <w:rPr>
          <w:rFonts w:cs="Times New Roman"/>
          <w:color w:val="000000" w:themeColor="text1"/>
          <w:szCs w:val="24"/>
          <w:shd w:val="clear" w:color="auto" w:fill="FFFFFF"/>
        </w:rPr>
        <w:t>Köksal, E</w:t>
      </w:r>
      <w:proofErr w:type="gramStart"/>
      <w:r w:rsidRPr="00653A09">
        <w:rPr>
          <w:rFonts w:cs="Times New Roman"/>
          <w:color w:val="000000" w:themeColor="text1"/>
          <w:szCs w:val="24"/>
          <w:shd w:val="clear" w:color="auto" w:fill="FFFFFF"/>
        </w:rPr>
        <w:t>.,</w:t>
      </w:r>
      <w:proofErr w:type="gramEnd"/>
      <w:r w:rsidRPr="00653A09">
        <w:rPr>
          <w:rFonts w:cs="Times New Roman"/>
          <w:color w:val="000000" w:themeColor="text1"/>
          <w:szCs w:val="24"/>
          <w:shd w:val="clear" w:color="auto" w:fill="FFFFFF"/>
        </w:rPr>
        <w:t xml:space="preserve"> Gülçin, İ., </w:t>
      </w:r>
      <w:r w:rsidRPr="00653A09">
        <w:rPr>
          <w:rFonts w:cs="Times New Roman"/>
          <w:color w:val="000000" w:themeColor="text1"/>
          <w:szCs w:val="24"/>
        </w:rPr>
        <w:t>Öztürk Sarıkaya, S.B.</w:t>
      </w:r>
      <w:r w:rsidRPr="00653A09">
        <w:rPr>
          <w:rFonts w:cs="Times New Roman"/>
          <w:color w:val="000000" w:themeColor="text1"/>
          <w:szCs w:val="24"/>
          <w:shd w:val="clear" w:color="auto" w:fill="FFFFFF"/>
        </w:rPr>
        <w:t xml:space="preserve"> ve Bursal, E., 2009. </w:t>
      </w:r>
      <w:r w:rsidRPr="00515750">
        <w:rPr>
          <w:rFonts w:cs="Times New Roman"/>
          <w:i/>
          <w:color w:val="000000" w:themeColor="text1"/>
          <w:szCs w:val="24"/>
          <w:shd w:val="clear" w:color="auto" w:fill="FFFFFF"/>
        </w:rPr>
        <w:t>In vitro</w:t>
      </w:r>
      <w:r w:rsidRPr="00653A09">
        <w:rPr>
          <w:rFonts w:cs="Times New Roman"/>
          <w:color w:val="000000" w:themeColor="text1"/>
          <w:szCs w:val="24"/>
          <w:shd w:val="clear" w:color="auto" w:fill="FFFFFF"/>
        </w:rPr>
        <w:t xml:space="preserve"> antioxidant activity of silymarin</w:t>
      </w:r>
      <w:r>
        <w:rPr>
          <w:rFonts w:cs="Times New Roman"/>
          <w:color w:val="000000" w:themeColor="text1"/>
          <w:szCs w:val="24"/>
          <w:shd w:val="clear" w:color="auto" w:fill="FFFFFF"/>
        </w:rPr>
        <w:t>,</w:t>
      </w:r>
      <w:r w:rsidRPr="00653A09">
        <w:rPr>
          <w:rFonts w:cs="Times New Roman"/>
          <w:color w:val="000000" w:themeColor="text1"/>
          <w:szCs w:val="24"/>
          <w:shd w:val="clear" w:color="auto" w:fill="FFFFFF"/>
        </w:rPr>
        <w:t> </w:t>
      </w:r>
      <w:r w:rsidR="00FE5872">
        <w:rPr>
          <w:rFonts w:cs="Times New Roman"/>
          <w:iCs/>
          <w:color w:val="000000" w:themeColor="text1"/>
          <w:szCs w:val="24"/>
          <w:u w:val="single"/>
          <w:shd w:val="clear" w:color="auto" w:fill="FFFFFF"/>
        </w:rPr>
        <w:t>Journal of Enzyme Inhibition and Medicinal C</w:t>
      </w:r>
      <w:r w:rsidRPr="00653A09">
        <w:rPr>
          <w:rFonts w:cs="Times New Roman"/>
          <w:iCs/>
          <w:color w:val="000000" w:themeColor="text1"/>
          <w:szCs w:val="24"/>
          <w:u w:val="single"/>
          <w:shd w:val="clear" w:color="auto" w:fill="FFFFFF"/>
        </w:rPr>
        <w:t>hemistry</w:t>
      </w:r>
      <w:r w:rsidRPr="00653A09">
        <w:rPr>
          <w:rFonts w:cs="Times New Roman"/>
          <w:color w:val="000000" w:themeColor="text1"/>
          <w:szCs w:val="24"/>
          <w:shd w:val="clear" w:color="auto" w:fill="FFFFFF"/>
        </w:rPr>
        <w:t>, </w:t>
      </w:r>
      <w:r w:rsidRPr="00653A09">
        <w:rPr>
          <w:rFonts w:cs="Times New Roman"/>
          <w:iCs/>
          <w:color w:val="000000" w:themeColor="text1"/>
          <w:szCs w:val="24"/>
          <w:shd w:val="clear" w:color="auto" w:fill="FFFFFF"/>
        </w:rPr>
        <w:t>24</w:t>
      </w:r>
      <w:r w:rsidRPr="00653A09">
        <w:rPr>
          <w:rFonts w:cs="Times New Roman"/>
          <w:color w:val="000000" w:themeColor="text1"/>
          <w:szCs w:val="24"/>
          <w:shd w:val="clear" w:color="auto" w:fill="FFFFFF"/>
        </w:rPr>
        <w:t>(2), 395-405.</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Krinsky, N.I</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1989. Antioxidant functions of carotenoids, </w:t>
      </w:r>
      <w:r w:rsidRPr="00E36E7D">
        <w:rPr>
          <w:rFonts w:eastAsia="Times-Roman" w:cs="Times New Roman"/>
          <w:color w:val="000000" w:themeColor="text1"/>
          <w:szCs w:val="24"/>
          <w:u w:val="single"/>
        </w:rPr>
        <w:t>Free Radic</w:t>
      </w:r>
      <w:r>
        <w:rPr>
          <w:rFonts w:eastAsia="Times-Roman" w:cs="Times New Roman"/>
          <w:color w:val="000000" w:themeColor="text1"/>
          <w:szCs w:val="24"/>
          <w:u w:val="single"/>
        </w:rPr>
        <w:t>al</w:t>
      </w:r>
      <w:r w:rsidRPr="00E36E7D">
        <w:rPr>
          <w:rFonts w:eastAsia="Times-Roman" w:cs="Times New Roman"/>
          <w:color w:val="000000" w:themeColor="text1"/>
          <w:szCs w:val="24"/>
          <w:u w:val="single"/>
        </w:rPr>
        <w:t xml:space="preserve"> Biol</w:t>
      </w:r>
      <w:r>
        <w:rPr>
          <w:rFonts w:eastAsia="Times-Roman" w:cs="Times New Roman"/>
          <w:color w:val="000000" w:themeColor="text1"/>
          <w:szCs w:val="24"/>
          <w:u w:val="single"/>
        </w:rPr>
        <w:t>ogy and</w:t>
      </w:r>
      <w:r w:rsidRPr="00E36E7D">
        <w:rPr>
          <w:rFonts w:eastAsia="Times-Roman" w:cs="Times New Roman"/>
          <w:color w:val="000000" w:themeColor="text1"/>
          <w:szCs w:val="24"/>
          <w:u w:val="single"/>
        </w:rPr>
        <w:t xml:space="preserve"> Med</w:t>
      </w:r>
      <w:r>
        <w:rPr>
          <w:rFonts w:eastAsia="Times-Roman" w:cs="Times New Roman"/>
          <w:color w:val="000000" w:themeColor="text1"/>
          <w:szCs w:val="24"/>
          <w:u w:val="single"/>
        </w:rPr>
        <w:t>icine</w:t>
      </w:r>
      <w:r w:rsidRPr="00E36E7D">
        <w:rPr>
          <w:rFonts w:eastAsia="Times-Roman" w:cs="Times New Roman"/>
          <w:color w:val="000000" w:themeColor="text1"/>
          <w:szCs w:val="24"/>
        </w:rPr>
        <w:t>, 7, 617–635.</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53A09">
        <w:rPr>
          <w:rFonts w:cs="Times New Roman"/>
          <w:color w:val="000000" w:themeColor="text1"/>
          <w:szCs w:val="24"/>
          <w:shd w:val="clear" w:color="auto" w:fill="FFFFFF"/>
        </w:rPr>
        <w:t>Kuhnau, J</w:t>
      </w:r>
      <w:proofErr w:type="gramStart"/>
      <w:r w:rsidRPr="00653A09">
        <w:rPr>
          <w:rFonts w:cs="Times New Roman"/>
          <w:color w:val="000000" w:themeColor="text1"/>
          <w:szCs w:val="24"/>
          <w:shd w:val="clear" w:color="auto" w:fill="FFFFFF"/>
        </w:rPr>
        <w:t>.,</w:t>
      </w:r>
      <w:proofErr w:type="gramEnd"/>
      <w:r w:rsidRPr="00653A09">
        <w:rPr>
          <w:rFonts w:cs="Times New Roman"/>
          <w:color w:val="000000" w:themeColor="text1"/>
          <w:szCs w:val="24"/>
          <w:shd w:val="clear" w:color="auto" w:fill="FFFFFF"/>
        </w:rPr>
        <w:t xml:space="preserve"> 1976. Flavonoids. A class of semi-essential food components: Their role in human nutrition, </w:t>
      </w:r>
      <w:r w:rsidR="00FE5872">
        <w:rPr>
          <w:rFonts w:cs="Times New Roman"/>
          <w:iCs/>
          <w:color w:val="000000" w:themeColor="text1"/>
          <w:szCs w:val="24"/>
          <w:u w:val="single"/>
          <w:shd w:val="clear" w:color="auto" w:fill="FFFFFF"/>
        </w:rPr>
        <w:t>World R</w:t>
      </w:r>
      <w:r w:rsidRPr="00653A09">
        <w:rPr>
          <w:rFonts w:cs="Times New Roman"/>
          <w:iCs/>
          <w:color w:val="000000" w:themeColor="text1"/>
          <w:szCs w:val="24"/>
          <w:u w:val="single"/>
          <w:shd w:val="clear" w:color="auto" w:fill="FFFFFF"/>
        </w:rPr>
        <w:t xml:space="preserve">eview </w:t>
      </w:r>
      <w:r w:rsidR="00FE5872">
        <w:rPr>
          <w:rFonts w:cs="Times New Roman"/>
          <w:iCs/>
          <w:color w:val="000000" w:themeColor="text1"/>
          <w:szCs w:val="24"/>
          <w:u w:val="single"/>
          <w:shd w:val="clear" w:color="auto" w:fill="FFFFFF"/>
        </w:rPr>
        <w:t>of Nutrition and D</w:t>
      </w:r>
      <w:r w:rsidRPr="0068177C">
        <w:rPr>
          <w:rFonts w:cs="Times New Roman"/>
          <w:iCs/>
          <w:color w:val="000000" w:themeColor="text1"/>
          <w:szCs w:val="24"/>
          <w:u w:val="single"/>
          <w:shd w:val="clear" w:color="auto" w:fill="FFFFFF"/>
        </w:rPr>
        <w:t>ietetics</w:t>
      </w:r>
      <w:r w:rsidRPr="0068177C">
        <w:rPr>
          <w:rFonts w:cs="Times New Roman"/>
          <w:color w:val="000000" w:themeColor="text1"/>
          <w:szCs w:val="24"/>
          <w:shd w:val="clear" w:color="auto" w:fill="FFFFFF"/>
        </w:rPr>
        <w:t>, 24, 117-191</w:t>
      </w:r>
      <w:r>
        <w:rPr>
          <w:rFonts w:cs="Times New Roman"/>
          <w:color w:val="000000" w:themeColor="text1"/>
          <w:szCs w:val="24"/>
          <w:shd w:val="clear" w:color="auto" w:fill="FFFFFF"/>
        </w:rPr>
        <w:t>.</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Küçükçoban, Ç</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2009. Türkiye’de yetiştirilen bazı erik çeşitlerinin Antioksidan Kapasitelerinin ve Başlıca Antioksidan Bileşenlerinin Karşılaştırılması</w:t>
      </w:r>
      <w:r>
        <w:rPr>
          <w:rFonts w:cs="Times New Roman"/>
          <w:color w:val="000000" w:themeColor="text1"/>
          <w:szCs w:val="24"/>
        </w:rPr>
        <w:t xml:space="preserve">. </w:t>
      </w:r>
      <w:r w:rsidRPr="0068177C">
        <w:rPr>
          <w:rFonts w:cs="Times New Roman"/>
          <w:color w:val="000000" w:themeColor="text1"/>
          <w:szCs w:val="24"/>
        </w:rPr>
        <w:t>Yüksek Lisans Tezi, İstanbul Üniversitesi Fen Bilimleri Enstitüsü, İstanbul, 99s.</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Kweon, M.H</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Hwang, H.J. ve Sung, H.C., 2001. Identification and antioxidant activity of novel chlorogenic acid derivatives from bamboo (</w:t>
      </w:r>
      <w:r w:rsidRPr="0068177C">
        <w:rPr>
          <w:rFonts w:cs="Times New Roman"/>
          <w:i/>
          <w:color w:val="000000" w:themeColor="text1"/>
          <w:szCs w:val="24"/>
          <w:shd w:val="clear" w:color="auto" w:fill="FFFFFF"/>
        </w:rPr>
        <w:t>Phyllostachys edulis</w:t>
      </w:r>
      <w:r w:rsidRPr="0068177C">
        <w:rPr>
          <w:rFonts w:cs="Times New Roman"/>
          <w:color w:val="000000" w:themeColor="text1"/>
          <w:szCs w:val="24"/>
          <w:shd w:val="clear" w:color="auto" w:fill="FFFFFF"/>
        </w:rPr>
        <w:t>)</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 xml:space="preserve">Journal of </w:t>
      </w:r>
      <w:r w:rsidR="0045489B">
        <w:rPr>
          <w:rFonts w:cs="Times New Roman"/>
          <w:iCs/>
          <w:color w:val="000000" w:themeColor="text1"/>
          <w:szCs w:val="24"/>
          <w:u w:val="single"/>
          <w:shd w:val="clear" w:color="auto" w:fill="FFFFFF"/>
        </w:rPr>
        <w:t>A</w:t>
      </w:r>
      <w:r w:rsidRPr="0068177C">
        <w:rPr>
          <w:rFonts w:cs="Times New Roman"/>
          <w:iCs/>
          <w:color w:val="000000" w:themeColor="text1"/>
          <w:szCs w:val="24"/>
          <w:u w:val="single"/>
          <w:shd w:val="clear" w:color="auto" w:fill="FFFFFF"/>
        </w:rPr>
        <w:t xml:space="preserve">gricultural and </w:t>
      </w:r>
      <w:r w:rsidR="0045489B">
        <w:rPr>
          <w:rFonts w:cs="Times New Roman"/>
          <w:iCs/>
          <w:color w:val="000000" w:themeColor="text1"/>
          <w:szCs w:val="24"/>
          <w:u w:val="single"/>
          <w:shd w:val="clear" w:color="auto" w:fill="FFFFFF"/>
        </w:rPr>
        <w:t>F</w:t>
      </w:r>
      <w:r w:rsidRPr="0068177C">
        <w:rPr>
          <w:rFonts w:cs="Times New Roman"/>
          <w:iCs/>
          <w:color w:val="000000" w:themeColor="text1"/>
          <w:szCs w:val="24"/>
          <w:u w:val="single"/>
          <w:shd w:val="clear" w:color="auto" w:fill="FFFFFF"/>
        </w:rPr>
        <w:t xml:space="preserve">ood </w:t>
      </w:r>
      <w:r w:rsidR="0045489B">
        <w:rPr>
          <w:rFonts w:cs="Times New Roman"/>
          <w:iCs/>
          <w:color w:val="000000" w:themeColor="text1"/>
          <w:szCs w:val="24"/>
          <w:u w:val="single"/>
          <w:shd w:val="clear" w:color="auto" w:fill="FFFFFF"/>
        </w:rPr>
        <w:t>C</w:t>
      </w:r>
      <w:r w:rsidRPr="0068177C">
        <w:rPr>
          <w:rFonts w:cs="Times New Roman"/>
          <w:iCs/>
          <w:color w:val="000000" w:themeColor="text1"/>
          <w:szCs w:val="24"/>
          <w:u w:val="single"/>
          <w:shd w:val="clear" w:color="auto" w:fill="FFFFFF"/>
        </w:rPr>
        <w:t>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49</w:t>
      </w:r>
      <w:r w:rsidRPr="0068177C">
        <w:rPr>
          <w:rFonts w:cs="Times New Roman"/>
          <w:color w:val="000000" w:themeColor="text1"/>
          <w:szCs w:val="24"/>
          <w:shd w:val="clear" w:color="auto" w:fill="FFFFFF"/>
        </w:rPr>
        <w:t>(10), 4646-4655.</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Laitonjam, W.S</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2012. Natural antioxidants of plants acting as scavengers of free radicals, </w:t>
      </w:r>
      <w:r w:rsidRPr="0068177C">
        <w:rPr>
          <w:rFonts w:cs="Times New Roman"/>
          <w:color w:val="000000" w:themeColor="text1"/>
          <w:szCs w:val="24"/>
          <w:u w:val="single"/>
        </w:rPr>
        <w:t>Natural Products Chemistry</w:t>
      </w:r>
      <w:r w:rsidRPr="0068177C">
        <w:rPr>
          <w:rFonts w:cs="Times New Roman"/>
          <w:color w:val="000000" w:themeColor="text1"/>
          <w:szCs w:val="24"/>
        </w:rPr>
        <w:t>, (37), 259-275.</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Lane, R.M. ve He, Y</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2013. Butyrylcholinesterase genotype and gender influence Alzheimer’s disease phenotype, </w:t>
      </w:r>
      <w:r w:rsidRPr="0068177C">
        <w:rPr>
          <w:rFonts w:cs="Times New Roman"/>
          <w:color w:val="000000" w:themeColor="text1"/>
          <w:szCs w:val="24"/>
          <w:u w:val="single"/>
        </w:rPr>
        <w:t>Alzheimers Dement</w:t>
      </w:r>
      <w:r>
        <w:rPr>
          <w:rFonts w:cs="Times New Roman"/>
          <w:color w:val="000000" w:themeColor="text1"/>
          <w:szCs w:val="24"/>
        </w:rPr>
        <w:t>,</w:t>
      </w:r>
      <w:r w:rsidRPr="0068177C">
        <w:rPr>
          <w:rFonts w:cs="Times New Roman"/>
          <w:color w:val="000000" w:themeColor="text1"/>
          <w:szCs w:val="24"/>
        </w:rPr>
        <w:t xml:space="preserve"> 9, 1–73.</w:t>
      </w:r>
    </w:p>
    <w:p w:rsidR="000513AA" w:rsidRPr="0068177C" w:rsidRDefault="000513AA" w:rsidP="000513AA">
      <w:pPr>
        <w:spacing w:after="160" w:line="240" w:lineRule="auto"/>
        <w:ind w:left="567" w:hanging="567"/>
        <w:rPr>
          <w:rFonts w:cs="Times New Roman"/>
          <w:iCs/>
          <w:color w:val="000000" w:themeColor="text1"/>
          <w:szCs w:val="24"/>
        </w:rPr>
      </w:pPr>
      <w:r w:rsidRPr="0068177C">
        <w:rPr>
          <w:rFonts w:cs="Times New Roman"/>
          <w:color w:val="000000" w:themeColor="text1"/>
          <w:szCs w:val="24"/>
        </w:rPr>
        <w:t>Larson, R.A</w:t>
      </w:r>
      <w:proofErr w:type="gramStart"/>
      <w:r w:rsidRPr="0068177C">
        <w:rPr>
          <w:rFonts w:cs="Times New Roman"/>
          <w:color w:val="000000" w:themeColor="text1"/>
          <w:szCs w:val="24"/>
        </w:rPr>
        <w:t>.,</w:t>
      </w:r>
      <w:proofErr w:type="gramEnd"/>
      <w:r w:rsidRPr="0068177C">
        <w:rPr>
          <w:rFonts w:cs="Times New Roman"/>
          <w:bCs/>
          <w:color w:val="000000" w:themeColor="text1"/>
          <w:szCs w:val="24"/>
        </w:rPr>
        <w:t xml:space="preserve"> 1988.</w:t>
      </w:r>
      <w:r w:rsidRPr="0068177C">
        <w:rPr>
          <w:rFonts w:cs="Times New Roman"/>
          <w:color w:val="000000" w:themeColor="text1"/>
          <w:szCs w:val="24"/>
        </w:rPr>
        <w:t xml:space="preserve"> The antioxidants of higher plants, </w:t>
      </w:r>
      <w:r w:rsidRPr="0068177C">
        <w:rPr>
          <w:rFonts w:cs="Times New Roman"/>
          <w:iCs/>
          <w:color w:val="000000" w:themeColor="text1"/>
          <w:szCs w:val="24"/>
          <w:u w:val="single"/>
        </w:rPr>
        <w:t>Phytochemistr</w:t>
      </w:r>
      <w:r w:rsidRPr="00D81608">
        <w:rPr>
          <w:rFonts w:cs="Times New Roman"/>
          <w:iCs/>
          <w:color w:val="000000" w:themeColor="text1"/>
          <w:szCs w:val="24"/>
        </w:rPr>
        <w:t>y</w:t>
      </w:r>
      <w:r w:rsidRPr="0068177C">
        <w:rPr>
          <w:rFonts w:cs="Times New Roman"/>
          <w:iCs/>
          <w:color w:val="000000" w:themeColor="text1"/>
          <w:szCs w:val="24"/>
        </w:rPr>
        <w:t>, (27)</w:t>
      </w:r>
      <w:r w:rsidRPr="0068177C">
        <w:rPr>
          <w:rFonts w:cs="Times New Roman"/>
          <w:color w:val="000000" w:themeColor="text1"/>
          <w:szCs w:val="24"/>
        </w:rPr>
        <w:t>, 969-978.</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CB7530">
        <w:rPr>
          <w:rFonts w:cs="Times New Roman"/>
          <w:color w:val="000000" w:themeColor="text1"/>
          <w:szCs w:val="24"/>
        </w:rPr>
        <w:t>Laura, A</w:t>
      </w:r>
      <w:proofErr w:type="gramStart"/>
      <w:r w:rsidRPr="00CB7530">
        <w:rPr>
          <w:rFonts w:cs="Times New Roman"/>
          <w:color w:val="000000" w:themeColor="text1"/>
          <w:szCs w:val="24"/>
        </w:rPr>
        <w:t>.,</w:t>
      </w:r>
      <w:proofErr w:type="gramEnd"/>
      <w:r w:rsidRPr="00CB7530">
        <w:rPr>
          <w:rFonts w:cs="Times New Roman"/>
          <w:color w:val="000000" w:themeColor="text1"/>
          <w:szCs w:val="24"/>
        </w:rPr>
        <w:t xml:space="preserve"> Alvarez-Parrilla, E. ve Gonzalez-Aguilar, G.A., 2009. Fruit and vegetable phytochemicals: Chemistry, nutritional value and stability. Ames, Iowa. and Wiley- Blackwell (eds),</w:t>
      </w:r>
      <w:r>
        <w:rPr>
          <w:rFonts w:cs="Times New Roman"/>
          <w:color w:val="000000" w:themeColor="text1"/>
          <w:szCs w:val="24"/>
        </w:rPr>
        <w:t xml:space="preserve"> USA,</w:t>
      </w:r>
      <w:r w:rsidRPr="00CB7530">
        <w:rPr>
          <w:rFonts w:cs="Times New Roman"/>
          <w:color w:val="000000" w:themeColor="text1"/>
          <w:szCs w:val="24"/>
        </w:rPr>
        <w:t xml:space="preserve"> 89-101.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Lea, A.G. ve Timberlake, C. F</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1974. The phenolics of ciders. 1. Procyanidins, </w:t>
      </w:r>
      <w:r w:rsidRPr="0068177C">
        <w:rPr>
          <w:rFonts w:cs="Times New Roman"/>
          <w:iCs/>
          <w:color w:val="000000" w:themeColor="text1"/>
          <w:szCs w:val="24"/>
          <w:u w:val="single"/>
          <w:shd w:val="clear" w:color="auto" w:fill="FFFFFF"/>
        </w:rPr>
        <w:t>Journal of the Science of Food and Agriculture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25</w:t>
      </w:r>
      <w:r w:rsidRPr="0068177C">
        <w:rPr>
          <w:rFonts w:cs="Times New Roman"/>
          <w:color w:val="000000" w:themeColor="text1"/>
          <w:szCs w:val="24"/>
          <w:shd w:val="clear" w:color="auto" w:fill="FFFFFF"/>
        </w:rPr>
        <w:t>(12), 1537-1545.</w:t>
      </w:r>
    </w:p>
    <w:p w:rsidR="000513AA" w:rsidRPr="0068177C" w:rsidRDefault="000513AA" w:rsidP="000513AA">
      <w:pPr>
        <w:pBdr>
          <w:bar w:val="single" w:sz="4" w:color="auto"/>
        </w:pBd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Liou, W</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Chang, L. Y., Geuze, H.J., Strous, G.J., Crapo, J.D. ve Slot, J.W., 1993. Distribution of CuZn superoxide dismutase in rat liver</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Free Radical Biology and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14</w:t>
      </w:r>
      <w:r w:rsidRPr="0068177C">
        <w:rPr>
          <w:rFonts w:cs="Times New Roman"/>
          <w:color w:val="000000" w:themeColor="text1"/>
          <w:szCs w:val="24"/>
          <w:shd w:val="clear" w:color="auto" w:fill="FFFFFF"/>
        </w:rPr>
        <w:t>(2), 201-207.</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Liu, Q</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Lanari, M.C. ve Schaefer, D.M., 1995. A review of dietary vitamin E supplementation for improvement of beef quality, </w:t>
      </w:r>
      <w:r w:rsidRPr="00E36E7D">
        <w:rPr>
          <w:rFonts w:eastAsia="Times-Roman" w:cs="Times New Roman"/>
          <w:color w:val="000000" w:themeColor="text1"/>
          <w:szCs w:val="24"/>
          <w:u w:val="single"/>
        </w:rPr>
        <w:t>J</w:t>
      </w:r>
      <w:r>
        <w:rPr>
          <w:rFonts w:eastAsia="Times-Roman" w:cs="Times New Roman"/>
          <w:color w:val="000000" w:themeColor="text1"/>
          <w:szCs w:val="24"/>
          <w:u w:val="single"/>
        </w:rPr>
        <w:t>ournal of</w:t>
      </w:r>
      <w:r w:rsidRPr="00E36E7D">
        <w:rPr>
          <w:rFonts w:eastAsia="Times-Roman" w:cs="Times New Roman"/>
          <w:color w:val="000000" w:themeColor="text1"/>
          <w:szCs w:val="24"/>
          <w:u w:val="single"/>
        </w:rPr>
        <w:t xml:space="preserve"> Anim</w:t>
      </w:r>
      <w:r>
        <w:rPr>
          <w:rFonts w:eastAsia="Times-Roman" w:cs="Times New Roman"/>
          <w:color w:val="000000" w:themeColor="text1"/>
          <w:szCs w:val="24"/>
          <w:u w:val="single"/>
        </w:rPr>
        <w:t>al</w:t>
      </w:r>
      <w:r w:rsidRPr="00E36E7D">
        <w:rPr>
          <w:rFonts w:eastAsia="Times-Roman" w:cs="Times New Roman"/>
          <w:color w:val="000000" w:themeColor="text1"/>
          <w:szCs w:val="24"/>
          <w:u w:val="single"/>
        </w:rPr>
        <w:t xml:space="preserve"> Sci</w:t>
      </w:r>
      <w:r>
        <w:rPr>
          <w:rFonts w:eastAsia="Times-Roman" w:cs="Times New Roman"/>
          <w:color w:val="000000" w:themeColor="text1"/>
          <w:szCs w:val="24"/>
          <w:u w:val="single"/>
        </w:rPr>
        <w:t>ence</w:t>
      </w:r>
      <w:r w:rsidRPr="00E36E7D">
        <w:rPr>
          <w:rFonts w:eastAsia="Times-Roman" w:cs="Times New Roman"/>
          <w:color w:val="000000" w:themeColor="text1"/>
          <w:szCs w:val="24"/>
        </w:rPr>
        <w:t>, 73, 3131–3140.</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Long, L.H</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Evans, P.J. ve Halliwell, B., 1999. Hydrogen peroxide in human urine: implications for antioxidant defense and redox regulation, </w:t>
      </w:r>
      <w:r w:rsidRPr="00E36E7D">
        <w:rPr>
          <w:rFonts w:eastAsia="Times-Roman" w:cs="Times New Roman"/>
          <w:color w:val="000000" w:themeColor="text1"/>
          <w:szCs w:val="24"/>
          <w:u w:val="single"/>
        </w:rPr>
        <w:t>Biochem</w:t>
      </w:r>
      <w:r>
        <w:rPr>
          <w:rFonts w:eastAsia="Times-Roman" w:cs="Times New Roman"/>
          <w:color w:val="000000" w:themeColor="text1"/>
          <w:szCs w:val="24"/>
          <w:u w:val="single"/>
        </w:rPr>
        <w:t xml:space="preserve">ical and </w:t>
      </w:r>
      <w:r w:rsidRPr="00E36E7D">
        <w:rPr>
          <w:rFonts w:eastAsia="Times-Roman" w:cs="Times New Roman"/>
          <w:color w:val="000000" w:themeColor="text1"/>
          <w:szCs w:val="24"/>
          <w:u w:val="single"/>
        </w:rPr>
        <w:t xml:space="preserve"> Biophys</w:t>
      </w:r>
      <w:r>
        <w:rPr>
          <w:rFonts w:eastAsia="Times-Roman" w:cs="Times New Roman"/>
          <w:color w:val="000000" w:themeColor="text1"/>
          <w:szCs w:val="24"/>
          <w:u w:val="single"/>
        </w:rPr>
        <w:t>ical</w:t>
      </w:r>
      <w:r w:rsidRPr="00E36E7D">
        <w:rPr>
          <w:rFonts w:eastAsia="Times-Roman" w:cs="Times New Roman"/>
          <w:color w:val="000000" w:themeColor="text1"/>
          <w:szCs w:val="24"/>
          <w:u w:val="single"/>
        </w:rPr>
        <w:t xml:space="preserve"> Res</w:t>
      </w:r>
      <w:r>
        <w:rPr>
          <w:rFonts w:eastAsia="Times-Roman" w:cs="Times New Roman"/>
          <w:color w:val="000000" w:themeColor="text1"/>
          <w:szCs w:val="24"/>
          <w:u w:val="single"/>
        </w:rPr>
        <w:t>earch</w:t>
      </w:r>
      <w:r w:rsidRPr="00E36E7D">
        <w:rPr>
          <w:rFonts w:eastAsia="Times-Roman" w:cs="Times New Roman"/>
          <w:color w:val="000000" w:themeColor="text1"/>
          <w:szCs w:val="24"/>
          <w:u w:val="single"/>
        </w:rPr>
        <w:t xml:space="preserve"> Commun</w:t>
      </w:r>
      <w:r>
        <w:rPr>
          <w:rFonts w:eastAsia="Times-Roman" w:cs="Times New Roman"/>
          <w:color w:val="000000" w:themeColor="text1"/>
          <w:szCs w:val="24"/>
          <w:u w:val="single"/>
        </w:rPr>
        <w:t>ications</w:t>
      </w:r>
      <w:r w:rsidRPr="00E36E7D">
        <w:rPr>
          <w:rFonts w:eastAsia="Times-Roman" w:cs="Times New Roman"/>
          <w:color w:val="000000" w:themeColor="text1"/>
          <w:szCs w:val="24"/>
        </w:rPr>
        <w:t>, 262, 605-609.</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Ma, L. ve Lin, X.M</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2010. Effects of lutein and zeaxanthin on aspects of eye health</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 of the Science of Food and Agriculture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90</w:t>
      </w:r>
      <w:r w:rsidRPr="0068177C">
        <w:rPr>
          <w:rFonts w:cs="Times New Roman"/>
          <w:color w:val="000000" w:themeColor="text1"/>
          <w:szCs w:val="24"/>
          <w:shd w:val="clear" w:color="auto" w:fill="FFFFFF"/>
        </w:rPr>
        <w:t>(1), 2-12.</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Mac</w:t>
      </w:r>
      <w:r>
        <w:rPr>
          <w:rFonts w:cs="Times New Roman"/>
          <w:color w:val="000000" w:themeColor="text1"/>
          <w:szCs w:val="24"/>
          <w:shd w:val="clear" w:color="auto" w:fill="FFFFFF"/>
        </w:rPr>
        <w:t>d</w:t>
      </w:r>
      <w:r w:rsidRPr="0068177C">
        <w:rPr>
          <w:rFonts w:cs="Times New Roman"/>
          <w:color w:val="000000" w:themeColor="text1"/>
          <w:szCs w:val="24"/>
          <w:shd w:val="clear" w:color="auto" w:fill="FFFFFF"/>
        </w:rPr>
        <w:t>onald‐Wicks, L.K</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Wood, L.G. ve Garg, M.L., 2006. Methodology for the determination of biological antioxidant capacity in vitro: a review,</w:t>
      </w:r>
      <w:r w:rsidRPr="0068177C">
        <w:rPr>
          <w:rFonts w:cs="Times New Roman"/>
          <w:iCs/>
          <w:color w:val="000000" w:themeColor="text1"/>
          <w:szCs w:val="24"/>
          <w:u w:val="single"/>
          <w:shd w:val="clear" w:color="auto" w:fill="FFFFFF"/>
        </w:rPr>
        <w:t xml:space="preserve"> Journal of the Science of Food and Agriculture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86</w:t>
      </w:r>
      <w:r w:rsidRPr="0068177C">
        <w:rPr>
          <w:rFonts w:cs="Times New Roman"/>
          <w:color w:val="000000" w:themeColor="text1"/>
          <w:szCs w:val="24"/>
          <w:shd w:val="clear" w:color="auto" w:fill="FFFFFF"/>
        </w:rPr>
        <w:t>(13), 2046-2056.</w:t>
      </w:r>
    </w:p>
    <w:p w:rsidR="000513AA" w:rsidRPr="00FE0F24"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FE0F24">
        <w:rPr>
          <w:rFonts w:cs="Times New Roman"/>
          <w:color w:val="000000" w:themeColor="text1"/>
          <w:szCs w:val="24"/>
          <w:shd w:val="clear" w:color="auto" w:fill="FFFFFF"/>
        </w:rPr>
        <w:t>Magalhães, L.M</w:t>
      </w:r>
      <w:proofErr w:type="gramStart"/>
      <w:r w:rsidRPr="00FE0F24">
        <w:rPr>
          <w:rFonts w:cs="Times New Roman"/>
          <w:color w:val="000000" w:themeColor="text1"/>
          <w:szCs w:val="24"/>
          <w:shd w:val="clear" w:color="auto" w:fill="FFFFFF"/>
        </w:rPr>
        <w:t>.,</w:t>
      </w:r>
      <w:proofErr w:type="gramEnd"/>
      <w:r w:rsidRPr="00FE0F24">
        <w:rPr>
          <w:rFonts w:cs="Times New Roman"/>
          <w:color w:val="000000" w:themeColor="text1"/>
          <w:szCs w:val="24"/>
          <w:shd w:val="clear" w:color="auto" w:fill="FFFFFF"/>
        </w:rPr>
        <w:t xml:space="preserve"> Santos, M., Segundo, M.A., Reis, S. ve Lima, J.L.</w:t>
      </w:r>
      <w:r>
        <w:rPr>
          <w:rFonts w:cs="Times New Roman"/>
          <w:color w:val="000000" w:themeColor="text1"/>
          <w:szCs w:val="24"/>
          <w:shd w:val="clear" w:color="auto" w:fill="FFFFFF"/>
        </w:rPr>
        <w:t>,</w:t>
      </w:r>
      <w:r w:rsidRPr="00FE0F24">
        <w:rPr>
          <w:rFonts w:cs="Times New Roman"/>
          <w:color w:val="000000" w:themeColor="text1"/>
          <w:szCs w:val="24"/>
          <w:shd w:val="clear" w:color="auto" w:fill="FFFFFF"/>
        </w:rPr>
        <w:t xml:space="preserve"> 2009. Flow injection based methods for fast screening of antioxidant capacity</w:t>
      </w:r>
      <w:r>
        <w:rPr>
          <w:rFonts w:cs="Times New Roman"/>
          <w:color w:val="000000" w:themeColor="text1"/>
          <w:szCs w:val="24"/>
          <w:shd w:val="clear" w:color="auto" w:fill="FFFFFF"/>
        </w:rPr>
        <w:t>,</w:t>
      </w:r>
      <w:r w:rsidRPr="00FE0F24">
        <w:rPr>
          <w:rFonts w:cs="Times New Roman"/>
          <w:color w:val="000000" w:themeColor="text1"/>
          <w:szCs w:val="24"/>
          <w:shd w:val="clear" w:color="auto" w:fill="FFFFFF"/>
        </w:rPr>
        <w:t> </w:t>
      </w:r>
      <w:r w:rsidRPr="00FE0F24">
        <w:rPr>
          <w:rFonts w:cs="Times New Roman"/>
          <w:iCs/>
          <w:color w:val="000000" w:themeColor="text1"/>
          <w:szCs w:val="24"/>
          <w:u w:val="single"/>
          <w:shd w:val="clear" w:color="auto" w:fill="FFFFFF"/>
        </w:rPr>
        <w:t>Talant</w:t>
      </w:r>
      <w:r w:rsidRPr="000E7E6A">
        <w:rPr>
          <w:rFonts w:cs="Times New Roman"/>
          <w:iCs/>
          <w:color w:val="000000" w:themeColor="text1"/>
          <w:szCs w:val="24"/>
          <w:u w:val="single"/>
          <w:shd w:val="clear" w:color="auto" w:fill="FFFFFF"/>
        </w:rPr>
        <w:t>a</w:t>
      </w:r>
      <w:r w:rsidRPr="00FE0F24">
        <w:rPr>
          <w:rFonts w:cs="Times New Roman"/>
          <w:color w:val="000000" w:themeColor="text1"/>
          <w:szCs w:val="24"/>
          <w:shd w:val="clear" w:color="auto" w:fill="FFFFFF"/>
        </w:rPr>
        <w:t>, </w:t>
      </w:r>
      <w:r w:rsidRPr="00FE0F24">
        <w:rPr>
          <w:rFonts w:cs="Times New Roman"/>
          <w:iCs/>
          <w:color w:val="000000" w:themeColor="text1"/>
          <w:szCs w:val="24"/>
          <w:shd w:val="clear" w:color="auto" w:fill="FFFFFF"/>
        </w:rPr>
        <w:t>77</w:t>
      </w:r>
      <w:r w:rsidRPr="00FE0F24">
        <w:rPr>
          <w:rFonts w:cs="Times New Roman"/>
          <w:color w:val="000000" w:themeColor="text1"/>
          <w:szCs w:val="24"/>
          <w:shd w:val="clear" w:color="auto" w:fill="FFFFFF"/>
        </w:rPr>
        <w:t>(5), 1559-1566.</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Malkoç, M</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Kara,</w:t>
      </w:r>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Y., Özkök, A., Ertürk, Ö. ve Kolaylı, S., 2019. Karaçalı (</w:t>
      </w:r>
      <w:r w:rsidRPr="0068177C">
        <w:rPr>
          <w:rFonts w:cs="Times New Roman"/>
          <w:i/>
          <w:color w:val="000000" w:themeColor="text1"/>
          <w:szCs w:val="24"/>
          <w:shd w:val="clear" w:color="auto" w:fill="FFFFFF"/>
        </w:rPr>
        <w:t>Paliurus spina-christi Mill</w:t>
      </w:r>
      <w:r w:rsidRPr="0068177C">
        <w:rPr>
          <w:rFonts w:cs="Times New Roman"/>
          <w:color w:val="000000" w:themeColor="text1"/>
          <w:szCs w:val="24"/>
          <w:shd w:val="clear" w:color="auto" w:fill="FFFFFF"/>
        </w:rPr>
        <w:t>.) balının karakteristik özellikleri, </w:t>
      </w:r>
      <w:r w:rsidRPr="0068177C">
        <w:rPr>
          <w:rFonts w:cs="Times New Roman"/>
          <w:iCs/>
          <w:color w:val="000000" w:themeColor="text1"/>
          <w:szCs w:val="24"/>
          <w:u w:val="single"/>
          <w:shd w:val="clear" w:color="auto" w:fill="FFFFFF"/>
        </w:rPr>
        <w:t>Uludağ Arıcılık Dergisi</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19</w:t>
      </w:r>
      <w:r w:rsidRPr="0068177C">
        <w:rPr>
          <w:rFonts w:cs="Times New Roman"/>
          <w:color w:val="000000" w:themeColor="text1"/>
          <w:szCs w:val="24"/>
          <w:shd w:val="clear" w:color="auto" w:fill="FFFFFF"/>
        </w:rPr>
        <w:t>(1), 69-81.</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Malvy, D.J</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Burtschy, B., Arnaud, J., Sommelet, D., Leverger, G., Dostalova, L., Drucker, J. ve Amedee, M.O., 1993. Serum beta-carotene and antioxidant micronutrients in children with cancer, </w:t>
      </w:r>
      <w:r w:rsidR="00FE5872">
        <w:rPr>
          <w:rFonts w:cs="Times New Roman"/>
          <w:color w:val="000000" w:themeColor="text1"/>
          <w:szCs w:val="24"/>
          <w:u w:val="single"/>
          <w:shd w:val="clear" w:color="auto" w:fill="FFFFFF"/>
        </w:rPr>
        <w:t>International J</w:t>
      </w:r>
      <w:r w:rsidRPr="00E36E7D">
        <w:rPr>
          <w:rFonts w:cs="Times New Roman"/>
          <w:color w:val="000000" w:themeColor="text1"/>
          <w:szCs w:val="24"/>
          <w:u w:val="single"/>
          <w:shd w:val="clear" w:color="auto" w:fill="FFFFFF"/>
        </w:rPr>
        <w:t xml:space="preserve">ournal of </w:t>
      </w:r>
      <w:r w:rsidR="00FE5872">
        <w:rPr>
          <w:rFonts w:cs="Times New Roman"/>
          <w:color w:val="000000" w:themeColor="text1"/>
          <w:szCs w:val="24"/>
          <w:u w:val="single"/>
          <w:shd w:val="clear" w:color="auto" w:fill="FFFFFF"/>
        </w:rPr>
        <w:t>E</w:t>
      </w:r>
      <w:r w:rsidRPr="00E36E7D">
        <w:rPr>
          <w:rFonts w:cs="Times New Roman"/>
          <w:color w:val="000000" w:themeColor="text1"/>
          <w:szCs w:val="24"/>
          <w:u w:val="single"/>
          <w:shd w:val="clear" w:color="auto" w:fill="FFFFFF"/>
        </w:rPr>
        <w:t>pidemiology</w:t>
      </w:r>
      <w:r w:rsidRPr="00E36E7D">
        <w:rPr>
          <w:rFonts w:cs="Times New Roman"/>
          <w:color w:val="000000" w:themeColor="text1"/>
          <w:szCs w:val="24"/>
          <w:shd w:val="clear" w:color="auto" w:fill="FFFFFF"/>
        </w:rPr>
        <w:t>,</w:t>
      </w:r>
      <w:r w:rsidR="00A376AD">
        <w:rPr>
          <w:rFonts w:eastAsia="Times-Roman" w:cs="Times New Roman"/>
          <w:color w:val="000000" w:themeColor="text1"/>
          <w:szCs w:val="24"/>
        </w:rPr>
        <w:t xml:space="preserve"> 22,761-</w:t>
      </w:r>
      <w:r w:rsidRPr="00E36E7D">
        <w:rPr>
          <w:rFonts w:eastAsia="Times-Roman" w:cs="Times New Roman"/>
          <w:color w:val="000000" w:themeColor="text1"/>
          <w:szCs w:val="24"/>
        </w:rPr>
        <w:t>771.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Manach, C</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Scalbert, A., Morand, C., Rémésy, C. ve Jiménez, L., 2004. Polyphenols: food sources and bioavailability, </w:t>
      </w:r>
      <w:r w:rsidR="00FE5872">
        <w:rPr>
          <w:rFonts w:cs="Times New Roman"/>
          <w:iCs/>
          <w:color w:val="000000" w:themeColor="text1"/>
          <w:szCs w:val="24"/>
          <w:u w:val="single"/>
          <w:shd w:val="clear" w:color="auto" w:fill="FFFFFF"/>
        </w:rPr>
        <w:t>The American Journal of Clinical N</w:t>
      </w:r>
      <w:r w:rsidRPr="0068177C">
        <w:rPr>
          <w:rFonts w:cs="Times New Roman"/>
          <w:iCs/>
          <w:color w:val="000000" w:themeColor="text1"/>
          <w:szCs w:val="24"/>
          <w:u w:val="single"/>
          <w:shd w:val="clear" w:color="auto" w:fill="FFFFFF"/>
        </w:rPr>
        <w:t>utrition</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79</w:t>
      </w:r>
      <w:r w:rsidRPr="0068177C">
        <w:rPr>
          <w:rFonts w:cs="Times New Roman"/>
          <w:color w:val="000000" w:themeColor="text1"/>
          <w:szCs w:val="24"/>
          <w:shd w:val="clear" w:color="auto" w:fill="FFFFFF"/>
        </w:rPr>
        <w:t>(5), 727-747</w:t>
      </w:r>
    </w:p>
    <w:p w:rsidR="000513AA" w:rsidRPr="0068177C" w:rsidRDefault="000513AA" w:rsidP="000513AA">
      <w:pPr>
        <w:pBdr>
          <w:bar w:val="single" w:sz="4" w:color="auto"/>
        </w:pBd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Martin, K.R. ve Barret, J.C</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2002. Reaktive oksijen species as double-edged swords in cellular processes: low-dose cell signaling versus high-dose toxicity</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Hum</w:t>
      </w:r>
      <w:r>
        <w:rPr>
          <w:rFonts w:cs="Times New Roman"/>
          <w:color w:val="000000" w:themeColor="text1"/>
          <w:szCs w:val="24"/>
          <w:u w:val="single"/>
        </w:rPr>
        <w:t xml:space="preserve">an and </w:t>
      </w:r>
      <w:r w:rsidRPr="0068177C">
        <w:rPr>
          <w:rFonts w:cs="Times New Roman"/>
          <w:color w:val="000000" w:themeColor="text1"/>
          <w:szCs w:val="24"/>
          <w:u w:val="single"/>
        </w:rPr>
        <w:t>Exp</w:t>
      </w:r>
      <w:r>
        <w:rPr>
          <w:rFonts w:cs="Times New Roman"/>
          <w:color w:val="000000" w:themeColor="text1"/>
          <w:szCs w:val="24"/>
          <w:u w:val="single"/>
        </w:rPr>
        <w:t xml:space="preserve">erimental </w:t>
      </w:r>
      <w:r w:rsidRPr="0068177C">
        <w:rPr>
          <w:rFonts w:cs="Times New Roman"/>
          <w:color w:val="000000" w:themeColor="text1"/>
          <w:szCs w:val="24"/>
          <w:u w:val="single"/>
        </w:rPr>
        <w:t>Toxicol</w:t>
      </w:r>
      <w:r>
        <w:rPr>
          <w:rFonts w:cs="Times New Roman"/>
          <w:color w:val="000000" w:themeColor="text1"/>
          <w:szCs w:val="24"/>
          <w:u w:val="single"/>
        </w:rPr>
        <w:t>ogy</w:t>
      </w:r>
      <w:r w:rsidRPr="0068177C">
        <w:rPr>
          <w:rFonts w:cs="Times New Roman"/>
          <w:color w:val="000000" w:themeColor="text1"/>
          <w:szCs w:val="24"/>
        </w:rPr>
        <w:t>, 21,71-75.</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bCs/>
          <w:color w:val="000000" w:themeColor="text1"/>
          <w:szCs w:val="24"/>
        </w:rPr>
        <w:t>Mates, J.M. ve Sanchez-Jimenez, F.M</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w:t>
      </w:r>
      <w:r w:rsidRPr="0068177C">
        <w:rPr>
          <w:rFonts w:cs="Times New Roman"/>
          <w:color w:val="000000" w:themeColor="text1"/>
          <w:szCs w:val="24"/>
        </w:rPr>
        <w:t>2000. Role of oxygen species inapoptosis: implications for cancer therapy</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iCs/>
          <w:color w:val="000000" w:themeColor="text1"/>
          <w:szCs w:val="24"/>
          <w:u w:val="single"/>
        </w:rPr>
        <w:t>International Journal of Biochemistry and Cell Biology</w:t>
      </w:r>
      <w:r w:rsidR="00A376AD">
        <w:rPr>
          <w:rFonts w:cs="Times New Roman"/>
          <w:color w:val="000000" w:themeColor="text1"/>
          <w:szCs w:val="24"/>
        </w:rPr>
        <w:t>, 32, 157-</w:t>
      </w:r>
      <w:r w:rsidRPr="0068177C">
        <w:rPr>
          <w:rFonts w:cs="Times New Roman"/>
          <w:color w:val="000000" w:themeColor="text1"/>
          <w:szCs w:val="24"/>
        </w:rPr>
        <w:t>170.</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bookmarkStart w:id="310" w:name="_Hlk59827710"/>
      <w:r w:rsidRPr="0068177C">
        <w:rPr>
          <w:rFonts w:cs="Times New Roman"/>
          <w:color w:val="000000" w:themeColor="text1"/>
          <w:szCs w:val="24"/>
          <w:shd w:val="clear" w:color="auto" w:fill="FFFFFF"/>
        </w:rPr>
        <w:t>Mayda, N</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2020. </w:t>
      </w:r>
      <w:r w:rsidRPr="0068177C">
        <w:rPr>
          <w:rFonts w:cs="Times New Roman"/>
          <w:iCs/>
          <w:color w:val="000000" w:themeColor="text1"/>
          <w:szCs w:val="24"/>
          <w:shd w:val="clear" w:color="auto" w:fill="FFFFFF"/>
        </w:rPr>
        <w:t>Arı Poleni ve Arı Ekmeğinin Palinolojik, Kimyasal ve Antioksidan Kapasitelerinin Belirlenmesi</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xml:space="preserve"> Yüksek Lisans Tezi, Hacettepe üniversitesi Fen Bilimleri Enstitüsü, Ankara, 149s</w:t>
      </w:r>
      <w:bookmarkEnd w:id="310"/>
      <w:r w:rsidRPr="0068177C">
        <w:rPr>
          <w:rFonts w:cs="Times New Roman"/>
          <w:color w:val="000000" w:themeColor="text1"/>
          <w:szCs w:val="24"/>
          <w:shd w:val="clear" w:color="auto" w:fill="FFFFFF"/>
        </w:rPr>
        <w:t>.</w:t>
      </w:r>
    </w:p>
    <w:p w:rsidR="000513AA" w:rsidRPr="00E36E7D" w:rsidRDefault="00A376AD" w:rsidP="000513AA">
      <w:pPr>
        <w:autoSpaceDE w:val="0"/>
        <w:autoSpaceDN w:val="0"/>
        <w:adjustRightInd w:val="0"/>
        <w:spacing w:after="160" w:line="240" w:lineRule="auto"/>
        <w:ind w:left="567" w:hanging="567"/>
        <w:rPr>
          <w:rFonts w:eastAsia="Times-Roman" w:cs="Times New Roman"/>
          <w:color w:val="000000" w:themeColor="text1"/>
          <w:szCs w:val="24"/>
        </w:rPr>
      </w:pPr>
      <w:r>
        <w:rPr>
          <w:rFonts w:eastAsia="Times-Roman" w:cs="Times New Roman"/>
          <w:color w:val="000000" w:themeColor="text1"/>
          <w:szCs w:val="24"/>
        </w:rPr>
        <w:t>Meister, A</w:t>
      </w:r>
      <w:proofErr w:type="gramStart"/>
      <w:r>
        <w:rPr>
          <w:rFonts w:eastAsia="Times-Roman" w:cs="Times New Roman"/>
          <w:color w:val="000000" w:themeColor="text1"/>
          <w:szCs w:val="24"/>
        </w:rPr>
        <w:t>.,</w:t>
      </w:r>
      <w:proofErr w:type="gramEnd"/>
      <w:r>
        <w:rPr>
          <w:rFonts w:eastAsia="Times-Roman" w:cs="Times New Roman"/>
          <w:color w:val="000000" w:themeColor="text1"/>
          <w:szCs w:val="24"/>
        </w:rPr>
        <w:t xml:space="preserve"> 1994. Glutathione-</w:t>
      </w:r>
      <w:r w:rsidR="000513AA" w:rsidRPr="00E36E7D">
        <w:rPr>
          <w:rFonts w:eastAsia="Times-Roman" w:cs="Times New Roman"/>
          <w:color w:val="000000" w:themeColor="text1"/>
          <w:szCs w:val="24"/>
        </w:rPr>
        <w:t xml:space="preserve">ascorbic acid antioxidant system in animals, </w:t>
      </w:r>
      <w:r w:rsidR="000513AA" w:rsidRPr="00E36E7D">
        <w:rPr>
          <w:rFonts w:eastAsia="Times-Roman" w:cs="Times New Roman"/>
          <w:color w:val="000000" w:themeColor="text1"/>
          <w:szCs w:val="24"/>
          <w:u w:val="single"/>
        </w:rPr>
        <w:t>J</w:t>
      </w:r>
      <w:r w:rsidR="000513AA">
        <w:rPr>
          <w:rFonts w:eastAsia="Times-Roman" w:cs="Times New Roman"/>
          <w:color w:val="000000" w:themeColor="text1"/>
          <w:szCs w:val="24"/>
          <w:u w:val="single"/>
        </w:rPr>
        <w:t>ournal</w:t>
      </w:r>
      <w:r w:rsidR="000513AA" w:rsidRPr="00E36E7D">
        <w:rPr>
          <w:rFonts w:eastAsia="Times-Roman" w:cs="Times New Roman"/>
          <w:color w:val="000000" w:themeColor="text1"/>
          <w:szCs w:val="24"/>
          <w:u w:val="single"/>
        </w:rPr>
        <w:t xml:space="preserve"> </w:t>
      </w:r>
      <w:r w:rsidR="000513AA">
        <w:rPr>
          <w:rFonts w:eastAsia="Times-Roman" w:cs="Times New Roman"/>
          <w:color w:val="000000" w:themeColor="text1"/>
          <w:szCs w:val="24"/>
          <w:u w:val="single"/>
        </w:rPr>
        <w:t xml:space="preserve">of </w:t>
      </w:r>
      <w:r w:rsidR="000513AA" w:rsidRPr="00E36E7D">
        <w:rPr>
          <w:rFonts w:eastAsia="Times-Roman" w:cs="Times New Roman"/>
          <w:color w:val="000000" w:themeColor="text1"/>
          <w:szCs w:val="24"/>
          <w:u w:val="single"/>
        </w:rPr>
        <w:t>Biol</w:t>
      </w:r>
      <w:r w:rsidR="000513AA">
        <w:rPr>
          <w:rFonts w:eastAsia="Times-Roman" w:cs="Times New Roman"/>
          <w:color w:val="000000" w:themeColor="text1"/>
          <w:szCs w:val="24"/>
          <w:u w:val="single"/>
        </w:rPr>
        <w:t>ogical</w:t>
      </w:r>
      <w:r w:rsidR="000513AA" w:rsidRPr="00E36E7D">
        <w:rPr>
          <w:rFonts w:eastAsia="Times-Roman" w:cs="Times New Roman"/>
          <w:color w:val="000000" w:themeColor="text1"/>
          <w:szCs w:val="24"/>
          <w:u w:val="single"/>
        </w:rPr>
        <w:t xml:space="preserve"> Chem</w:t>
      </w:r>
      <w:r w:rsidR="000513AA">
        <w:rPr>
          <w:rFonts w:eastAsia="Times-Roman" w:cs="Times New Roman"/>
          <w:color w:val="000000" w:themeColor="text1"/>
          <w:szCs w:val="24"/>
          <w:u w:val="single"/>
        </w:rPr>
        <w:t>istry</w:t>
      </w:r>
      <w:r>
        <w:rPr>
          <w:rFonts w:eastAsia="Times-Roman" w:cs="Times New Roman"/>
          <w:color w:val="000000" w:themeColor="text1"/>
          <w:szCs w:val="24"/>
        </w:rPr>
        <w:t>, 269, 9397-</w:t>
      </w:r>
      <w:r w:rsidR="000513AA" w:rsidRPr="00E36E7D">
        <w:rPr>
          <w:rFonts w:eastAsia="Times-Roman" w:cs="Times New Roman"/>
          <w:color w:val="000000" w:themeColor="text1"/>
          <w:szCs w:val="24"/>
        </w:rPr>
        <w:t>9400.</w:t>
      </w:r>
    </w:p>
    <w:p w:rsidR="000513AA" w:rsidRPr="0068177C" w:rsidRDefault="000513AA" w:rsidP="000513AA">
      <w:pPr>
        <w:tabs>
          <w:tab w:val="left" w:pos="567"/>
        </w:tabs>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Mısırlı, D</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Elmastaş, M. ve Türkekul, İ., 2019. Determination of Antioxidant Activities of Some Wild Mushroom Species in Tokat Region</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 of Integrative and Anatolian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w:t>
      </w:r>
      <w:r w:rsidRPr="0068177C">
        <w:rPr>
          <w:rFonts w:cs="Times New Roman"/>
          <w:color w:val="000000" w:themeColor="text1"/>
          <w:szCs w:val="24"/>
          <w:shd w:val="clear" w:color="auto" w:fill="FFFFFF"/>
        </w:rPr>
        <w:t>(1), 24-32.</w:t>
      </w:r>
    </w:p>
    <w:p w:rsidR="000513AA" w:rsidRPr="0068177C" w:rsidRDefault="000513AA" w:rsidP="000513AA">
      <w:pPr>
        <w:autoSpaceDE w:val="0"/>
        <w:autoSpaceDN w:val="0"/>
        <w:adjustRightInd w:val="0"/>
        <w:spacing w:after="160" w:line="240" w:lineRule="auto"/>
        <w:ind w:left="567" w:hanging="567"/>
        <w:rPr>
          <w:rFonts w:cs="Times New Roman"/>
          <w:szCs w:val="24"/>
        </w:rPr>
      </w:pPr>
      <w:r w:rsidRPr="0068177C">
        <w:rPr>
          <w:rFonts w:cs="Times New Roman"/>
          <w:szCs w:val="24"/>
        </w:rPr>
        <w:t>Miller, D.D</w:t>
      </w:r>
      <w:proofErr w:type="gramStart"/>
      <w:r w:rsidRPr="0068177C">
        <w:rPr>
          <w:rFonts w:cs="Times New Roman"/>
          <w:szCs w:val="24"/>
        </w:rPr>
        <w:t>.,</w:t>
      </w:r>
      <w:proofErr w:type="gramEnd"/>
      <w:r w:rsidRPr="0068177C">
        <w:rPr>
          <w:rFonts w:cs="Times New Roman"/>
          <w:szCs w:val="24"/>
        </w:rPr>
        <w:t xml:space="preserve"> 1996. Minerals. In “Food Chemistry”</w:t>
      </w:r>
      <w:r>
        <w:rPr>
          <w:rFonts w:cs="Times New Roman"/>
          <w:szCs w:val="24"/>
        </w:rPr>
        <w:t>.</w:t>
      </w:r>
      <w:r w:rsidRPr="0068177C">
        <w:rPr>
          <w:rFonts w:cs="Times New Roman"/>
          <w:szCs w:val="24"/>
        </w:rPr>
        <w:t xml:space="preserve"> O.R. Fennema (Ed), Marcel Dekker, New York.</w:t>
      </w:r>
      <w:r w:rsidRPr="000E7E6A">
        <w:rPr>
          <w:rFonts w:cs="Times New Roman"/>
          <w:szCs w:val="24"/>
        </w:rPr>
        <w:t xml:space="preserve"> </w:t>
      </w:r>
      <w:r w:rsidRPr="0068177C">
        <w:rPr>
          <w:rFonts w:cs="Times New Roman"/>
          <w:szCs w:val="24"/>
        </w:rPr>
        <w:t>pp</w:t>
      </w:r>
      <w:r>
        <w:rPr>
          <w:rFonts w:cs="Times New Roman"/>
          <w:szCs w:val="24"/>
        </w:rPr>
        <w:t xml:space="preserve">. </w:t>
      </w:r>
      <w:r w:rsidRPr="0068177C">
        <w:rPr>
          <w:rFonts w:cs="Times New Roman"/>
          <w:szCs w:val="24"/>
        </w:rPr>
        <w:t>617-649.</w:t>
      </w:r>
    </w:p>
    <w:p w:rsidR="000513AA" w:rsidRPr="00165F19"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165F19">
        <w:rPr>
          <w:rFonts w:cs="Times New Roman"/>
          <w:color w:val="000000" w:themeColor="text1"/>
          <w:szCs w:val="24"/>
          <w:shd w:val="clear" w:color="auto" w:fill="FFFFFF"/>
        </w:rPr>
        <w:t>Miller, N.J</w:t>
      </w:r>
      <w:proofErr w:type="gramStart"/>
      <w:r w:rsidRPr="00165F19">
        <w:rPr>
          <w:rFonts w:cs="Times New Roman"/>
          <w:color w:val="000000" w:themeColor="text1"/>
          <w:szCs w:val="24"/>
          <w:shd w:val="clear" w:color="auto" w:fill="FFFFFF"/>
        </w:rPr>
        <w:t>.,</w:t>
      </w:r>
      <w:proofErr w:type="gramEnd"/>
      <w:r w:rsidRPr="00165F19">
        <w:rPr>
          <w:rFonts w:cs="Times New Roman"/>
          <w:color w:val="000000" w:themeColor="text1"/>
          <w:szCs w:val="24"/>
          <w:shd w:val="clear" w:color="auto" w:fill="FFFFFF"/>
        </w:rPr>
        <w:t xml:space="preserve"> Rice-Evans, C., Davies, M.J., Gopinathan, V. ve Milner, A.</w:t>
      </w:r>
      <w:r>
        <w:rPr>
          <w:rFonts w:cs="Times New Roman"/>
          <w:color w:val="000000" w:themeColor="text1"/>
          <w:szCs w:val="24"/>
          <w:shd w:val="clear" w:color="auto" w:fill="FFFFFF"/>
        </w:rPr>
        <w:t xml:space="preserve">, </w:t>
      </w:r>
      <w:r w:rsidRPr="00165F19">
        <w:rPr>
          <w:rFonts w:cs="Times New Roman"/>
          <w:color w:val="000000" w:themeColor="text1"/>
          <w:szCs w:val="24"/>
          <w:shd w:val="clear" w:color="auto" w:fill="FFFFFF"/>
        </w:rPr>
        <w:t>1993. A novel method for measuring antioxidant capacity and its application to monitoring the antioxidant status in prematüre neonates</w:t>
      </w:r>
      <w:r>
        <w:rPr>
          <w:rFonts w:cs="Times New Roman"/>
          <w:color w:val="000000" w:themeColor="text1"/>
          <w:szCs w:val="24"/>
          <w:shd w:val="clear" w:color="auto" w:fill="FFFFFF"/>
        </w:rPr>
        <w:t>,</w:t>
      </w:r>
      <w:r w:rsidRPr="00165F19">
        <w:rPr>
          <w:rFonts w:cs="Times New Roman"/>
          <w:color w:val="000000" w:themeColor="text1"/>
          <w:szCs w:val="24"/>
          <w:shd w:val="clear" w:color="auto" w:fill="FFFFFF"/>
        </w:rPr>
        <w:t> </w:t>
      </w:r>
      <w:r w:rsidR="00FE5872">
        <w:rPr>
          <w:rFonts w:cs="Times New Roman"/>
          <w:color w:val="000000" w:themeColor="text1"/>
          <w:szCs w:val="24"/>
          <w:u w:val="single"/>
          <w:shd w:val="clear" w:color="auto" w:fill="FFFFFF"/>
        </w:rPr>
        <w:t>Clinical S</w:t>
      </w:r>
      <w:r w:rsidRPr="00165F19">
        <w:rPr>
          <w:rFonts w:cs="Times New Roman"/>
          <w:color w:val="000000" w:themeColor="text1"/>
          <w:szCs w:val="24"/>
          <w:u w:val="single"/>
          <w:shd w:val="clear" w:color="auto" w:fill="FFFFFF"/>
        </w:rPr>
        <w:t>cience</w:t>
      </w:r>
      <w:r w:rsidRPr="00165F19">
        <w:rPr>
          <w:rFonts w:cs="Times New Roman"/>
          <w:color w:val="000000" w:themeColor="text1"/>
          <w:szCs w:val="24"/>
          <w:shd w:val="clear" w:color="auto" w:fill="FFFFFF"/>
        </w:rPr>
        <w:t>, </w:t>
      </w:r>
      <w:r w:rsidRPr="00165F19">
        <w:rPr>
          <w:rFonts w:cs="Times New Roman"/>
          <w:iCs/>
          <w:color w:val="000000" w:themeColor="text1"/>
          <w:szCs w:val="24"/>
          <w:shd w:val="clear" w:color="auto" w:fill="FFFFFF"/>
        </w:rPr>
        <w:t>84</w:t>
      </w:r>
      <w:r w:rsidRPr="00165F19">
        <w:rPr>
          <w:rFonts w:cs="Times New Roman"/>
          <w:color w:val="000000" w:themeColor="text1"/>
          <w:szCs w:val="24"/>
          <w:shd w:val="clear" w:color="auto" w:fill="FFFFFF"/>
        </w:rPr>
        <w:t>(4), 407-412.</w:t>
      </w:r>
    </w:p>
    <w:p w:rsidR="000513AA" w:rsidRPr="00CE5A06"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CE5A06">
        <w:rPr>
          <w:rFonts w:cs="Times New Roman"/>
          <w:color w:val="000000" w:themeColor="text1"/>
          <w:szCs w:val="24"/>
          <w:shd w:val="clear" w:color="auto" w:fill="FFFFFF"/>
        </w:rPr>
        <w:t>Miller, N.J</w:t>
      </w:r>
      <w:proofErr w:type="gramStart"/>
      <w:r w:rsidRPr="00CE5A06">
        <w:rPr>
          <w:rFonts w:cs="Times New Roman"/>
          <w:color w:val="000000" w:themeColor="text1"/>
          <w:szCs w:val="24"/>
          <w:shd w:val="clear" w:color="auto" w:fill="FFFFFF"/>
        </w:rPr>
        <w:t>.,</w:t>
      </w:r>
      <w:proofErr w:type="gramEnd"/>
      <w:r w:rsidRPr="00CE5A06">
        <w:rPr>
          <w:rFonts w:cs="Times New Roman"/>
          <w:color w:val="000000" w:themeColor="text1"/>
          <w:szCs w:val="24"/>
          <w:shd w:val="clear" w:color="auto" w:fill="FFFFFF"/>
        </w:rPr>
        <w:t xml:space="preserve"> Sampson, J., Candeias, L.P., Bramley, P.M. ve Rice-Evans, C.A.</w:t>
      </w:r>
      <w:r>
        <w:rPr>
          <w:rFonts w:cs="Times New Roman"/>
          <w:color w:val="000000" w:themeColor="text1"/>
          <w:szCs w:val="24"/>
          <w:shd w:val="clear" w:color="auto" w:fill="FFFFFF"/>
        </w:rPr>
        <w:t xml:space="preserve">, </w:t>
      </w:r>
      <w:r w:rsidRPr="00CE5A06">
        <w:rPr>
          <w:rFonts w:cs="Times New Roman"/>
          <w:color w:val="000000" w:themeColor="text1"/>
          <w:szCs w:val="24"/>
          <w:shd w:val="clear" w:color="auto" w:fill="FFFFFF"/>
        </w:rPr>
        <w:t>1996. Antioxidant activities of carotenes and xanthophylls</w:t>
      </w:r>
      <w:r w:rsidRPr="00165F19">
        <w:rPr>
          <w:rFonts w:cs="Times New Roman"/>
          <w:color w:val="000000" w:themeColor="text1"/>
          <w:szCs w:val="24"/>
          <w:shd w:val="clear" w:color="auto" w:fill="FFFFFF"/>
        </w:rPr>
        <w:t>, </w:t>
      </w:r>
      <w:r w:rsidR="00FE5872">
        <w:rPr>
          <w:rFonts w:cs="Times New Roman"/>
          <w:color w:val="000000" w:themeColor="text1"/>
          <w:szCs w:val="24"/>
          <w:u w:val="single"/>
          <w:shd w:val="clear" w:color="auto" w:fill="FFFFFF"/>
        </w:rPr>
        <w:t>FEBS L</w:t>
      </w:r>
      <w:r w:rsidRPr="00165F19">
        <w:rPr>
          <w:rFonts w:cs="Times New Roman"/>
          <w:color w:val="000000" w:themeColor="text1"/>
          <w:szCs w:val="24"/>
          <w:u w:val="single"/>
          <w:shd w:val="clear" w:color="auto" w:fill="FFFFFF"/>
        </w:rPr>
        <w:t>etters</w:t>
      </w:r>
      <w:r w:rsidRPr="00165F19">
        <w:rPr>
          <w:rFonts w:cs="Times New Roman"/>
          <w:color w:val="000000" w:themeColor="text1"/>
          <w:szCs w:val="24"/>
          <w:shd w:val="clear" w:color="auto" w:fill="FFFFFF"/>
        </w:rPr>
        <w:t>,</w:t>
      </w:r>
      <w:r w:rsidRPr="00CE5A06">
        <w:rPr>
          <w:rFonts w:cs="Times New Roman"/>
          <w:color w:val="000000" w:themeColor="text1"/>
          <w:szCs w:val="24"/>
          <w:shd w:val="clear" w:color="auto" w:fill="FFFFFF"/>
        </w:rPr>
        <w:t> 384(3), 240-242.</w:t>
      </w:r>
    </w:p>
    <w:p w:rsidR="000513AA" w:rsidRPr="00981911" w:rsidRDefault="000513AA" w:rsidP="000513AA">
      <w:pPr>
        <w:autoSpaceDE w:val="0"/>
        <w:autoSpaceDN w:val="0"/>
        <w:adjustRightInd w:val="0"/>
        <w:spacing w:after="160" w:line="240" w:lineRule="auto"/>
        <w:ind w:left="567" w:hanging="567"/>
        <w:rPr>
          <w:rFonts w:cs="Times New Roman"/>
          <w:color w:val="000000" w:themeColor="text1"/>
          <w:szCs w:val="24"/>
        </w:rPr>
      </w:pPr>
      <w:r w:rsidRPr="00981911">
        <w:rPr>
          <w:rFonts w:cs="Times New Roman"/>
          <w:color w:val="000000" w:themeColor="text1"/>
          <w:szCs w:val="24"/>
        </w:rPr>
        <w:t>Monego, D.L</w:t>
      </w:r>
      <w:proofErr w:type="gramStart"/>
      <w:r w:rsidRPr="00981911">
        <w:rPr>
          <w:rFonts w:cs="Times New Roman"/>
          <w:color w:val="000000" w:themeColor="text1"/>
          <w:szCs w:val="24"/>
        </w:rPr>
        <w:t>.,</w:t>
      </w:r>
      <w:proofErr w:type="gramEnd"/>
      <w:r w:rsidRPr="00981911">
        <w:rPr>
          <w:rFonts w:cs="Times New Roman"/>
          <w:color w:val="000000" w:themeColor="text1"/>
          <w:szCs w:val="24"/>
        </w:rPr>
        <w:t xml:space="preserve"> Barcellos da Rosa, M. ve Cícero do Nascimento, P., 2017. Applications of computational chemistry to the study of the antiradical activity of carotenoids: a review, </w:t>
      </w:r>
      <w:r w:rsidRPr="00981911">
        <w:rPr>
          <w:rFonts w:cs="Times New Roman"/>
          <w:color w:val="000000" w:themeColor="text1"/>
          <w:szCs w:val="24"/>
          <w:u w:val="single"/>
        </w:rPr>
        <w:t>Food Chemistry</w:t>
      </w:r>
      <w:r w:rsidR="00A376AD">
        <w:rPr>
          <w:rFonts w:cs="Times New Roman"/>
          <w:color w:val="000000" w:themeColor="text1"/>
          <w:szCs w:val="24"/>
        </w:rPr>
        <w:t>, 217, 37-</w:t>
      </w:r>
      <w:r w:rsidRPr="00981911">
        <w:rPr>
          <w:rFonts w:cs="Times New Roman"/>
          <w:color w:val="000000" w:themeColor="text1"/>
          <w:szCs w:val="24"/>
        </w:rPr>
        <w:t>44.</w:t>
      </w:r>
    </w:p>
    <w:p w:rsidR="000513AA" w:rsidRPr="009801F3" w:rsidRDefault="000513AA" w:rsidP="000513AA">
      <w:pPr>
        <w:autoSpaceDE w:val="0"/>
        <w:autoSpaceDN w:val="0"/>
        <w:adjustRightInd w:val="0"/>
        <w:spacing w:after="160" w:line="240" w:lineRule="auto"/>
        <w:ind w:left="567" w:hanging="567"/>
        <w:rPr>
          <w:rFonts w:cs="Times New Roman"/>
          <w:szCs w:val="24"/>
        </w:rPr>
      </w:pPr>
      <w:r w:rsidRPr="002744A2">
        <w:rPr>
          <w:rFonts w:cs="Times New Roman"/>
          <w:szCs w:val="24"/>
        </w:rPr>
        <w:t>Morris, D</w:t>
      </w:r>
      <w:proofErr w:type="gramStart"/>
      <w:r w:rsidRPr="002744A2">
        <w:rPr>
          <w:rFonts w:cs="Times New Roman"/>
          <w:szCs w:val="24"/>
        </w:rPr>
        <w:t>.,</w:t>
      </w:r>
      <w:proofErr w:type="gramEnd"/>
      <w:r w:rsidRPr="002744A2">
        <w:rPr>
          <w:rFonts w:cs="Times New Roman"/>
          <w:szCs w:val="24"/>
        </w:rPr>
        <w:t xml:space="preserve"> Khurasany, M., Nguyen, T., Kim, J., Guilford, F., Mehta, R., Gray, D., Saviola, B.</w:t>
      </w:r>
      <w:r>
        <w:rPr>
          <w:rFonts w:cs="Times New Roman"/>
          <w:szCs w:val="24"/>
        </w:rPr>
        <w:t xml:space="preserve"> ve </w:t>
      </w:r>
      <w:r w:rsidRPr="002744A2">
        <w:rPr>
          <w:rFonts w:cs="Times New Roman"/>
          <w:szCs w:val="24"/>
        </w:rPr>
        <w:t>Venketaraman, V., 2013. Glutathione and infection</w:t>
      </w:r>
      <w:r>
        <w:rPr>
          <w:rFonts w:cs="Times New Roman"/>
          <w:szCs w:val="24"/>
        </w:rPr>
        <w:t xml:space="preserve">, </w:t>
      </w:r>
      <w:r w:rsidRPr="002744A2">
        <w:rPr>
          <w:rFonts w:cs="Times New Roman"/>
          <w:szCs w:val="24"/>
          <w:u w:val="single"/>
        </w:rPr>
        <w:t>Biochimica et Biophysica Acta</w:t>
      </w:r>
      <w:r w:rsidRPr="009801F3">
        <w:rPr>
          <w:rFonts w:cs="Times New Roman"/>
          <w:szCs w:val="24"/>
        </w:rPr>
        <w:t xml:space="preserve">, </w:t>
      </w:r>
      <w:r w:rsidR="00A376AD">
        <w:rPr>
          <w:rFonts w:cs="Times New Roman"/>
          <w:szCs w:val="24"/>
        </w:rPr>
        <w:t>1830(5), 3329-</w:t>
      </w:r>
      <w:r w:rsidRPr="002744A2">
        <w:rPr>
          <w:rFonts w:cs="Times New Roman"/>
          <w:szCs w:val="24"/>
        </w:rPr>
        <w:t>3349.</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Mortensen, A. ve Skibsted, L.H</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1997. Importance of carotenoid structure in radical scavenging reactions, </w:t>
      </w:r>
      <w:r w:rsidRPr="0068177C">
        <w:rPr>
          <w:rFonts w:cs="Times New Roman"/>
          <w:color w:val="000000" w:themeColor="text1"/>
          <w:szCs w:val="24"/>
          <w:u w:val="single"/>
        </w:rPr>
        <w:t>J</w:t>
      </w:r>
      <w:r>
        <w:rPr>
          <w:rFonts w:cs="Times New Roman"/>
          <w:color w:val="000000" w:themeColor="text1"/>
          <w:szCs w:val="24"/>
          <w:u w:val="single"/>
        </w:rPr>
        <w:t>ournal of</w:t>
      </w:r>
      <w:r w:rsidRPr="0068177C">
        <w:rPr>
          <w:rFonts w:cs="Times New Roman"/>
          <w:color w:val="000000" w:themeColor="text1"/>
          <w:szCs w:val="24"/>
          <w:u w:val="single"/>
        </w:rPr>
        <w:t xml:space="preserve"> Agric</w:t>
      </w:r>
      <w:r>
        <w:rPr>
          <w:rFonts w:cs="Times New Roman"/>
          <w:color w:val="000000" w:themeColor="text1"/>
          <w:szCs w:val="24"/>
          <w:u w:val="single"/>
        </w:rPr>
        <w:t>ultural</w:t>
      </w:r>
      <w:r w:rsidRPr="0068177C">
        <w:rPr>
          <w:rFonts w:cs="Times New Roman"/>
          <w:color w:val="000000" w:themeColor="text1"/>
          <w:szCs w:val="24"/>
          <w:u w:val="single"/>
        </w:rPr>
        <w:t xml:space="preserve"> </w:t>
      </w:r>
      <w:r>
        <w:rPr>
          <w:rFonts w:cs="Times New Roman"/>
          <w:color w:val="000000" w:themeColor="text1"/>
          <w:szCs w:val="24"/>
          <w:u w:val="single"/>
        </w:rPr>
        <w:t xml:space="preserve">and </w:t>
      </w:r>
      <w:r w:rsidRPr="0068177C">
        <w:rPr>
          <w:rFonts w:cs="Times New Roman"/>
          <w:color w:val="000000" w:themeColor="text1"/>
          <w:szCs w:val="24"/>
          <w:u w:val="single"/>
        </w:rPr>
        <w:t>Food Chem</w:t>
      </w:r>
      <w:r>
        <w:rPr>
          <w:rFonts w:cs="Times New Roman"/>
          <w:color w:val="000000" w:themeColor="text1"/>
          <w:szCs w:val="24"/>
          <w:u w:val="single"/>
        </w:rPr>
        <w:t>istry</w:t>
      </w:r>
      <w:r w:rsidR="00A376AD">
        <w:rPr>
          <w:rFonts w:cs="Times New Roman"/>
          <w:color w:val="000000" w:themeColor="text1"/>
          <w:szCs w:val="24"/>
        </w:rPr>
        <w:t>, 45, 2970-</w:t>
      </w:r>
      <w:r w:rsidRPr="0068177C">
        <w:rPr>
          <w:rFonts w:cs="Times New Roman"/>
          <w:color w:val="000000" w:themeColor="text1"/>
          <w:szCs w:val="24"/>
        </w:rPr>
        <w:t>2977.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Mukai, K</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Morimoto, H., Okauchi, Y. ve Nagaoka, S.I., 1993. Kinetic study of reactions between tocopheroxyl radicals and fatty acids,</w:t>
      </w:r>
      <w:r w:rsidRPr="00981911">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Lipids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28</w:t>
      </w:r>
      <w:r w:rsidRPr="0068177C">
        <w:rPr>
          <w:rFonts w:cs="Times New Roman"/>
          <w:color w:val="000000" w:themeColor="text1"/>
          <w:szCs w:val="24"/>
          <w:shd w:val="clear" w:color="auto" w:fill="FFFFFF"/>
        </w:rPr>
        <w:t>(8), 753-756.</w:t>
      </w:r>
    </w:p>
    <w:p w:rsidR="000513AA" w:rsidRPr="00B951AD"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B951AD">
        <w:rPr>
          <w:rFonts w:cs="Times New Roman"/>
          <w:color w:val="000000" w:themeColor="text1"/>
          <w:szCs w:val="24"/>
          <w:shd w:val="clear" w:color="auto" w:fill="FFFFFF"/>
        </w:rPr>
        <w:t>Naczk, M. ve Shahidi, F.2006. Phenolics in cereals, fruits and vegetables: Occurrence, extraction and analysis, </w:t>
      </w:r>
      <w:r w:rsidRPr="00B951AD">
        <w:rPr>
          <w:rFonts w:cs="Times New Roman"/>
          <w:iCs/>
          <w:color w:val="000000" w:themeColor="text1"/>
          <w:szCs w:val="24"/>
          <w:u w:val="single"/>
          <w:shd w:val="clear" w:color="auto" w:fill="FFFFFF"/>
        </w:rPr>
        <w:t xml:space="preserve">Journal of </w:t>
      </w:r>
      <w:r w:rsidR="00FE5872">
        <w:rPr>
          <w:rFonts w:cs="Times New Roman"/>
          <w:iCs/>
          <w:color w:val="000000" w:themeColor="text1"/>
          <w:szCs w:val="24"/>
          <w:u w:val="single"/>
          <w:shd w:val="clear" w:color="auto" w:fill="FFFFFF"/>
        </w:rPr>
        <w:t>P</w:t>
      </w:r>
      <w:r w:rsidRPr="00B951AD">
        <w:rPr>
          <w:rFonts w:cs="Times New Roman"/>
          <w:iCs/>
          <w:color w:val="000000" w:themeColor="text1"/>
          <w:szCs w:val="24"/>
          <w:u w:val="single"/>
          <w:shd w:val="clear" w:color="auto" w:fill="FFFFFF"/>
        </w:rPr>
        <w:t>harmaceutical</w:t>
      </w:r>
      <w:r w:rsidR="00FE5872">
        <w:rPr>
          <w:rFonts w:cs="Times New Roman"/>
          <w:iCs/>
          <w:color w:val="000000" w:themeColor="text1"/>
          <w:szCs w:val="24"/>
          <w:u w:val="single"/>
          <w:shd w:val="clear" w:color="auto" w:fill="FFFFFF"/>
        </w:rPr>
        <w:t xml:space="preserve"> and Biomedical A</w:t>
      </w:r>
      <w:r w:rsidRPr="00B951AD">
        <w:rPr>
          <w:rFonts w:cs="Times New Roman"/>
          <w:iCs/>
          <w:color w:val="000000" w:themeColor="text1"/>
          <w:szCs w:val="24"/>
          <w:u w:val="single"/>
          <w:shd w:val="clear" w:color="auto" w:fill="FFFFFF"/>
        </w:rPr>
        <w:t>nalysis</w:t>
      </w:r>
      <w:r w:rsidRPr="00B951AD">
        <w:rPr>
          <w:rFonts w:cs="Times New Roman"/>
          <w:color w:val="000000" w:themeColor="text1"/>
          <w:szCs w:val="24"/>
          <w:shd w:val="clear" w:color="auto" w:fill="FFFFFF"/>
        </w:rPr>
        <w:t>, </w:t>
      </w:r>
      <w:r w:rsidRPr="00B951AD">
        <w:rPr>
          <w:rFonts w:cs="Times New Roman"/>
          <w:iCs/>
          <w:color w:val="000000" w:themeColor="text1"/>
          <w:szCs w:val="24"/>
          <w:shd w:val="clear" w:color="auto" w:fill="FFFFFF"/>
        </w:rPr>
        <w:t>41</w:t>
      </w:r>
      <w:r w:rsidRPr="00B951AD">
        <w:rPr>
          <w:rFonts w:cs="Times New Roman"/>
          <w:color w:val="000000" w:themeColor="text1"/>
          <w:szCs w:val="24"/>
          <w:shd w:val="clear" w:color="auto" w:fill="FFFFFF"/>
        </w:rPr>
        <w:t>(5), 1523-1542.</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Nakane, T</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Asayama, K., Kodera, K., Hayashibe, H., Uchida, N. ve Nakazawa, S.</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xml:space="preserve"> 1998. Effect of selenium deficiency on cellular and extracellular glutathione peroxidases: immunochemical detection and mRNA analysis in rat kidney and serum</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Free Radical Biology and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25</w:t>
      </w:r>
      <w:r w:rsidRPr="0068177C">
        <w:rPr>
          <w:rFonts w:cs="Times New Roman"/>
          <w:color w:val="000000" w:themeColor="text1"/>
          <w:szCs w:val="24"/>
          <w:shd w:val="clear" w:color="auto" w:fill="FFFFFF"/>
        </w:rPr>
        <w:t>(4-5), 504-511.</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cs="Times New Roman"/>
          <w:color w:val="000000" w:themeColor="text1"/>
          <w:szCs w:val="24"/>
          <w:shd w:val="clear" w:color="auto" w:fill="FFFFFF"/>
        </w:rPr>
        <w:t>Neuzil, J</w:t>
      </w:r>
      <w:proofErr w:type="gramStart"/>
      <w:r w:rsidRPr="00E36E7D">
        <w:rPr>
          <w:rFonts w:cs="Times New Roman"/>
          <w:color w:val="000000" w:themeColor="text1"/>
          <w:szCs w:val="24"/>
          <w:shd w:val="clear" w:color="auto" w:fill="FFFFFF"/>
        </w:rPr>
        <w:t>.,</w:t>
      </w:r>
      <w:proofErr w:type="gramEnd"/>
      <w:r w:rsidRPr="00E36E7D">
        <w:rPr>
          <w:rFonts w:cs="Times New Roman"/>
          <w:color w:val="000000" w:themeColor="text1"/>
          <w:szCs w:val="24"/>
          <w:shd w:val="clear" w:color="auto" w:fill="FFFFFF"/>
        </w:rPr>
        <w:t xml:space="preserve"> Thomas, S. R. ve Stocker, R., 1997. Requirement for, promotion, or inhibition by α-tocopherol of radical-induced initiation of plasma lipoprotein lipid peroxidation, </w:t>
      </w:r>
      <w:r w:rsidRPr="00E36E7D">
        <w:rPr>
          <w:rFonts w:cs="Times New Roman"/>
          <w:color w:val="000000" w:themeColor="text1"/>
          <w:szCs w:val="24"/>
          <w:u w:val="single"/>
          <w:shd w:val="clear" w:color="auto" w:fill="FFFFFF"/>
        </w:rPr>
        <w:t>Free Radical Biology and Medicine</w:t>
      </w:r>
      <w:r w:rsidRPr="00E36E7D">
        <w:rPr>
          <w:rFonts w:cs="Times New Roman"/>
          <w:color w:val="000000" w:themeColor="text1"/>
          <w:szCs w:val="24"/>
          <w:shd w:val="clear" w:color="auto" w:fill="FFFFFF"/>
        </w:rPr>
        <w:t>, 22 (1-2), 57-71.</w:t>
      </w:r>
    </w:p>
    <w:p w:rsidR="000513AA"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Nordberg, J. ve Arner E.S.J</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2001.Reactive oxygen species, antioxidants, and the mammalian </w:t>
      </w:r>
      <w:r w:rsidRPr="00981911">
        <w:rPr>
          <w:rFonts w:cs="Times New Roman"/>
          <w:color w:val="000000" w:themeColor="text1"/>
          <w:szCs w:val="24"/>
        </w:rPr>
        <w:t xml:space="preserve">thioredoxin system, </w:t>
      </w:r>
      <w:r w:rsidRPr="00981911">
        <w:rPr>
          <w:rFonts w:cs="Times New Roman"/>
          <w:color w:val="000000" w:themeColor="text1"/>
          <w:szCs w:val="24"/>
          <w:u w:val="single"/>
        </w:rPr>
        <w:t>Free Radic</w:t>
      </w:r>
      <w:r>
        <w:rPr>
          <w:rFonts w:cs="Times New Roman"/>
          <w:color w:val="000000" w:themeColor="text1"/>
          <w:szCs w:val="24"/>
          <w:u w:val="single"/>
        </w:rPr>
        <w:t>al</w:t>
      </w:r>
      <w:r w:rsidRPr="00981911">
        <w:rPr>
          <w:rFonts w:cs="Times New Roman"/>
          <w:color w:val="000000" w:themeColor="text1"/>
          <w:szCs w:val="24"/>
          <w:u w:val="single"/>
        </w:rPr>
        <w:t xml:space="preserve"> Biol</w:t>
      </w:r>
      <w:r>
        <w:rPr>
          <w:rFonts w:cs="Times New Roman"/>
          <w:color w:val="000000" w:themeColor="text1"/>
          <w:szCs w:val="24"/>
          <w:u w:val="single"/>
        </w:rPr>
        <w:t>ogy and</w:t>
      </w:r>
      <w:r w:rsidRPr="00981911">
        <w:rPr>
          <w:rFonts w:cs="Times New Roman"/>
          <w:color w:val="000000" w:themeColor="text1"/>
          <w:szCs w:val="24"/>
          <w:u w:val="single"/>
        </w:rPr>
        <w:t xml:space="preserve"> Med</w:t>
      </w:r>
      <w:r>
        <w:rPr>
          <w:rFonts w:cs="Times New Roman"/>
          <w:color w:val="000000" w:themeColor="text1"/>
          <w:szCs w:val="24"/>
          <w:u w:val="single"/>
        </w:rPr>
        <w:t>icine</w:t>
      </w:r>
      <w:r w:rsidR="00A376AD">
        <w:rPr>
          <w:rFonts w:cs="Times New Roman"/>
          <w:color w:val="000000" w:themeColor="text1"/>
          <w:szCs w:val="24"/>
        </w:rPr>
        <w:t>, (31), 1287-</w:t>
      </w:r>
      <w:r>
        <w:rPr>
          <w:rFonts w:cs="Times New Roman"/>
          <w:color w:val="000000" w:themeColor="text1"/>
          <w:szCs w:val="24"/>
        </w:rPr>
        <w:t>1</w:t>
      </w:r>
      <w:r w:rsidRPr="00981911">
        <w:rPr>
          <w:rFonts w:cs="Times New Roman"/>
          <w:color w:val="000000" w:themeColor="text1"/>
          <w:szCs w:val="24"/>
        </w:rPr>
        <w:t>312.</w:t>
      </w:r>
    </w:p>
    <w:p w:rsidR="000513AA" w:rsidRPr="00654C89" w:rsidRDefault="000513AA" w:rsidP="000513AA">
      <w:pPr>
        <w:spacing w:after="160" w:line="240" w:lineRule="auto"/>
        <w:ind w:left="567" w:hanging="567"/>
        <w:rPr>
          <w:rFonts w:cs="Times New Roman"/>
          <w:color w:val="000000" w:themeColor="text1"/>
          <w:szCs w:val="24"/>
          <w:shd w:val="clear" w:color="auto" w:fill="FFFFFF"/>
        </w:rPr>
      </w:pPr>
      <w:r w:rsidRPr="00932D5E">
        <w:rPr>
          <w:rFonts w:cs="Times New Roman"/>
          <w:color w:val="000000" w:themeColor="text1"/>
          <w:szCs w:val="24"/>
          <w:shd w:val="clear" w:color="auto" w:fill="FFFFFF"/>
        </w:rPr>
        <w:t>Nunes, M.C.N</w:t>
      </w:r>
      <w:proofErr w:type="gramStart"/>
      <w:r w:rsidRPr="00932D5E">
        <w:rPr>
          <w:rFonts w:cs="Times New Roman"/>
          <w:color w:val="000000" w:themeColor="text1"/>
          <w:szCs w:val="24"/>
          <w:shd w:val="clear" w:color="auto" w:fill="FFFFFF"/>
        </w:rPr>
        <w:t>.,</w:t>
      </w:r>
      <w:proofErr w:type="gramEnd"/>
      <w:r w:rsidRPr="00932D5E">
        <w:rPr>
          <w:rFonts w:cs="Times New Roman"/>
          <w:color w:val="000000" w:themeColor="text1"/>
          <w:szCs w:val="24"/>
          <w:shd w:val="clear" w:color="auto" w:fill="FFFFFF"/>
        </w:rPr>
        <w:t xml:space="preserve"> Brecht, J.K., Morais, A.M.M.B. </w:t>
      </w:r>
      <w:r>
        <w:rPr>
          <w:rFonts w:cs="Times New Roman"/>
          <w:color w:val="000000" w:themeColor="text1"/>
          <w:szCs w:val="24"/>
          <w:shd w:val="clear" w:color="auto" w:fill="FFFFFF"/>
        </w:rPr>
        <w:t>ve</w:t>
      </w:r>
      <w:r w:rsidRPr="00932D5E">
        <w:rPr>
          <w:rFonts w:cs="Times New Roman"/>
          <w:color w:val="000000" w:themeColor="text1"/>
          <w:szCs w:val="24"/>
          <w:shd w:val="clear" w:color="auto" w:fill="FFFFFF"/>
        </w:rPr>
        <w:t xml:space="preserve"> Sargent, S.A.</w:t>
      </w:r>
      <w:r>
        <w:rPr>
          <w:rFonts w:cs="Times New Roman"/>
          <w:color w:val="000000" w:themeColor="text1"/>
          <w:szCs w:val="24"/>
          <w:shd w:val="clear" w:color="auto" w:fill="FFFFFF"/>
        </w:rPr>
        <w:t>,</w:t>
      </w:r>
      <w:r w:rsidRPr="00932D5E">
        <w:rPr>
          <w:rFonts w:cs="Times New Roman"/>
          <w:color w:val="000000" w:themeColor="text1"/>
          <w:szCs w:val="24"/>
          <w:shd w:val="clear" w:color="auto" w:fill="FFFFFF"/>
        </w:rPr>
        <w:t xml:space="preserve"> 1998. Controlling temperature and water loss to maintain ascorbic acid levels in strawberries during postharvest handling</w:t>
      </w:r>
      <w:r>
        <w:rPr>
          <w:rFonts w:cs="Times New Roman"/>
          <w:color w:val="000000" w:themeColor="text1"/>
          <w:szCs w:val="24"/>
          <w:shd w:val="clear" w:color="auto" w:fill="FFFFFF"/>
        </w:rPr>
        <w:t>,</w:t>
      </w:r>
      <w:r w:rsidRPr="00932D5E">
        <w:rPr>
          <w:rFonts w:cs="Times New Roman"/>
          <w:color w:val="000000" w:themeColor="text1"/>
          <w:szCs w:val="24"/>
          <w:shd w:val="clear" w:color="auto" w:fill="FFFFFF"/>
        </w:rPr>
        <w:t> </w:t>
      </w:r>
      <w:r w:rsidRPr="00932D5E">
        <w:rPr>
          <w:rFonts w:cs="Times New Roman"/>
          <w:color w:val="000000" w:themeColor="text1"/>
          <w:szCs w:val="24"/>
          <w:u w:val="single"/>
          <w:shd w:val="clear" w:color="auto" w:fill="FFFFFF"/>
        </w:rPr>
        <w:t>Journal of Food Science</w:t>
      </w:r>
      <w:r w:rsidRPr="00932D5E">
        <w:rPr>
          <w:rFonts w:cs="Times New Roman"/>
          <w:color w:val="000000" w:themeColor="text1"/>
          <w:szCs w:val="24"/>
          <w:shd w:val="clear" w:color="auto" w:fill="FFFFFF"/>
        </w:rPr>
        <w:t>, 63(6), 1033-1036.</w:t>
      </w:r>
    </w:p>
    <w:p w:rsidR="000513AA" w:rsidRPr="00981911"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981911">
        <w:rPr>
          <w:rFonts w:cs="Times New Roman"/>
          <w:color w:val="000000" w:themeColor="text1"/>
          <w:szCs w:val="24"/>
          <w:shd w:val="clear" w:color="auto" w:fill="FFFFFF"/>
        </w:rPr>
        <w:t>Oktay, M</w:t>
      </w:r>
      <w:proofErr w:type="gramStart"/>
      <w:r w:rsidRPr="00981911">
        <w:rPr>
          <w:rFonts w:cs="Times New Roman"/>
          <w:color w:val="000000" w:themeColor="text1"/>
          <w:szCs w:val="24"/>
          <w:shd w:val="clear" w:color="auto" w:fill="FFFFFF"/>
        </w:rPr>
        <w:t>.,</w:t>
      </w:r>
      <w:proofErr w:type="gramEnd"/>
      <w:r w:rsidRPr="00981911">
        <w:rPr>
          <w:rFonts w:cs="Times New Roman"/>
          <w:color w:val="000000" w:themeColor="text1"/>
          <w:szCs w:val="24"/>
          <w:shd w:val="clear" w:color="auto" w:fill="FFFFFF"/>
        </w:rPr>
        <w:t xml:space="preserve"> Gülçin, İ. ve Küfrevioğlu, Ö. İ., 2003. Determination of in vitro antioxidant activity of fennel </w:t>
      </w:r>
      <w:r w:rsidRPr="00981911">
        <w:rPr>
          <w:rFonts w:cs="Times New Roman"/>
          <w:i/>
          <w:color w:val="000000" w:themeColor="text1"/>
          <w:szCs w:val="24"/>
          <w:shd w:val="clear" w:color="auto" w:fill="FFFFFF"/>
        </w:rPr>
        <w:t>(Foeniculum vulgare)</w:t>
      </w:r>
      <w:r w:rsidRPr="00981911">
        <w:rPr>
          <w:rFonts w:cs="Times New Roman"/>
          <w:color w:val="000000" w:themeColor="text1"/>
          <w:szCs w:val="24"/>
          <w:shd w:val="clear" w:color="auto" w:fill="FFFFFF"/>
        </w:rPr>
        <w:t xml:space="preserve"> seed extracts</w:t>
      </w:r>
      <w:r>
        <w:rPr>
          <w:rFonts w:cs="Times New Roman"/>
          <w:color w:val="000000" w:themeColor="text1"/>
          <w:szCs w:val="24"/>
          <w:shd w:val="clear" w:color="auto" w:fill="FFFFFF"/>
        </w:rPr>
        <w:t>,</w:t>
      </w:r>
      <w:r w:rsidRPr="00981911">
        <w:rPr>
          <w:rFonts w:cs="Times New Roman"/>
          <w:color w:val="000000" w:themeColor="text1"/>
          <w:szCs w:val="24"/>
          <w:shd w:val="clear" w:color="auto" w:fill="FFFFFF"/>
        </w:rPr>
        <w:t> </w:t>
      </w:r>
      <w:r w:rsidRPr="00981911">
        <w:rPr>
          <w:rFonts w:cs="Times New Roman"/>
          <w:iCs/>
          <w:color w:val="000000" w:themeColor="text1"/>
          <w:szCs w:val="24"/>
          <w:u w:val="single"/>
          <w:shd w:val="clear" w:color="auto" w:fill="FFFFFF"/>
        </w:rPr>
        <w:t>LWT-Food Science and Technology</w:t>
      </w:r>
      <w:r w:rsidRPr="00981911">
        <w:rPr>
          <w:rFonts w:cs="Times New Roman"/>
          <w:color w:val="000000" w:themeColor="text1"/>
          <w:szCs w:val="24"/>
          <w:shd w:val="clear" w:color="auto" w:fill="FFFFFF"/>
        </w:rPr>
        <w:t>, </w:t>
      </w:r>
      <w:r w:rsidRPr="00981911">
        <w:rPr>
          <w:rFonts w:cs="Times New Roman"/>
          <w:iCs/>
          <w:color w:val="000000" w:themeColor="text1"/>
          <w:szCs w:val="24"/>
          <w:shd w:val="clear" w:color="auto" w:fill="FFFFFF"/>
        </w:rPr>
        <w:t>36</w:t>
      </w:r>
      <w:r w:rsidRPr="00981911">
        <w:rPr>
          <w:rFonts w:cs="Times New Roman"/>
          <w:color w:val="000000" w:themeColor="text1"/>
          <w:szCs w:val="24"/>
          <w:shd w:val="clear" w:color="auto" w:fill="FFFFFF"/>
        </w:rPr>
        <w:t>(2), 263-271.</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Oktay, M</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Yıldırım, A., Bilaloğlu, V. ve Gülçin, İ., 2007. Antioxidant activity of different parts of ısgın (</w:t>
      </w:r>
      <w:r w:rsidRPr="0068177C">
        <w:rPr>
          <w:rFonts w:cs="Times New Roman"/>
          <w:iCs/>
          <w:color w:val="000000" w:themeColor="text1"/>
          <w:szCs w:val="24"/>
        </w:rPr>
        <w:t xml:space="preserve">Rheum ribes </w:t>
      </w:r>
      <w:r w:rsidRPr="0068177C">
        <w:rPr>
          <w:rFonts w:cs="Times New Roman"/>
          <w:color w:val="000000" w:themeColor="text1"/>
          <w:szCs w:val="24"/>
        </w:rPr>
        <w:t xml:space="preserve">L.), </w:t>
      </w:r>
      <w:r w:rsidRPr="0068177C">
        <w:rPr>
          <w:rFonts w:cs="Times New Roman"/>
          <w:color w:val="000000" w:themeColor="text1"/>
          <w:szCs w:val="24"/>
          <w:u w:val="single"/>
        </w:rPr>
        <w:t>Asian Journal of Chemistry</w:t>
      </w:r>
      <w:r w:rsidR="00515750">
        <w:rPr>
          <w:rFonts w:cs="Times New Roman"/>
          <w:color w:val="000000" w:themeColor="text1"/>
          <w:szCs w:val="24"/>
        </w:rPr>
        <w:t>, 19, 3047-</w:t>
      </w:r>
      <w:r w:rsidRPr="0068177C">
        <w:rPr>
          <w:rFonts w:cs="Times New Roman"/>
          <w:color w:val="000000" w:themeColor="text1"/>
          <w:szCs w:val="24"/>
        </w:rPr>
        <w:t>3055.</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Omoni, A.O. ve Aluko, R.E</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2005. The anti-carcinogenic and anti-atherogenic effects of lycopene: a review. </w:t>
      </w:r>
      <w:r w:rsidRPr="0068177C">
        <w:rPr>
          <w:rFonts w:cs="Times New Roman"/>
          <w:iCs/>
          <w:color w:val="000000" w:themeColor="text1"/>
          <w:szCs w:val="24"/>
          <w:u w:val="single"/>
          <w:shd w:val="clear" w:color="auto" w:fill="FFFFFF"/>
        </w:rPr>
        <w:t>Trends in Food Science &amp; Technology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16</w:t>
      </w:r>
      <w:r w:rsidRPr="0068177C">
        <w:rPr>
          <w:rFonts w:cs="Times New Roman"/>
          <w:color w:val="000000" w:themeColor="text1"/>
          <w:szCs w:val="24"/>
          <w:shd w:val="clear" w:color="auto" w:fill="FFFFFF"/>
        </w:rPr>
        <w:t>(8), 344-350.</w:t>
      </w:r>
    </w:p>
    <w:p w:rsidR="000513AA" w:rsidRDefault="000513AA" w:rsidP="000513AA">
      <w:pPr>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Oszmiański, J</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Lachowicz, S., Gławdel, E., Cebulak, T. ve Ochmian, I.,</w:t>
      </w:r>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2017.</w:t>
      </w:r>
      <w:r w:rsidRPr="0068177C">
        <w:rPr>
          <w:rFonts w:cs="Times New Roman"/>
          <w:iCs/>
          <w:color w:val="000000" w:themeColor="text1"/>
          <w:szCs w:val="24"/>
          <w:shd w:val="clear" w:color="auto" w:fill="FFFFFF"/>
        </w:rPr>
        <w:t>Determination of phytochemical composition and antioxidant capacity of 22 old apple cultivars grown in Poland</w:t>
      </w:r>
      <w:r>
        <w:rPr>
          <w:rFonts w:cs="Times New Roman"/>
          <w:iCs/>
          <w:color w:val="000000" w:themeColor="text1"/>
          <w:szCs w:val="24"/>
          <w:shd w:val="clear" w:color="auto" w:fill="FFFFFF"/>
        </w:rPr>
        <w:t>,</w:t>
      </w:r>
      <w:r w:rsidRPr="0068177C">
        <w:rPr>
          <w:rFonts w:cs="Times New Roman"/>
          <w:iCs/>
          <w:color w:val="000000" w:themeColor="text1"/>
          <w:szCs w:val="24"/>
          <w:shd w:val="clear" w:color="auto" w:fill="FFFFFF"/>
        </w:rPr>
        <w:t xml:space="preserve"> </w:t>
      </w:r>
      <w:r w:rsidRPr="0068177C">
        <w:rPr>
          <w:rFonts w:cs="Times New Roman"/>
          <w:iCs/>
          <w:color w:val="000000" w:themeColor="text1"/>
          <w:szCs w:val="24"/>
          <w:u w:val="single"/>
          <w:shd w:val="clear" w:color="auto" w:fill="FFFFFF"/>
        </w:rPr>
        <w:t>European Food Research and Technology</w:t>
      </w:r>
      <w:r w:rsidRPr="0068177C">
        <w:rPr>
          <w:rFonts w:cs="Times New Roman"/>
          <w:iCs/>
          <w:color w:val="000000" w:themeColor="text1"/>
          <w:szCs w:val="24"/>
          <w:shd w:val="clear" w:color="auto" w:fill="FFFFFF"/>
        </w:rPr>
        <w:t xml:space="preserve">, </w:t>
      </w:r>
      <w:r w:rsidR="00515750">
        <w:rPr>
          <w:rFonts w:cs="Times New Roman"/>
          <w:iCs/>
          <w:color w:val="000000" w:themeColor="text1"/>
          <w:szCs w:val="24"/>
          <w:shd w:val="clear" w:color="auto" w:fill="FFFFFF"/>
        </w:rPr>
        <w:t>244(4), 647-</w:t>
      </w:r>
      <w:r w:rsidRPr="00C212D7">
        <w:rPr>
          <w:rFonts w:cs="Times New Roman"/>
          <w:iCs/>
          <w:color w:val="000000" w:themeColor="text1"/>
          <w:szCs w:val="24"/>
          <w:shd w:val="clear" w:color="auto" w:fill="FFFFFF"/>
        </w:rPr>
        <w:t>662.</w:t>
      </w:r>
    </w:p>
    <w:p w:rsidR="000513AA" w:rsidRPr="005B5192" w:rsidRDefault="000513AA" w:rsidP="000513AA">
      <w:pPr>
        <w:autoSpaceDE w:val="0"/>
        <w:autoSpaceDN w:val="0"/>
        <w:adjustRightInd w:val="0"/>
        <w:spacing w:after="160" w:line="240" w:lineRule="auto"/>
        <w:ind w:left="567" w:hanging="567"/>
        <w:rPr>
          <w:rFonts w:eastAsiaTheme="minorEastAsia" w:cs="Times New Roman"/>
          <w:color w:val="000000" w:themeColor="text1"/>
          <w:szCs w:val="24"/>
          <w:lang w:eastAsia="tr-TR"/>
        </w:rPr>
      </w:pPr>
      <w:r w:rsidRPr="006B03F0">
        <w:rPr>
          <w:rFonts w:cs="Times New Roman"/>
          <w:szCs w:val="24"/>
        </w:rPr>
        <w:t>Oyaizu, M</w:t>
      </w:r>
      <w:proofErr w:type="gramStart"/>
      <w:r w:rsidRPr="006B03F0">
        <w:rPr>
          <w:rFonts w:cs="Times New Roman"/>
          <w:szCs w:val="24"/>
        </w:rPr>
        <w:t>.,</w:t>
      </w:r>
      <w:proofErr w:type="gramEnd"/>
      <w:r w:rsidRPr="006B03F0">
        <w:rPr>
          <w:rFonts w:cs="Times New Roman"/>
          <w:szCs w:val="24"/>
        </w:rPr>
        <w:t xml:space="preserve"> 1986. Studies on products of browning reaction prepared</w:t>
      </w:r>
      <w:r w:rsidRPr="006B03F0">
        <w:rPr>
          <w:rFonts w:cs="Times New Roman"/>
        </w:rPr>
        <w:t xml:space="preserve"> </w:t>
      </w:r>
      <w:r w:rsidRPr="006B03F0">
        <w:rPr>
          <w:rFonts w:cs="Times New Roman"/>
          <w:szCs w:val="24"/>
        </w:rPr>
        <w:t>fromglucoseamine</w:t>
      </w:r>
      <w:r>
        <w:t>,</w:t>
      </w:r>
      <w:r w:rsidR="0045489B">
        <w:t xml:space="preserve"> </w:t>
      </w:r>
      <w:r w:rsidRPr="005B5192">
        <w:rPr>
          <w:rFonts w:cs="Times New Roman"/>
          <w:szCs w:val="24"/>
          <w:u w:val="single"/>
        </w:rPr>
        <w:t>Japanese Journal of Nutrition</w:t>
      </w:r>
      <w:r w:rsidRPr="006B03F0">
        <w:rPr>
          <w:rFonts w:cs="Times New Roman"/>
          <w:szCs w:val="24"/>
        </w:rPr>
        <w:t>, 44, 307-314.</w:t>
      </w:r>
    </w:p>
    <w:p w:rsidR="000513AA" w:rsidRPr="00DA769F" w:rsidRDefault="000513AA" w:rsidP="000513AA">
      <w:pPr>
        <w:spacing w:after="160" w:line="240" w:lineRule="auto"/>
        <w:ind w:left="567" w:hanging="567"/>
        <w:rPr>
          <w:rFonts w:cs="Times New Roman"/>
          <w:iCs/>
          <w:color w:val="000000" w:themeColor="text1"/>
          <w:szCs w:val="24"/>
          <w:shd w:val="clear" w:color="auto" w:fill="FFFFFF"/>
        </w:rPr>
      </w:pPr>
      <w:r w:rsidRPr="00DA769F">
        <w:rPr>
          <w:rFonts w:cs="Times New Roman"/>
          <w:color w:val="000000" w:themeColor="text1"/>
          <w:szCs w:val="24"/>
          <w:shd w:val="clear" w:color="auto" w:fill="FFFFFF"/>
        </w:rPr>
        <w:t>Özbey, F</w:t>
      </w:r>
      <w:proofErr w:type="gramStart"/>
      <w:r w:rsidRPr="00DA769F">
        <w:rPr>
          <w:rFonts w:cs="Times New Roman"/>
          <w:color w:val="000000" w:themeColor="text1"/>
          <w:szCs w:val="24"/>
          <w:shd w:val="clear" w:color="auto" w:fill="FFFFFF"/>
        </w:rPr>
        <w:t>.,</w:t>
      </w:r>
      <w:proofErr w:type="gramEnd"/>
      <w:r w:rsidRPr="00DA769F">
        <w:rPr>
          <w:rFonts w:cs="Times New Roman"/>
          <w:color w:val="000000" w:themeColor="text1"/>
          <w:szCs w:val="24"/>
          <w:shd w:val="clear" w:color="auto" w:fill="FFFFFF"/>
        </w:rPr>
        <w:t xml:space="preserve"> Taslimi, P., Gülçin, İ., Maraş, A., Göksu, S. ve Supuran, C.T., 2016. Synthesis of diaryl ethers with acetylcholinesterase, butyrylcholinesterase and carbonic anhydrase inhibitory actions, </w:t>
      </w:r>
      <w:r w:rsidR="00FE5872">
        <w:rPr>
          <w:rFonts w:cs="Times New Roman"/>
          <w:color w:val="000000" w:themeColor="text1"/>
          <w:szCs w:val="24"/>
          <w:u w:val="single"/>
          <w:shd w:val="clear" w:color="auto" w:fill="FFFFFF"/>
        </w:rPr>
        <w:t>Journal of Enzyme Inhibition and Medicinal C</w:t>
      </w:r>
      <w:r w:rsidRPr="00DA769F">
        <w:rPr>
          <w:rFonts w:cs="Times New Roman"/>
          <w:color w:val="000000" w:themeColor="text1"/>
          <w:szCs w:val="24"/>
          <w:u w:val="single"/>
          <w:shd w:val="clear" w:color="auto" w:fill="FFFFFF"/>
        </w:rPr>
        <w:t>hemistry</w:t>
      </w:r>
      <w:r w:rsidRPr="00DA769F">
        <w:rPr>
          <w:rFonts w:cs="Times New Roman"/>
          <w:color w:val="000000" w:themeColor="text1"/>
          <w:szCs w:val="24"/>
          <w:shd w:val="clear" w:color="auto" w:fill="FFFFFF"/>
        </w:rPr>
        <w:t>, 31, 79-85</w:t>
      </w:r>
    </w:p>
    <w:p w:rsidR="000513AA" w:rsidRPr="00C212D7"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C212D7">
        <w:rPr>
          <w:rFonts w:cs="Times New Roman"/>
          <w:color w:val="000000" w:themeColor="text1"/>
          <w:szCs w:val="24"/>
          <w:shd w:val="clear" w:color="auto" w:fill="FFFFFF"/>
        </w:rPr>
        <w:t>Öz</w:t>
      </w:r>
      <w:r>
        <w:rPr>
          <w:rFonts w:cs="Times New Roman"/>
          <w:color w:val="000000" w:themeColor="text1"/>
          <w:szCs w:val="24"/>
          <w:shd w:val="clear" w:color="auto" w:fill="FFFFFF"/>
        </w:rPr>
        <w:t>ç</w:t>
      </w:r>
      <w:r w:rsidRPr="00C212D7">
        <w:rPr>
          <w:rFonts w:cs="Times New Roman"/>
          <w:color w:val="000000" w:themeColor="text1"/>
          <w:szCs w:val="24"/>
          <w:shd w:val="clear" w:color="auto" w:fill="FFFFFF"/>
        </w:rPr>
        <w:t>elik, B</w:t>
      </w:r>
      <w:proofErr w:type="gramStart"/>
      <w:r w:rsidRPr="00C212D7">
        <w:rPr>
          <w:rFonts w:cs="Times New Roman"/>
          <w:color w:val="000000" w:themeColor="text1"/>
          <w:szCs w:val="24"/>
          <w:shd w:val="clear" w:color="auto" w:fill="FFFFFF"/>
        </w:rPr>
        <w:t>.,</w:t>
      </w:r>
      <w:proofErr w:type="gramEnd"/>
      <w:r w:rsidRPr="00C212D7">
        <w:rPr>
          <w:rFonts w:cs="Times New Roman"/>
          <w:color w:val="000000" w:themeColor="text1"/>
          <w:szCs w:val="24"/>
          <w:shd w:val="clear" w:color="auto" w:fill="FFFFFF"/>
        </w:rPr>
        <w:t xml:space="preserve"> Lee, J.H.</w:t>
      </w:r>
      <w:r>
        <w:rPr>
          <w:rFonts w:cs="Times New Roman"/>
          <w:color w:val="000000" w:themeColor="text1"/>
          <w:szCs w:val="24"/>
          <w:shd w:val="clear" w:color="auto" w:fill="FFFFFF"/>
        </w:rPr>
        <w:t xml:space="preserve"> </w:t>
      </w:r>
      <w:r w:rsidRPr="00C212D7">
        <w:rPr>
          <w:rFonts w:cs="Times New Roman"/>
          <w:color w:val="000000" w:themeColor="text1"/>
          <w:szCs w:val="24"/>
          <w:shd w:val="clear" w:color="auto" w:fill="FFFFFF"/>
        </w:rPr>
        <w:t>ve Min, D.B.</w:t>
      </w:r>
      <w:r>
        <w:rPr>
          <w:rFonts w:cs="Times New Roman"/>
          <w:color w:val="000000" w:themeColor="text1"/>
          <w:szCs w:val="24"/>
          <w:shd w:val="clear" w:color="auto" w:fill="FFFFFF"/>
        </w:rPr>
        <w:t xml:space="preserve">, </w:t>
      </w:r>
      <w:r w:rsidRPr="00C212D7">
        <w:rPr>
          <w:rFonts w:cs="Times New Roman"/>
          <w:color w:val="000000" w:themeColor="text1"/>
          <w:szCs w:val="24"/>
          <w:shd w:val="clear" w:color="auto" w:fill="FFFFFF"/>
        </w:rPr>
        <w:t>2003. Effects of light, oxygen, and pH on the absorbance of 2, 2‐diphenyl‐1‐picrylhydrazyl</w:t>
      </w:r>
      <w:r>
        <w:rPr>
          <w:rFonts w:cs="Times New Roman"/>
          <w:color w:val="000000" w:themeColor="text1"/>
          <w:szCs w:val="24"/>
          <w:shd w:val="clear" w:color="auto" w:fill="FFFFFF"/>
        </w:rPr>
        <w:t>,</w:t>
      </w:r>
      <w:r w:rsidRPr="00C212D7">
        <w:rPr>
          <w:rFonts w:cs="Times New Roman"/>
          <w:color w:val="000000" w:themeColor="text1"/>
          <w:szCs w:val="24"/>
          <w:shd w:val="clear" w:color="auto" w:fill="FFFFFF"/>
        </w:rPr>
        <w:t> </w:t>
      </w:r>
      <w:r w:rsidRPr="00C212D7">
        <w:rPr>
          <w:rFonts w:cs="Times New Roman"/>
          <w:color w:val="000000" w:themeColor="text1"/>
          <w:szCs w:val="24"/>
          <w:u w:val="single"/>
          <w:shd w:val="clear" w:color="auto" w:fill="FFFFFF"/>
        </w:rPr>
        <w:t>Journal of Food Science</w:t>
      </w:r>
      <w:r w:rsidRPr="00C212D7">
        <w:rPr>
          <w:rFonts w:cs="Times New Roman"/>
          <w:color w:val="000000" w:themeColor="text1"/>
          <w:szCs w:val="24"/>
          <w:shd w:val="clear" w:color="auto" w:fill="FFFFFF"/>
        </w:rPr>
        <w:t>, </w:t>
      </w:r>
      <w:r w:rsidRPr="00C212D7">
        <w:rPr>
          <w:rFonts w:cs="Times New Roman"/>
          <w:iCs/>
          <w:color w:val="000000" w:themeColor="text1"/>
          <w:szCs w:val="24"/>
          <w:shd w:val="clear" w:color="auto" w:fill="FFFFFF"/>
        </w:rPr>
        <w:t>68</w:t>
      </w:r>
      <w:r w:rsidRPr="00C212D7">
        <w:rPr>
          <w:rFonts w:cs="Times New Roman"/>
          <w:color w:val="000000" w:themeColor="text1"/>
          <w:szCs w:val="24"/>
          <w:shd w:val="clear" w:color="auto" w:fill="FFFFFF"/>
        </w:rPr>
        <w:t>(2), 487-490.</w:t>
      </w:r>
    </w:p>
    <w:p w:rsidR="000513AA" w:rsidRPr="0068177C" w:rsidRDefault="000513AA" w:rsidP="000513AA">
      <w:pPr>
        <w:tabs>
          <w:tab w:val="left" w:pos="567"/>
        </w:tabs>
        <w:autoSpaceDE w:val="0"/>
        <w:autoSpaceDN w:val="0"/>
        <w:adjustRightInd w:val="0"/>
        <w:spacing w:after="160" w:line="240" w:lineRule="auto"/>
        <w:ind w:left="567" w:hanging="567"/>
        <w:rPr>
          <w:rFonts w:cs="Times New Roman"/>
          <w:color w:val="000000" w:themeColor="text1"/>
          <w:szCs w:val="24"/>
        </w:rPr>
      </w:pPr>
      <w:r w:rsidRPr="00C212D7">
        <w:rPr>
          <w:rFonts w:cs="Times New Roman"/>
          <w:color w:val="000000" w:themeColor="text1"/>
          <w:szCs w:val="24"/>
        </w:rPr>
        <w:t>Özenç, B</w:t>
      </w:r>
      <w:proofErr w:type="gramStart"/>
      <w:r w:rsidRPr="00C212D7">
        <w:rPr>
          <w:rFonts w:cs="Times New Roman"/>
          <w:color w:val="000000" w:themeColor="text1"/>
          <w:szCs w:val="24"/>
        </w:rPr>
        <w:t>.,</w:t>
      </w:r>
      <w:proofErr w:type="gramEnd"/>
      <w:r w:rsidRPr="00C212D7">
        <w:rPr>
          <w:rFonts w:cs="Times New Roman"/>
          <w:color w:val="000000" w:themeColor="text1"/>
          <w:szCs w:val="24"/>
        </w:rPr>
        <w:t xml:space="preserve"> 2011.</w:t>
      </w:r>
      <w:r>
        <w:rPr>
          <w:rFonts w:cs="Times New Roman"/>
          <w:color w:val="000000" w:themeColor="text1"/>
          <w:szCs w:val="24"/>
        </w:rPr>
        <w:t xml:space="preserve"> </w:t>
      </w:r>
      <w:r w:rsidRPr="00FF3153">
        <w:rPr>
          <w:rFonts w:cs="Times New Roman"/>
          <w:i/>
          <w:iCs/>
          <w:color w:val="000000" w:themeColor="text1"/>
          <w:szCs w:val="24"/>
        </w:rPr>
        <w:t>Fumaria officinalis</w:t>
      </w:r>
      <w:r w:rsidRPr="00C212D7">
        <w:rPr>
          <w:rFonts w:cs="Times New Roman"/>
          <w:color w:val="000000" w:themeColor="text1"/>
          <w:szCs w:val="24"/>
        </w:rPr>
        <w:t>’un Antioksidan Aktivitesinin Belirlenmesi</w:t>
      </w:r>
      <w:r>
        <w:rPr>
          <w:rFonts w:cs="Times New Roman"/>
          <w:color w:val="000000" w:themeColor="text1"/>
          <w:szCs w:val="24"/>
        </w:rPr>
        <w:t>.</w:t>
      </w:r>
      <w:r w:rsidRPr="00C212D7">
        <w:rPr>
          <w:rFonts w:cs="Times New Roman"/>
          <w:color w:val="000000" w:themeColor="text1"/>
          <w:szCs w:val="24"/>
        </w:rPr>
        <w:t xml:space="preserve"> Yüksek Lisans </w:t>
      </w:r>
      <w:r w:rsidRPr="0068177C">
        <w:rPr>
          <w:rFonts w:cs="Times New Roman"/>
          <w:color w:val="000000" w:themeColor="text1"/>
          <w:szCs w:val="24"/>
        </w:rPr>
        <w:t>Tezi, Selçuk Üniversitesi Fen Bilimleri Enstitüsü, Ankara, 75s.</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szCs w:val="24"/>
        </w:rPr>
        <w:t xml:space="preserve">Öztürk Sarıkaya, </w:t>
      </w:r>
      <w:r w:rsidRPr="0068177C">
        <w:rPr>
          <w:rFonts w:cs="Times New Roman"/>
          <w:color w:val="000000" w:themeColor="text1"/>
          <w:szCs w:val="24"/>
          <w:shd w:val="clear" w:color="auto" w:fill="FFFFFF"/>
        </w:rPr>
        <w:t>S.B</w:t>
      </w:r>
      <w:proofErr w:type="gramStart"/>
      <w:r w:rsidRPr="0068177C">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2009. </w:t>
      </w:r>
      <w:r w:rsidRPr="0068177C">
        <w:rPr>
          <w:rFonts w:cs="Times New Roman"/>
          <w:szCs w:val="24"/>
        </w:rPr>
        <w:t>Bazı Fenolik Asitlerin Antioksidan Kapasitelerinin Belirlenmesi ve İnsan Ka</w:t>
      </w:r>
      <w:r>
        <w:rPr>
          <w:rFonts w:cs="Times New Roman"/>
          <w:szCs w:val="24"/>
        </w:rPr>
        <w:t>rbonik Anhidraz İzoenzimleri (hCA-I ve hCA-II</w:t>
      </w:r>
      <w:r w:rsidRPr="0068177C">
        <w:rPr>
          <w:rFonts w:cs="Times New Roman"/>
          <w:szCs w:val="24"/>
        </w:rPr>
        <w:t>) Üzerine Etkilerinin İncelenmesi</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xml:space="preserve"> Doktora Tezi, Atatürk Üniversitesi Fen Bilimleri Enstitüsü, Erzurum,185s.</w:t>
      </w:r>
    </w:p>
    <w:p w:rsidR="000513AA" w:rsidRPr="004E79B2"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4E79B2">
        <w:rPr>
          <w:rFonts w:cs="Times New Roman"/>
          <w:color w:val="000000" w:themeColor="text1"/>
          <w:szCs w:val="24"/>
          <w:shd w:val="clear" w:color="auto" w:fill="FFFFFF"/>
        </w:rPr>
        <w:t>Öztürk, B</w:t>
      </w:r>
      <w:proofErr w:type="gramStart"/>
      <w:r w:rsidRPr="004E79B2">
        <w:rPr>
          <w:rFonts w:cs="Times New Roman"/>
          <w:color w:val="000000" w:themeColor="text1"/>
          <w:szCs w:val="24"/>
          <w:shd w:val="clear" w:color="auto" w:fill="FFFFFF"/>
        </w:rPr>
        <w:t>.,</w:t>
      </w:r>
      <w:proofErr w:type="gramEnd"/>
      <w:r w:rsidRPr="004E79B2">
        <w:rPr>
          <w:rFonts w:cs="Times New Roman"/>
          <w:color w:val="000000" w:themeColor="text1"/>
          <w:szCs w:val="24"/>
          <w:shd w:val="clear" w:color="auto" w:fill="FFFFFF"/>
        </w:rPr>
        <w:t xml:space="preserve"> Konyalıoğlu, S., Kantarcı, G. ve Çetinkol, D., 2005. İzmir yöresindeki yabani </w:t>
      </w:r>
      <w:r w:rsidRPr="004E79B2">
        <w:rPr>
          <w:rFonts w:cs="Times New Roman"/>
          <w:i/>
          <w:color w:val="000000" w:themeColor="text1"/>
          <w:szCs w:val="24"/>
          <w:shd w:val="clear" w:color="auto" w:fill="FFFFFF"/>
        </w:rPr>
        <w:t>lavandula stoechas L. subsp. stoechas</w:t>
      </w:r>
      <w:r w:rsidRPr="004E79B2">
        <w:rPr>
          <w:rFonts w:cs="Times New Roman"/>
          <w:color w:val="000000" w:themeColor="text1"/>
          <w:szCs w:val="24"/>
          <w:shd w:val="clear" w:color="auto" w:fill="FFFFFF"/>
        </w:rPr>
        <w:t xml:space="preserve"> taksonundan elde edilen uçucu yağın bileşimi, Antibakteriyel, Antifungal ve Antioksidan kapasitesi</w:t>
      </w:r>
      <w:r>
        <w:rPr>
          <w:rFonts w:cs="Times New Roman"/>
          <w:color w:val="000000" w:themeColor="text1"/>
          <w:szCs w:val="24"/>
          <w:shd w:val="clear" w:color="auto" w:fill="FFFFFF"/>
        </w:rPr>
        <w:t>,</w:t>
      </w:r>
      <w:r w:rsidRPr="004E79B2">
        <w:rPr>
          <w:rFonts w:cs="Times New Roman"/>
          <w:color w:val="000000" w:themeColor="text1"/>
          <w:szCs w:val="24"/>
          <w:shd w:val="clear" w:color="auto" w:fill="FFFFFF"/>
        </w:rPr>
        <w:t> </w:t>
      </w:r>
      <w:r w:rsidRPr="004E79B2">
        <w:rPr>
          <w:rFonts w:cs="Times New Roman"/>
          <w:iCs/>
          <w:color w:val="000000" w:themeColor="text1"/>
          <w:szCs w:val="24"/>
          <w:u w:val="single"/>
          <w:shd w:val="clear" w:color="auto" w:fill="FFFFFF"/>
        </w:rPr>
        <w:t>Anadolu Ege Tarımsal Araştırma Enstitüsü Dergisi</w:t>
      </w:r>
      <w:r w:rsidRPr="004E79B2">
        <w:rPr>
          <w:rFonts w:cs="Times New Roman"/>
          <w:color w:val="000000" w:themeColor="text1"/>
          <w:szCs w:val="24"/>
          <w:shd w:val="clear" w:color="auto" w:fill="FFFFFF"/>
        </w:rPr>
        <w:t>, </w:t>
      </w:r>
      <w:r w:rsidRPr="004E79B2">
        <w:rPr>
          <w:rFonts w:cs="Times New Roman"/>
          <w:iCs/>
          <w:color w:val="000000" w:themeColor="text1"/>
          <w:szCs w:val="24"/>
          <w:shd w:val="clear" w:color="auto" w:fill="FFFFFF"/>
        </w:rPr>
        <w:t>15</w:t>
      </w:r>
      <w:r w:rsidRPr="004E79B2">
        <w:rPr>
          <w:rFonts w:cs="Times New Roman"/>
          <w:color w:val="000000" w:themeColor="text1"/>
          <w:szCs w:val="24"/>
          <w:shd w:val="clear" w:color="auto" w:fill="FFFFFF"/>
        </w:rPr>
        <w:t>(1), 61-72.</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Pacher, P</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Beckman, J.S. ve Liaudet, L., 2007. Nitric oxide and peroxynitrite in health and disease</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Physiol</w:t>
      </w:r>
      <w:r>
        <w:rPr>
          <w:rFonts w:cs="Times New Roman"/>
          <w:color w:val="000000" w:themeColor="text1"/>
          <w:szCs w:val="24"/>
          <w:u w:val="single"/>
        </w:rPr>
        <w:t>ogical</w:t>
      </w:r>
      <w:r w:rsidRPr="0068177C">
        <w:rPr>
          <w:rFonts w:cs="Times New Roman"/>
          <w:color w:val="000000" w:themeColor="text1"/>
          <w:szCs w:val="24"/>
          <w:u w:val="single"/>
        </w:rPr>
        <w:t xml:space="preserve"> Rev</w:t>
      </w:r>
      <w:r>
        <w:rPr>
          <w:rFonts w:cs="Times New Roman"/>
          <w:color w:val="000000" w:themeColor="text1"/>
          <w:szCs w:val="24"/>
          <w:u w:val="single"/>
        </w:rPr>
        <w:t>iews</w:t>
      </w:r>
      <w:r w:rsidR="00515750">
        <w:rPr>
          <w:rFonts w:cs="Times New Roman"/>
          <w:color w:val="000000" w:themeColor="text1"/>
          <w:szCs w:val="24"/>
        </w:rPr>
        <w:t>, 87, 315-</w:t>
      </w:r>
      <w:r w:rsidRPr="0068177C">
        <w:rPr>
          <w:rFonts w:cs="Times New Roman"/>
          <w:color w:val="000000" w:themeColor="text1"/>
          <w:szCs w:val="24"/>
        </w:rPr>
        <w:t>424.</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Packer, L</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1996. Nitric oxide. Pa</w:t>
      </w:r>
      <w:r w:rsidRPr="007D11BA">
        <w:rPr>
          <w:rFonts w:cs="Times New Roman"/>
          <w:color w:val="000000" w:themeColor="text1"/>
          <w:szCs w:val="24"/>
        </w:rPr>
        <w:t xml:space="preserve">rt A: sources and detection of NO; NO synthase, </w:t>
      </w:r>
      <w:r w:rsidRPr="004C7133">
        <w:rPr>
          <w:rFonts w:cs="Times New Roman"/>
          <w:color w:val="000000" w:themeColor="text1"/>
          <w:szCs w:val="24"/>
          <w:u w:val="single"/>
        </w:rPr>
        <w:t>Methods in Enzymology</w:t>
      </w:r>
      <w:r w:rsidR="00515750">
        <w:rPr>
          <w:rFonts w:cs="Times New Roman"/>
          <w:color w:val="000000" w:themeColor="text1"/>
          <w:szCs w:val="24"/>
        </w:rPr>
        <w:t>, 268, 331-</w:t>
      </w:r>
      <w:r w:rsidRPr="007D11BA">
        <w:rPr>
          <w:rFonts w:cs="Times New Roman"/>
          <w:color w:val="000000" w:themeColor="text1"/>
          <w:szCs w:val="24"/>
        </w:rPr>
        <w:t>340.</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Papadopoulos, G. ve Boskou, D</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w:t>
      </w:r>
      <w:r>
        <w:rPr>
          <w:rFonts w:cs="Times New Roman"/>
          <w:color w:val="000000" w:themeColor="text1"/>
          <w:szCs w:val="24"/>
        </w:rPr>
        <w:t>1</w:t>
      </w:r>
      <w:r w:rsidRPr="0068177C">
        <w:rPr>
          <w:rFonts w:cs="Times New Roman"/>
          <w:color w:val="000000" w:themeColor="text1"/>
          <w:szCs w:val="24"/>
        </w:rPr>
        <w:t xml:space="preserve">. Antioxidant effect of natural phenols on olive oil, </w:t>
      </w:r>
      <w:r w:rsidRPr="0068177C">
        <w:rPr>
          <w:rFonts w:cs="Times New Roman"/>
          <w:szCs w:val="24"/>
          <w:u w:val="single"/>
          <w:shd w:val="clear" w:color="auto" w:fill="FFFFFF"/>
        </w:rPr>
        <w:t>Journal of the American Oil Chemists' Societ</w:t>
      </w:r>
      <w:r w:rsidRPr="004E79B2">
        <w:rPr>
          <w:rFonts w:cs="Times New Roman"/>
          <w:szCs w:val="24"/>
          <w:shd w:val="clear" w:color="auto" w:fill="FFFFFF"/>
        </w:rPr>
        <w:t>y,</w:t>
      </w:r>
      <w:r w:rsidR="00515750">
        <w:rPr>
          <w:rFonts w:cs="Times New Roman"/>
          <w:color w:val="000000" w:themeColor="text1"/>
          <w:szCs w:val="24"/>
        </w:rPr>
        <w:t xml:space="preserve"> 68, 669-</w:t>
      </w:r>
      <w:r w:rsidRPr="0068177C">
        <w:rPr>
          <w:rFonts w:cs="Times New Roman"/>
          <w:color w:val="000000" w:themeColor="text1"/>
          <w:szCs w:val="24"/>
        </w:rPr>
        <w:t>671.</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Park, Y.K</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Koo, M.H., Ikegaki, M. ve Contado, J.L., 1997. Comparison of the flavonoid aglycone contents of </w:t>
      </w:r>
      <w:r w:rsidRPr="0068177C">
        <w:rPr>
          <w:rFonts w:cs="Times New Roman"/>
          <w:i/>
          <w:color w:val="000000" w:themeColor="text1"/>
          <w:szCs w:val="24"/>
        </w:rPr>
        <w:t>Apis mellifera</w:t>
      </w:r>
      <w:r w:rsidRPr="0068177C">
        <w:rPr>
          <w:rFonts w:cs="Times New Roman"/>
          <w:color w:val="000000" w:themeColor="text1"/>
          <w:szCs w:val="24"/>
        </w:rPr>
        <w:t xml:space="preserve"> propolis from various regions of Brazil</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Arquivos de Biologiae Technologi</w:t>
      </w:r>
      <w:r w:rsidRPr="004E79B2">
        <w:rPr>
          <w:rFonts w:cs="Times New Roman"/>
          <w:color w:val="000000" w:themeColor="text1"/>
          <w:szCs w:val="24"/>
        </w:rPr>
        <w:t>a,</w:t>
      </w:r>
      <w:r w:rsidRPr="0068177C">
        <w:rPr>
          <w:rFonts w:cs="Times New Roman"/>
          <w:color w:val="000000" w:themeColor="text1"/>
          <w:szCs w:val="24"/>
        </w:rPr>
        <w:t xml:space="preserve"> 40, 97-106.</w:t>
      </w:r>
    </w:p>
    <w:p w:rsidR="000513AA" w:rsidRPr="0068177C" w:rsidRDefault="000513AA" w:rsidP="000513AA">
      <w:pPr>
        <w:autoSpaceDE w:val="0"/>
        <w:autoSpaceDN w:val="0"/>
        <w:adjustRightInd w:val="0"/>
        <w:spacing w:after="160" w:line="240" w:lineRule="auto"/>
        <w:ind w:left="567" w:hanging="567"/>
        <w:rPr>
          <w:rFonts w:cs="Times New Roman"/>
          <w:szCs w:val="24"/>
        </w:rPr>
      </w:pPr>
      <w:r w:rsidRPr="0068177C">
        <w:rPr>
          <w:rFonts w:cs="Times New Roman"/>
          <w:szCs w:val="24"/>
        </w:rPr>
        <w:t>Pokorny, J</w:t>
      </w:r>
      <w:proofErr w:type="gramStart"/>
      <w:r w:rsidRPr="0068177C">
        <w:rPr>
          <w:rFonts w:cs="Times New Roman"/>
          <w:szCs w:val="24"/>
        </w:rPr>
        <w:t>.</w:t>
      </w:r>
      <w:r>
        <w:rPr>
          <w:rFonts w:cs="Times New Roman"/>
          <w:szCs w:val="24"/>
        </w:rPr>
        <w:t>,</w:t>
      </w:r>
      <w:proofErr w:type="gramEnd"/>
      <w:r>
        <w:rPr>
          <w:rFonts w:cs="Times New Roman"/>
          <w:szCs w:val="24"/>
        </w:rPr>
        <w:t xml:space="preserve"> </w:t>
      </w:r>
      <w:r w:rsidRPr="0068177C">
        <w:rPr>
          <w:rFonts w:cs="Times New Roman"/>
          <w:szCs w:val="24"/>
        </w:rPr>
        <w:t>1999. Antioxidants in food preservation’. Handbook of food preservation</w:t>
      </w:r>
      <w:r>
        <w:rPr>
          <w:rFonts w:cs="Times New Roman"/>
          <w:szCs w:val="24"/>
        </w:rPr>
        <w:t>.</w:t>
      </w:r>
      <w:r w:rsidRPr="0068177C">
        <w:rPr>
          <w:rFonts w:cs="Times New Roman"/>
          <w:szCs w:val="24"/>
        </w:rPr>
        <w:t xml:space="preserve">  Rahman</w:t>
      </w:r>
      <w:r>
        <w:rPr>
          <w:rFonts w:cs="Times New Roman"/>
          <w:szCs w:val="24"/>
        </w:rPr>
        <w:t>,</w:t>
      </w:r>
      <w:r w:rsidRPr="0068177C">
        <w:rPr>
          <w:rFonts w:cs="Times New Roman"/>
          <w:szCs w:val="24"/>
        </w:rPr>
        <w:t xml:space="preserve"> M</w:t>
      </w:r>
      <w:r>
        <w:rPr>
          <w:rFonts w:cs="Times New Roman"/>
          <w:szCs w:val="24"/>
        </w:rPr>
        <w:t>.S</w:t>
      </w:r>
      <w:r w:rsidRPr="0068177C">
        <w:rPr>
          <w:rFonts w:cs="Times New Roman"/>
          <w:szCs w:val="24"/>
        </w:rPr>
        <w:t xml:space="preserve"> (ed)</w:t>
      </w:r>
      <w:r>
        <w:rPr>
          <w:rFonts w:cs="Times New Roman"/>
          <w:szCs w:val="24"/>
        </w:rPr>
        <w:t>,</w:t>
      </w:r>
      <w:r w:rsidRPr="0068177C">
        <w:rPr>
          <w:rFonts w:cs="Times New Roman"/>
          <w:szCs w:val="24"/>
        </w:rPr>
        <w:t xml:space="preserve"> Marcel Dekker, New York</w:t>
      </w:r>
      <w:r>
        <w:rPr>
          <w:rFonts w:cs="Times New Roman"/>
          <w:szCs w:val="24"/>
        </w:rPr>
        <w:t>.</w:t>
      </w:r>
      <w:r w:rsidRPr="0068177C">
        <w:rPr>
          <w:rFonts w:cs="Times New Roman"/>
          <w:szCs w:val="24"/>
        </w:rPr>
        <w:t xml:space="preserve"> </w:t>
      </w:r>
      <w:r>
        <w:rPr>
          <w:rFonts w:cs="Times New Roman"/>
          <w:szCs w:val="24"/>
        </w:rPr>
        <w:t>p</w:t>
      </w:r>
      <w:r w:rsidRPr="0068177C">
        <w:rPr>
          <w:rFonts w:cs="Times New Roman"/>
          <w:szCs w:val="24"/>
        </w:rPr>
        <w:t>p</w:t>
      </w:r>
      <w:r>
        <w:rPr>
          <w:rFonts w:cs="Times New Roman"/>
          <w:szCs w:val="24"/>
        </w:rPr>
        <w:t>.</w:t>
      </w:r>
      <w:r w:rsidR="00515750">
        <w:rPr>
          <w:rFonts w:cs="Times New Roman"/>
          <w:szCs w:val="24"/>
        </w:rPr>
        <w:t xml:space="preserve"> 309-</w:t>
      </w:r>
      <w:r w:rsidRPr="0068177C">
        <w:rPr>
          <w:rFonts w:cs="Times New Roman"/>
          <w:szCs w:val="24"/>
        </w:rPr>
        <w:t>337.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Polat Köse L, Gulçin, İ</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Gören, A.C., Namiesnik, J., Martinez-Ayala, A.L. ve Gorinstein, S., 2015. LC-MS/MS analysis, antioxidant and anticholinergic properties of galanga (</w:t>
      </w:r>
      <w:r w:rsidRPr="0068177C">
        <w:rPr>
          <w:rFonts w:cs="Times New Roman"/>
          <w:i/>
          <w:iCs/>
          <w:color w:val="000000" w:themeColor="text1"/>
          <w:szCs w:val="24"/>
        </w:rPr>
        <w:t xml:space="preserve">Alpinia officinarum </w:t>
      </w:r>
      <w:r w:rsidRPr="0068177C">
        <w:rPr>
          <w:rFonts w:cs="Times New Roman"/>
          <w:i/>
          <w:color w:val="000000" w:themeColor="text1"/>
          <w:szCs w:val="24"/>
        </w:rPr>
        <w:t>Hance</w:t>
      </w:r>
      <w:r w:rsidRPr="0068177C">
        <w:rPr>
          <w:rFonts w:cs="Times New Roman"/>
          <w:color w:val="000000" w:themeColor="text1"/>
          <w:szCs w:val="24"/>
        </w:rPr>
        <w:t xml:space="preserve">) rhizomes, </w:t>
      </w:r>
      <w:r w:rsidRPr="0068177C">
        <w:rPr>
          <w:rFonts w:cs="Times New Roman"/>
          <w:color w:val="000000" w:themeColor="text1"/>
          <w:szCs w:val="24"/>
          <w:u w:val="single"/>
        </w:rPr>
        <w:t>Ind</w:t>
      </w:r>
      <w:r>
        <w:rPr>
          <w:rFonts w:cs="Times New Roman"/>
          <w:color w:val="000000" w:themeColor="text1"/>
          <w:szCs w:val="24"/>
          <w:u w:val="single"/>
        </w:rPr>
        <w:t>ustrial</w:t>
      </w:r>
      <w:r w:rsidRPr="0068177C">
        <w:rPr>
          <w:rFonts w:cs="Times New Roman"/>
          <w:color w:val="000000" w:themeColor="text1"/>
          <w:szCs w:val="24"/>
          <w:u w:val="single"/>
        </w:rPr>
        <w:t xml:space="preserve"> Crops </w:t>
      </w:r>
      <w:r>
        <w:rPr>
          <w:rFonts w:cs="Times New Roman"/>
          <w:color w:val="000000" w:themeColor="text1"/>
          <w:szCs w:val="24"/>
          <w:u w:val="single"/>
        </w:rPr>
        <w:t xml:space="preserve">and </w:t>
      </w:r>
      <w:r w:rsidRPr="0068177C">
        <w:rPr>
          <w:rFonts w:cs="Times New Roman"/>
          <w:color w:val="000000" w:themeColor="text1"/>
          <w:szCs w:val="24"/>
          <w:u w:val="single"/>
        </w:rPr>
        <w:t>Prod</w:t>
      </w:r>
      <w:r>
        <w:rPr>
          <w:rFonts w:cs="Times New Roman"/>
          <w:color w:val="000000" w:themeColor="text1"/>
          <w:szCs w:val="24"/>
          <w:u w:val="single"/>
        </w:rPr>
        <w:t>ucts</w:t>
      </w:r>
      <w:r w:rsidRPr="0068177C">
        <w:rPr>
          <w:rFonts w:cs="Times New Roman"/>
          <w:color w:val="000000" w:themeColor="text1"/>
          <w:szCs w:val="24"/>
        </w:rPr>
        <w:t>, 74, 712-721.</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Pourzand, C</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Watkin, R.D., Brown, J.E. ve Tyrrell, R.M., 1999. Ultraviolet A radiation induces immediate release of iron in human primary skin fibroblasts: the role of ferritin, </w:t>
      </w:r>
      <w:r w:rsidRPr="00E36E7D">
        <w:rPr>
          <w:rFonts w:eastAsia="Times-Roman" w:cs="Times New Roman"/>
          <w:color w:val="000000" w:themeColor="text1"/>
          <w:szCs w:val="24"/>
          <w:u w:val="single"/>
        </w:rPr>
        <w:t>Proc</w:t>
      </w:r>
      <w:r>
        <w:rPr>
          <w:rFonts w:eastAsia="Times-Roman" w:cs="Times New Roman"/>
          <w:color w:val="000000" w:themeColor="text1"/>
          <w:szCs w:val="24"/>
          <w:u w:val="single"/>
        </w:rPr>
        <w:t>eedings of the</w:t>
      </w:r>
      <w:r w:rsidRPr="00E36E7D">
        <w:rPr>
          <w:rFonts w:eastAsia="Times-Roman" w:cs="Times New Roman"/>
          <w:color w:val="000000" w:themeColor="text1"/>
          <w:szCs w:val="24"/>
          <w:u w:val="single"/>
        </w:rPr>
        <w:t xml:space="preserve"> Nat</w:t>
      </w:r>
      <w:r>
        <w:rPr>
          <w:rFonts w:eastAsia="Times-Roman" w:cs="Times New Roman"/>
          <w:color w:val="000000" w:themeColor="text1"/>
          <w:szCs w:val="24"/>
          <w:u w:val="single"/>
        </w:rPr>
        <w:t>iona</w:t>
      </w:r>
      <w:r w:rsidRPr="00E36E7D">
        <w:rPr>
          <w:rFonts w:eastAsia="Times-Roman" w:cs="Times New Roman"/>
          <w:color w:val="000000" w:themeColor="text1"/>
          <w:szCs w:val="24"/>
          <w:u w:val="single"/>
        </w:rPr>
        <w:t>l Acad</w:t>
      </w:r>
      <w:r>
        <w:rPr>
          <w:rFonts w:eastAsia="Times-Roman" w:cs="Times New Roman"/>
          <w:color w:val="000000" w:themeColor="text1"/>
          <w:szCs w:val="24"/>
          <w:u w:val="single"/>
        </w:rPr>
        <w:t>emy</w:t>
      </w:r>
      <w:r w:rsidRPr="00E36E7D">
        <w:rPr>
          <w:rFonts w:eastAsia="Times-Roman" w:cs="Times New Roman"/>
          <w:color w:val="000000" w:themeColor="text1"/>
          <w:szCs w:val="24"/>
          <w:u w:val="single"/>
        </w:rPr>
        <w:t xml:space="preserve"> </w:t>
      </w:r>
      <w:r>
        <w:rPr>
          <w:rFonts w:eastAsia="Times-Roman" w:cs="Times New Roman"/>
          <w:color w:val="000000" w:themeColor="text1"/>
          <w:szCs w:val="24"/>
          <w:u w:val="single"/>
        </w:rPr>
        <w:t xml:space="preserve">of </w:t>
      </w:r>
      <w:r w:rsidRPr="00E36E7D">
        <w:rPr>
          <w:rFonts w:eastAsia="Times-Roman" w:cs="Times New Roman"/>
          <w:color w:val="000000" w:themeColor="text1"/>
          <w:szCs w:val="24"/>
          <w:u w:val="single"/>
        </w:rPr>
        <w:t>Sci</w:t>
      </w:r>
      <w:r>
        <w:rPr>
          <w:rFonts w:eastAsia="Times-Roman" w:cs="Times New Roman"/>
          <w:color w:val="000000" w:themeColor="text1"/>
          <w:szCs w:val="24"/>
          <w:u w:val="single"/>
        </w:rPr>
        <w:t xml:space="preserve">ences of the </w:t>
      </w:r>
      <w:r w:rsidRPr="00E36E7D">
        <w:rPr>
          <w:rFonts w:eastAsia="Times-Roman" w:cs="Times New Roman"/>
          <w:color w:val="000000" w:themeColor="text1"/>
          <w:szCs w:val="24"/>
          <w:u w:val="single"/>
        </w:rPr>
        <w:t>U</w:t>
      </w:r>
      <w:r>
        <w:rPr>
          <w:rFonts w:eastAsia="Times-Roman" w:cs="Times New Roman"/>
          <w:color w:val="000000" w:themeColor="text1"/>
          <w:szCs w:val="24"/>
          <w:u w:val="single"/>
        </w:rPr>
        <w:t xml:space="preserve">nited </w:t>
      </w:r>
      <w:r w:rsidRPr="00E36E7D">
        <w:rPr>
          <w:rFonts w:eastAsia="Times-Roman" w:cs="Times New Roman"/>
          <w:color w:val="000000" w:themeColor="text1"/>
          <w:szCs w:val="24"/>
          <w:u w:val="single"/>
        </w:rPr>
        <w:t>S</w:t>
      </w:r>
      <w:r>
        <w:rPr>
          <w:rFonts w:eastAsia="Times-Roman" w:cs="Times New Roman"/>
          <w:color w:val="000000" w:themeColor="text1"/>
          <w:szCs w:val="24"/>
          <w:u w:val="single"/>
        </w:rPr>
        <w:t>tates of America</w:t>
      </w:r>
      <w:r w:rsidRPr="00E36E7D">
        <w:rPr>
          <w:rFonts w:eastAsia="Times-Roman" w:cs="Times New Roman"/>
          <w:color w:val="000000" w:themeColor="text1"/>
          <w:szCs w:val="24"/>
          <w:u w:val="single"/>
        </w:rPr>
        <w:t>,</w:t>
      </w:r>
      <w:r w:rsidR="00515750">
        <w:rPr>
          <w:rFonts w:eastAsia="Times-Roman" w:cs="Times New Roman"/>
          <w:color w:val="000000" w:themeColor="text1"/>
          <w:szCs w:val="24"/>
        </w:rPr>
        <w:t xml:space="preserve"> 96, 6751-</w:t>
      </w:r>
      <w:r w:rsidRPr="00E36E7D">
        <w:rPr>
          <w:rFonts w:eastAsia="Times-Roman" w:cs="Times New Roman"/>
          <w:color w:val="000000" w:themeColor="text1"/>
          <w:szCs w:val="24"/>
        </w:rPr>
        <w:t>6756.</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Prior, R.L. ve Cao, G</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2000. Analysis of botanicals and dietary supplements for antioxidant capacity: a review</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 of AOAC International</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83</w:t>
      </w:r>
      <w:r w:rsidRPr="0068177C">
        <w:rPr>
          <w:rFonts w:cs="Times New Roman"/>
          <w:color w:val="000000" w:themeColor="text1"/>
          <w:szCs w:val="24"/>
          <w:shd w:val="clear" w:color="auto" w:fill="FFFFFF"/>
        </w:rPr>
        <w:t>(4), 950-956.</w:t>
      </w:r>
    </w:p>
    <w:p w:rsidR="000513AA" w:rsidRPr="00E36E7D" w:rsidRDefault="000513AA" w:rsidP="000513AA">
      <w:pPr>
        <w:autoSpaceDE w:val="0"/>
        <w:autoSpaceDN w:val="0"/>
        <w:adjustRightInd w:val="0"/>
        <w:spacing w:after="160" w:line="240" w:lineRule="auto"/>
        <w:ind w:left="567" w:hanging="567"/>
        <w:rPr>
          <w:rFonts w:cs="Times New Roman"/>
          <w:color w:val="000000" w:themeColor="text1"/>
          <w:szCs w:val="24"/>
        </w:rPr>
      </w:pPr>
      <w:r w:rsidRPr="00E36E7D">
        <w:rPr>
          <w:rFonts w:cs="Times New Roman"/>
          <w:color w:val="000000" w:themeColor="text1"/>
          <w:szCs w:val="24"/>
        </w:rPr>
        <w:t>Prior, R.L. ve Cao, G</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Measurement of Total Antioxidant Capacity in Nutritional and Clinical Studies. Handbook of Antioxidants. Packer, L. Cadenas, E. (eds.), Crc press, California. pp. 1-732.</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Ramarathnam, N</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Ochi, H. ve Takeuchi, M., 1997. Antioxidant defense system in vegetable extracts</w:t>
      </w:r>
      <w:r>
        <w:rPr>
          <w:rFonts w:cs="Times New Roman"/>
          <w:color w:val="000000" w:themeColor="text1"/>
          <w:szCs w:val="24"/>
        </w:rPr>
        <w:t xml:space="preserve">. </w:t>
      </w:r>
      <w:r w:rsidRPr="0068177C">
        <w:rPr>
          <w:rFonts w:cs="Times New Roman"/>
          <w:color w:val="000000" w:themeColor="text1"/>
          <w:szCs w:val="24"/>
        </w:rPr>
        <w:t xml:space="preserve">In </w:t>
      </w:r>
      <w:r w:rsidRPr="0068177C">
        <w:rPr>
          <w:rFonts w:cs="Times New Roman"/>
          <w:iCs/>
          <w:color w:val="000000" w:themeColor="text1"/>
          <w:szCs w:val="24"/>
        </w:rPr>
        <w:t>Natural Antioxidants Chemistry</w:t>
      </w:r>
      <w:r>
        <w:rPr>
          <w:rFonts w:cs="Times New Roman"/>
          <w:iCs/>
          <w:color w:val="000000" w:themeColor="text1"/>
          <w:szCs w:val="24"/>
        </w:rPr>
        <w:t>. Shahidi, F. (ed),</w:t>
      </w:r>
      <w:r w:rsidRPr="0068177C">
        <w:rPr>
          <w:rFonts w:cs="Times New Roman"/>
          <w:color w:val="000000" w:themeColor="text1"/>
          <w:szCs w:val="24"/>
        </w:rPr>
        <w:t xml:space="preserve"> AOCS Press, </w:t>
      </w:r>
      <w:r>
        <w:rPr>
          <w:rFonts w:cs="Times New Roman"/>
          <w:color w:val="000000" w:themeColor="text1"/>
          <w:szCs w:val="24"/>
        </w:rPr>
        <w:t>Canada. pp.</w:t>
      </w:r>
      <w:r w:rsidRPr="0068177C">
        <w:rPr>
          <w:rFonts w:cs="Times New Roman"/>
          <w:color w:val="000000" w:themeColor="text1"/>
          <w:szCs w:val="24"/>
        </w:rPr>
        <w:t>76-87.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Ranabahu, P. ve Harborne, J.B</w:t>
      </w:r>
      <w:proofErr w:type="gramStart"/>
      <w:r w:rsidRPr="0068177C">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68177C">
        <w:rPr>
          <w:rFonts w:cs="Times New Roman"/>
          <w:color w:val="000000" w:themeColor="text1"/>
          <w:szCs w:val="24"/>
          <w:shd w:val="clear" w:color="auto" w:fill="FFFFFF"/>
        </w:rPr>
        <w:t>1993. The flavonoids of the genus Lathyrus and a comparison of flavonoid patterns within the tribe Vicieae, </w:t>
      </w:r>
      <w:r w:rsidR="00FE5872">
        <w:rPr>
          <w:rFonts w:cs="Times New Roman"/>
          <w:iCs/>
          <w:color w:val="000000" w:themeColor="text1"/>
          <w:szCs w:val="24"/>
          <w:u w:val="single"/>
          <w:shd w:val="clear" w:color="auto" w:fill="FFFFFF"/>
        </w:rPr>
        <w:t>Biochemical Systematics and E</w:t>
      </w:r>
      <w:r w:rsidRPr="0068177C">
        <w:rPr>
          <w:rFonts w:cs="Times New Roman"/>
          <w:iCs/>
          <w:color w:val="000000" w:themeColor="text1"/>
          <w:szCs w:val="24"/>
          <w:u w:val="single"/>
          <w:shd w:val="clear" w:color="auto" w:fill="FFFFFF"/>
        </w:rPr>
        <w:t>cology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21</w:t>
      </w:r>
      <w:r w:rsidRPr="0068177C">
        <w:rPr>
          <w:rFonts w:cs="Times New Roman"/>
          <w:color w:val="000000" w:themeColor="text1"/>
          <w:szCs w:val="24"/>
          <w:shd w:val="clear" w:color="auto" w:fill="FFFFFF"/>
        </w:rPr>
        <w:t>(6-7), 715-722.</w:t>
      </w:r>
    </w:p>
    <w:p w:rsidR="000513AA" w:rsidRPr="0068177C" w:rsidRDefault="000513AA" w:rsidP="000513AA">
      <w:pPr>
        <w:autoSpaceDE w:val="0"/>
        <w:autoSpaceDN w:val="0"/>
        <w:adjustRightInd w:val="0"/>
        <w:spacing w:after="160" w:line="240" w:lineRule="auto"/>
        <w:ind w:left="567" w:hanging="567"/>
        <w:rPr>
          <w:rFonts w:cs="Times New Roman"/>
          <w:iCs/>
          <w:color w:val="000000" w:themeColor="text1"/>
          <w:szCs w:val="24"/>
          <w:shd w:val="clear" w:color="auto" w:fill="FFFFFF"/>
        </w:rPr>
      </w:pPr>
      <w:r w:rsidRPr="0068177C">
        <w:rPr>
          <w:rFonts w:cs="Times New Roman"/>
          <w:color w:val="000000" w:themeColor="text1"/>
          <w:szCs w:val="24"/>
          <w:shd w:val="clear" w:color="auto" w:fill="FFFFFF"/>
        </w:rPr>
        <w:t xml:space="preserve">Rao, A.V. </w:t>
      </w:r>
      <w:r w:rsidRPr="00683B3E">
        <w:rPr>
          <w:rFonts w:cs="Times New Roman"/>
          <w:color w:val="000000" w:themeColor="text1"/>
          <w:szCs w:val="24"/>
          <w:shd w:val="clear" w:color="auto" w:fill="FFFFFF"/>
        </w:rPr>
        <w:t>ve Rao, L.G</w:t>
      </w:r>
      <w:proofErr w:type="gramStart"/>
      <w:r w:rsidRPr="00683B3E">
        <w:rPr>
          <w:rFonts w:cs="Times New Roman"/>
          <w:color w:val="000000" w:themeColor="text1"/>
          <w:szCs w:val="24"/>
          <w:shd w:val="clear" w:color="auto" w:fill="FFFFFF"/>
        </w:rPr>
        <w:t>.,</w:t>
      </w:r>
      <w:proofErr w:type="gramEnd"/>
      <w:r w:rsidRPr="00683B3E">
        <w:rPr>
          <w:rFonts w:cs="Times New Roman"/>
          <w:color w:val="000000" w:themeColor="text1"/>
          <w:szCs w:val="24"/>
          <w:shd w:val="clear" w:color="auto" w:fill="FFFFFF"/>
        </w:rPr>
        <w:t xml:space="preserve"> 2007. Carotenoids and human health, </w:t>
      </w:r>
      <w:r w:rsidR="00FE5872">
        <w:rPr>
          <w:rFonts w:cs="Times New Roman"/>
          <w:iCs/>
          <w:color w:val="000000" w:themeColor="text1"/>
          <w:szCs w:val="24"/>
          <w:u w:val="single"/>
          <w:shd w:val="clear" w:color="auto" w:fill="FFFFFF"/>
        </w:rPr>
        <w:t>Pharmacological R</w:t>
      </w:r>
      <w:r w:rsidRPr="00683B3E">
        <w:rPr>
          <w:rFonts w:cs="Times New Roman"/>
          <w:iCs/>
          <w:color w:val="000000" w:themeColor="text1"/>
          <w:szCs w:val="24"/>
          <w:u w:val="single"/>
          <w:shd w:val="clear" w:color="auto" w:fill="FFFFFF"/>
        </w:rPr>
        <w:t>esearch</w:t>
      </w:r>
      <w:r w:rsidRPr="00683B3E">
        <w:rPr>
          <w:rFonts w:cs="Times New Roman"/>
          <w:color w:val="000000" w:themeColor="text1"/>
          <w:szCs w:val="24"/>
          <w:shd w:val="clear" w:color="auto" w:fill="FFFFFF"/>
        </w:rPr>
        <w:t>, </w:t>
      </w:r>
      <w:r w:rsidRPr="00683B3E">
        <w:rPr>
          <w:rFonts w:cs="Times New Roman"/>
          <w:iCs/>
          <w:color w:val="000000" w:themeColor="text1"/>
          <w:szCs w:val="24"/>
          <w:shd w:val="clear" w:color="auto" w:fill="FFFFFF"/>
        </w:rPr>
        <w:t>55(3),</w:t>
      </w:r>
      <w:r w:rsidRPr="00683B3E">
        <w:rPr>
          <w:rFonts w:cs="Times New Roman"/>
          <w:color w:val="000000" w:themeColor="text1"/>
          <w:szCs w:val="24"/>
          <w:shd w:val="clear" w:color="auto" w:fill="FFFFFF"/>
        </w:rPr>
        <w:t xml:space="preserve"> 207-216.</w:t>
      </w:r>
    </w:p>
    <w:p w:rsidR="000513AA" w:rsidRPr="0068177C" w:rsidRDefault="000513AA" w:rsidP="000513AA">
      <w:pPr>
        <w:pStyle w:val="WW-NormalWeb1"/>
        <w:tabs>
          <w:tab w:val="left" w:pos="0"/>
          <w:tab w:val="left" w:pos="33"/>
          <w:tab w:val="left" w:pos="618"/>
        </w:tabs>
        <w:spacing w:before="0" w:after="160"/>
        <w:ind w:left="567" w:hanging="567"/>
        <w:jc w:val="both"/>
        <w:rPr>
          <w:color w:val="000000" w:themeColor="text1"/>
        </w:rPr>
      </w:pPr>
      <w:r w:rsidRPr="0068177C">
        <w:rPr>
          <w:color w:val="000000" w:themeColor="text1"/>
        </w:rPr>
        <w:t>Re, R</w:t>
      </w:r>
      <w:proofErr w:type="gramStart"/>
      <w:r w:rsidRPr="0068177C">
        <w:rPr>
          <w:color w:val="000000" w:themeColor="text1"/>
        </w:rPr>
        <w:t>.,</w:t>
      </w:r>
      <w:proofErr w:type="gramEnd"/>
      <w:r w:rsidRPr="0068177C">
        <w:rPr>
          <w:color w:val="000000" w:themeColor="text1"/>
        </w:rPr>
        <w:t xml:space="preserve"> Pellegrini, N., Proteggente, A., Pannala, A., Yang, M. ve Rice-Evans C., 1999. </w:t>
      </w:r>
      <w:r w:rsidRPr="00683B3E">
        <w:rPr>
          <w:color w:val="000000" w:themeColor="text1"/>
        </w:rPr>
        <w:t>Antioxidant</w:t>
      </w:r>
      <w:r w:rsidRPr="0068177C">
        <w:rPr>
          <w:color w:val="000000" w:themeColor="text1"/>
        </w:rPr>
        <w:t xml:space="preserve"> activity applying an improved ABTS radical cation decolorization assay,</w:t>
      </w:r>
      <w:r>
        <w:rPr>
          <w:color w:val="000000" w:themeColor="text1"/>
        </w:rPr>
        <w:t xml:space="preserve"> </w:t>
      </w:r>
      <w:r w:rsidRPr="0068177C">
        <w:rPr>
          <w:color w:val="000000" w:themeColor="text1"/>
          <w:u w:val="single"/>
        </w:rPr>
        <w:t>Free Radical Bioology and Medicine</w:t>
      </w:r>
      <w:r w:rsidRPr="0068177C">
        <w:rPr>
          <w:color w:val="000000" w:themeColor="text1"/>
        </w:rPr>
        <w:t>, 26, 1231-1237.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Reaven, P.D. ve Witztum JL</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1996. Oxidized low density lipoproteins in atherogenesis: role of dietary modification</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Ann</w:t>
      </w:r>
      <w:r>
        <w:rPr>
          <w:rFonts w:cs="Times New Roman"/>
          <w:color w:val="000000" w:themeColor="text1"/>
          <w:szCs w:val="24"/>
          <w:u w:val="single"/>
        </w:rPr>
        <w:t>ual</w:t>
      </w:r>
      <w:r w:rsidRPr="0068177C">
        <w:rPr>
          <w:rFonts w:cs="Times New Roman"/>
          <w:color w:val="000000" w:themeColor="text1"/>
          <w:szCs w:val="24"/>
          <w:u w:val="single"/>
        </w:rPr>
        <w:t xml:space="preserve"> Rev</w:t>
      </w:r>
      <w:r>
        <w:rPr>
          <w:rFonts w:cs="Times New Roman"/>
          <w:color w:val="000000" w:themeColor="text1"/>
          <w:szCs w:val="24"/>
          <w:u w:val="single"/>
        </w:rPr>
        <w:t>iew</w:t>
      </w:r>
      <w:r w:rsidRPr="0068177C">
        <w:rPr>
          <w:rFonts w:cs="Times New Roman"/>
          <w:color w:val="000000" w:themeColor="text1"/>
          <w:szCs w:val="24"/>
          <w:u w:val="single"/>
        </w:rPr>
        <w:t xml:space="preserve"> </w:t>
      </w:r>
      <w:r>
        <w:rPr>
          <w:rFonts w:cs="Times New Roman"/>
          <w:color w:val="000000" w:themeColor="text1"/>
          <w:szCs w:val="24"/>
          <w:u w:val="single"/>
        </w:rPr>
        <w:t xml:space="preserve">of </w:t>
      </w:r>
      <w:r w:rsidRPr="0068177C">
        <w:rPr>
          <w:rFonts w:cs="Times New Roman"/>
          <w:color w:val="000000" w:themeColor="text1"/>
          <w:szCs w:val="24"/>
          <w:u w:val="single"/>
        </w:rPr>
        <w:t>Nut</w:t>
      </w:r>
      <w:r>
        <w:rPr>
          <w:rFonts w:cs="Times New Roman"/>
          <w:color w:val="000000" w:themeColor="text1"/>
          <w:szCs w:val="24"/>
          <w:u w:val="single"/>
        </w:rPr>
        <w:t>rition</w:t>
      </w:r>
      <w:r w:rsidRPr="00683B3E">
        <w:rPr>
          <w:rFonts w:cs="Times New Roman"/>
          <w:color w:val="000000" w:themeColor="text1"/>
          <w:szCs w:val="24"/>
        </w:rPr>
        <w:t>,</w:t>
      </w:r>
      <w:r w:rsidR="00515750">
        <w:rPr>
          <w:rFonts w:cs="Times New Roman"/>
          <w:color w:val="000000" w:themeColor="text1"/>
          <w:szCs w:val="24"/>
        </w:rPr>
        <w:t xml:space="preserve"> 16, 51-</w:t>
      </w:r>
      <w:r w:rsidRPr="0068177C">
        <w:rPr>
          <w:rFonts w:cs="Times New Roman"/>
          <w:color w:val="000000" w:themeColor="text1"/>
          <w:szCs w:val="24"/>
        </w:rPr>
        <w:t>71.</w:t>
      </w:r>
    </w:p>
    <w:p w:rsidR="000513AA" w:rsidRPr="00683B3E"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Reddivari, L</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Hale, A.L. ve Miller, J.C., 2007</w:t>
      </w:r>
      <w:r w:rsidRPr="0068177C">
        <w:rPr>
          <w:rFonts w:cs="Times New Roman"/>
          <w:color w:val="000000" w:themeColor="text1"/>
          <w:szCs w:val="24"/>
        </w:rPr>
        <w:t xml:space="preserve">. Genotype, location, and year influence antioxidant activity, carotenoid content, phenolic content, and composition in </w:t>
      </w:r>
      <w:r w:rsidRPr="00683B3E">
        <w:rPr>
          <w:rFonts w:cs="Times New Roman"/>
          <w:color w:val="000000" w:themeColor="text1"/>
          <w:szCs w:val="24"/>
        </w:rPr>
        <w:t xml:space="preserve">specialty potatoes, </w:t>
      </w:r>
      <w:r w:rsidRPr="00683B3E">
        <w:rPr>
          <w:rFonts w:cs="Times New Roman"/>
          <w:color w:val="000000" w:themeColor="text1"/>
          <w:szCs w:val="24"/>
          <w:u w:val="single"/>
        </w:rPr>
        <w:t>J</w:t>
      </w:r>
      <w:r>
        <w:rPr>
          <w:rFonts w:cs="Times New Roman"/>
          <w:color w:val="000000" w:themeColor="text1"/>
          <w:szCs w:val="24"/>
          <w:u w:val="single"/>
        </w:rPr>
        <w:t>ournal</w:t>
      </w:r>
      <w:r w:rsidRPr="00683B3E">
        <w:rPr>
          <w:rFonts w:cs="Times New Roman"/>
          <w:color w:val="000000" w:themeColor="text1"/>
          <w:szCs w:val="24"/>
          <w:u w:val="single"/>
        </w:rPr>
        <w:t xml:space="preserve"> </w:t>
      </w:r>
      <w:r>
        <w:rPr>
          <w:rFonts w:cs="Times New Roman"/>
          <w:color w:val="000000" w:themeColor="text1"/>
          <w:szCs w:val="24"/>
          <w:u w:val="single"/>
        </w:rPr>
        <w:t xml:space="preserve">of </w:t>
      </w:r>
      <w:r w:rsidRPr="00683B3E">
        <w:rPr>
          <w:rFonts w:cs="Times New Roman"/>
          <w:color w:val="000000" w:themeColor="text1"/>
          <w:szCs w:val="24"/>
          <w:u w:val="single"/>
        </w:rPr>
        <w:t>Agr</w:t>
      </w:r>
      <w:r>
        <w:rPr>
          <w:rFonts w:cs="Times New Roman"/>
          <w:color w:val="000000" w:themeColor="text1"/>
          <w:szCs w:val="24"/>
          <w:u w:val="single"/>
        </w:rPr>
        <w:t>icultural and</w:t>
      </w:r>
      <w:r w:rsidRPr="00683B3E">
        <w:rPr>
          <w:rFonts w:cs="Times New Roman"/>
          <w:color w:val="000000" w:themeColor="text1"/>
          <w:szCs w:val="24"/>
          <w:u w:val="single"/>
        </w:rPr>
        <w:t xml:space="preserve"> Food Chem</w:t>
      </w:r>
      <w:r>
        <w:rPr>
          <w:rFonts w:cs="Times New Roman"/>
          <w:color w:val="000000" w:themeColor="text1"/>
          <w:szCs w:val="24"/>
          <w:u w:val="single"/>
        </w:rPr>
        <w:t>istry</w:t>
      </w:r>
      <w:r w:rsidRPr="00683B3E">
        <w:rPr>
          <w:rFonts w:cs="Times New Roman"/>
          <w:color w:val="000000" w:themeColor="text1"/>
          <w:szCs w:val="24"/>
        </w:rPr>
        <w:t>, 55(20), 8073-8079.</w:t>
      </w:r>
    </w:p>
    <w:p w:rsidR="000513AA" w:rsidRPr="00683B3E" w:rsidRDefault="000513AA" w:rsidP="000513AA">
      <w:pPr>
        <w:spacing w:after="160" w:line="240" w:lineRule="auto"/>
        <w:ind w:left="567" w:hanging="567"/>
        <w:rPr>
          <w:rFonts w:cs="Times New Roman"/>
          <w:iCs/>
          <w:color w:val="000000" w:themeColor="text1"/>
          <w:szCs w:val="24"/>
          <w:shd w:val="clear" w:color="auto" w:fill="FFFFFF"/>
        </w:rPr>
      </w:pPr>
      <w:r w:rsidRPr="00683B3E">
        <w:rPr>
          <w:rFonts w:cs="Times New Roman"/>
          <w:color w:val="000000" w:themeColor="text1"/>
          <w:szCs w:val="24"/>
          <w:shd w:val="clear" w:color="auto" w:fill="FFFFFF"/>
        </w:rPr>
        <w:t>Reyes-Carmona, J</w:t>
      </w:r>
      <w:proofErr w:type="gramStart"/>
      <w:r w:rsidRPr="00683B3E">
        <w:rPr>
          <w:rFonts w:cs="Times New Roman"/>
          <w:color w:val="000000" w:themeColor="text1"/>
          <w:szCs w:val="24"/>
          <w:shd w:val="clear" w:color="auto" w:fill="FFFFFF"/>
        </w:rPr>
        <w:t>.,</w:t>
      </w:r>
      <w:proofErr w:type="gramEnd"/>
      <w:r w:rsidRPr="00683B3E">
        <w:rPr>
          <w:rFonts w:cs="Times New Roman"/>
          <w:color w:val="000000" w:themeColor="text1"/>
          <w:szCs w:val="24"/>
          <w:shd w:val="clear" w:color="auto" w:fill="FFFFFF"/>
        </w:rPr>
        <w:t xml:space="preserve"> Yousef, G.G., Martínez-Peniche, R.A. ve Lila, M.A., 2005.</w:t>
      </w:r>
      <w:r w:rsidRPr="00683B3E">
        <w:rPr>
          <w:rStyle w:val="apple-converted-space"/>
          <w:rFonts w:cs="Times New Roman"/>
          <w:color w:val="000000" w:themeColor="text1"/>
          <w:szCs w:val="24"/>
          <w:shd w:val="clear" w:color="auto" w:fill="FFFFFF"/>
        </w:rPr>
        <w:t> </w:t>
      </w:r>
      <w:r w:rsidRPr="00683B3E">
        <w:rPr>
          <w:rFonts w:cs="Times New Roman"/>
          <w:iCs/>
          <w:color w:val="000000" w:themeColor="text1"/>
          <w:szCs w:val="24"/>
          <w:shd w:val="clear" w:color="auto" w:fill="FFFFFF"/>
        </w:rPr>
        <w:t>Antioxidant Capacity of Fruit Extracts of Blackberry (</w:t>
      </w:r>
      <w:r w:rsidRPr="00683B3E">
        <w:rPr>
          <w:rFonts w:cs="Times New Roman"/>
          <w:i/>
          <w:iCs/>
          <w:color w:val="000000" w:themeColor="text1"/>
          <w:szCs w:val="24"/>
          <w:shd w:val="clear" w:color="auto" w:fill="FFFFFF"/>
        </w:rPr>
        <w:t>Rubus sp.)</w:t>
      </w:r>
      <w:r w:rsidRPr="00683B3E">
        <w:rPr>
          <w:rFonts w:cs="Times New Roman"/>
          <w:iCs/>
          <w:color w:val="000000" w:themeColor="text1"/>
          <w:szCs w:val="24"/>
          <w:shd w:val="clear" w:color="auto" w:fill="FFFFFF"/>
        </w:rPr>
        <w:t xml:space="preserve"> Produced in Different Climatic Regions, </w:t>
      </w:r>
      <w:r w:rsidRPr="00683B3E">
        <w:rPr>
          <w:rFonts w:cs="Times New Roman"/>
          <w:iCs/>
          <w:color w:val="000000" w:themeColor="text1"/>
          <w:szCs w:val="24"/>
          <w:u w:val="single"/>
          <w:shd w:val="clear" w:color="auto" w:fill="FFFFFF"/>
        </w:rPr>
        <w:t>Journal of Food Science</w:t>
      </w:r>
      <w:r w:rsidR="00515750">
        <w:rPr>
          <w:rFonts w:cs="Times New Roman"/>
          <w:iCs/>
          <w:color w:val="000000" w:themeColor="text1"/>
          <w:szCs w:val="24"/>
          <w:shd w:val="clear" w:color="auto" w:fill="FFFFFF"/>
        </w:rPr>
        <w:t>, 70(7), 497-</w:t>
      </w:r>
      <w:r w:rsidRPr="00683B3E">
        <w:rPr>
          <w:rFonts w:cs="Times New Roman"/>
          <w:iCs/>
          <w:color w:val="000000" w:themeColor="text1"/>
          <w:szCs w:val="24"/>
          <w:shd w:val="clear" w:color="auto" w:fill="FFFFFF"/>
        </w:rPr>
        <w:t>503.</w:t>
      </w:r>
    </w:p>
    <w:p w:rsidR="000513AA" w:rsidRPr="00683B3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3B3E">
        <w:rPr>
          <w:rFonts w:cs="Times New Roman"/>
          <w:color w:val="000000" w:themeColor="text1"/>
          <w:szCs w:val="24"/>
          <w:shd w:val="clear" w:color="auto" w:fill="FFFFFF"/>
        </w:rPr>
        <w:t>Roginsky, V. ve Lissi, E.A</w:t>
      </w:r>
      <w:proofErr w:type="gramStart"/>
      <w:r w:rsidRPr="00683B3E">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683B3E">
        <w:rPr>
          <w:rFonts w:cs="Times New Roman"/>
          <w:color w:val="000000" w:themeColor="text1"/>
          <w:szCs w:val="24"/>
          <w:shd w:val="clear" w:color="auto" w:fill="FFFFFF"/>
        </w:rPr>
        <w:t>2005. Review of methods to determine chain-breaking antioxidant activity in food</w:t>
      </w:r>
      <w:r>
        <w:rPr>
          <w:rFonts w:cs="Times New Roman"/>
          <w:color w:val="000000" w:themeColor="text1"/>
          <w:szCs w:val="24"/>
          <w:shd w:val="clear" w:color="auto" w:fill="FFFFFF"/>
        </w:rPr>
        <w:t>,</w:t>
      </w:r>
      <w:r w:rsidRPr="00683B3E">
        <w:rPr>
          <w:rFonts w:cs="Times New Roman"/>
          <w:color w:val="000000" w:themeColor="text1"/>
          <w:szCs w:val="24"/>
          <w:shd w:val="clear" w:color="auto" w:fill="FFFFFF"/>
        </w:rPr>
        <w:t xml:space="preserve"> </w:t>
      </w:r>
      <w:r w:rsidRPr="00683B3E">
        <w:rPr>
          <w:rFonts w:cs="Times New Roman"/>
          <w:color w:val="000000" w:themeColor="text1"/>
          <w:szCs w:val="24"/>
          <w:u w:val="single"/>
          <w:shd w:val="clear" w:color="auto" w:fill="FFFFFF"/>
        </w:rPr>
        <w:t>Food chemistry</w:t>
      </w:r>
      <w:r w:rsidRPr="00683B3E">
        <w:rPr>
          <w:rFonts w:cs="Times New Roman"/>
          <w:color w:val="000000" w:themeColor="text1"/>
          <w:szCs w:val="24"/>
          <w:shd w:val="clear" w:color="auto" w:fill="FFFFFF"/>
        </w:rPr>
        <w:t>, 92(2), 235-254.</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shd w:val="clear" w:color="auto" w:fill="FFFFFF"/>
        </w:rPr>
        <w:t>Roxborough, H</w:t>
      </w:r>
      <w:r w:rsidRPr="00AB401F">
        <w:rPr>
          <w:rFonts w:cs="Times New Roman"/>
          <w:color w:val="000000" w:themeColor="text1"/>
          <w:szCs w:val="24"/>
          <w:shd w:val="clear" w:color="auto" w:fill="FFFFFF"/>
        </w:rPr>
        <w:t>.E</w:t>
      </w:r>
      <w:proofErr w:type="gramStart"/>
      <w:r w:rsidRPr="00AB401F">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Mercer, C., McMaster, D., Maxwell, A.P. ve Young, I.S., 1999. Plasma glutathione peroxidase activity is reduced in haemodialysis patients, </w:t>
      </w:r>
      <w:r w:rsidRPr="00AB401F">
        <w:rPr>
          <w:rFonts w:cs="Times New Roman"/>
          <w:iCs/>
          <w:color w:val="000000" w:themeColor="text1"/>
          <w:szCs w:val="24"/>
          <w:u w:val="single"/>
          <w:shd w:val="clear" w:color="auto" w:fill="FFFFFF"/>
        </w:rPr>
        <w:t>Nephron</w:t>
      </w:r>
      <w:r w:rsidRPr="00AB401F">
        <w:rPr>
          <w:rFonts w:cs="Times New Roman"/>
          <w:color w:val="000000" w:themeColor="text1"/>
          <w:szCs w:val="24"/>
          <w:shd w:val="clear" w:color="auto" w:fill="FFFFFF"/>
        </w:rPr>
        <w:t>, </w:t>
      </w:r>
      <w:r w:rsidRPr="00AB401F">
        <w:rPr>
          <w:rFonts w:cs="Times New Roman"/>
          <w:iCs/>
          <w:color w:val="000000" w:themeColor="text1"/>
          <w:szCs w:val="24"/>
          <w:shd w:val="clear" w:color="auto" w:fill="FFFFFF"/>
        </w:rPr>
        <w:t>81</w:t>
      </w:r>
      <w:r w:rsidRPr="00AB401F">
        <w:rPr>
          <w:rFonts w:cs="Times New Roman"/>
          <w:color w:val="000000" w:themeColor="text1"/>
          <w:szCs w:val="24"/>
          <w:shd w:val="clear" w:color="auto" w:fill="FFFFFF"/>
        </w:rPr>
        <w:t>(3), 278-283.</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Samsonowicz, M. ve Regulska, E</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2017. Spectroscopic study of molecular structure, antioxidant activity and biological effects of metal hydroxyflavonol complexes, </w:t>
      </w:r>
      <w:r w:rsidRPr="00AB401F">
        <w:rPr>
          <w:rFonts w:cs="Times New Roman"/>
          <w:color w:val="000000" w:themeColor="text1"/>
          <w:szCs w:val="24"/>
          <w:u w:val="single"/>
        </w:rPr>
        <w:t>Spectrochimica Acta Part A: Molecular Biomolecular Spectroscopy</w:t>
      </w:r>
      <w:r w:rsidRPr="00AB401F">
        <w:rPr>
          <w:rFonts w:cs="Times New Roman"/>
          <w:color w:val="000000" w:themeColor="text1"/>
          <w:szCs w:val="24"/>
        </w:rPr>
        <w:t>, 173, 757-771.</w:t>
      </w:r>
    </w:p>
    <w:p w:rsidR="000513AA" w:rsidRPr="002C4A3D" w:rsidRDefault="000513AA" w:rsidP="000513AA">
      <w:pPr>
        <w:spacing w:after="160" w:line="240" w:lineRule="auto"/>
        <w:ind w:left="618" w:hanging="618"/>
        <w:rPr>
          <w:szCs w:val="24"/>
        </w:rPr>
      </w:pPr>
      <w:r>
        <w:rPr>
          <w:szCs w:val="24"/>
        </w:rPr>
        <w:t>Samur, G</w:t>
      </w:r>
      <w:proofErr w:type="gramStart"/>
      <w:r>
        <w:rPr>
          <w:szCs w:val="24"/>
        </w:rPr>
        <w:t>.,</w:t>
      </w:r>
      <w:proofErr w:type="gramEnd"/>
      <w:r>
        <w:rPr>
          <w:szCs w:val="24"/>
        </w:rPr>
        <w:t xml:space="preserve"> 2008. Vitaminler Mineraller ve Sağlığımız, </w:t>
      </w:r>
      <w:r w:rsidRPr="00F06532">
        <w:rPr>
          <w:rFonts w:cs="Times New Roman"/>
          <w:color w:val="000000"/>
          <w:szCs w:val="24"/>
        </w:rPr>
        <w:t>Klasmat Matbaacılık</w:t>
      </w:r>
      <w:r>
        <w:rPr>
          <w:rFonts w:cs="Times New Roman"/>
          <w:color w:val="000000"/>
          <w:szCs w:val="24"/>
        </w:rPr>
        <w:t>,</w:t>
      </w:r>
      <w:r w:rsidRPr="00F06532">
        <w:rPr>
          <w:rFonts w:cs="Times New Roman"/>
          <w:color w:val="000000"/>
          <w:szCs w:val="24"/>
        </w:rPr>
        <w:t xml:space="preserve"> </w:t>
      </w:r>
      <w:r>
        <w:rPr>
          <w:szCs w:val="24"/>
        </w:rPr>
        <w:t xml:space="preserve">ISBN: </w:t>
      </w:r>
      <w:r w:rsidRPr="00F06532">
        <w:rPr>
          <w:rFonts w:cs="Times New Roman"/>
          <w:color w:val="000000"/>
          <w:szCs w:val="24"/>
        </w:rPr>
        <w:t>978-975-590-243-2</w:t>
      </w:r>
      <w:r>
        <w:rPr>
          <w:rFonts w:cs="Times New Roman"/>
          <w:color w:val="000000"/>
          <w:szCs w:val="24"/>
        </w:rPr>
        <w:t xml:space="preserve">, </w:t>
      </w:r>
      <w:r>
        <w:rPr>
          <w:szCs w:val="24"/>
        </w:rPr>
        <w:t>Ankara, 32s.</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w:t>
      </w:r>
      <w:r>
        <w:rPr>
          <w:rFonts w:cs="Times New Roman"/>
          <w:color w:val="000000" w:themeColor="text1"/>
          <w:szCs w:val="24"/>
          <w:shd w:val="clear" w:color="auto" w:fill="FFFFFF"/>
        </w:rPr>
        <w:t>a</w:t>
      </w:r>
      <w:r w:rsidRPr="00AB401F">
        <w:rPr>
          <w:rFonts w:cs="Times New Roman"/>
          <w:color w:val="000000" w:themeColor="text1"/>
          <w:szCs w:val="24"/>
          <w:shd w:val="clear" w:color="auto" w:fill="FFFFFF"/>
        </w:rPr>
        <w:t>nchez-Moreno, C</w:t>
      </w:r>
      <w:proofErr w:type="gramStart"/>
      <w:r w:rsidRPr="00AB401F">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AB401F">
        <w:rPr>
          <w:rFonts w:cs="Times New Roman"/>
          <w:color w:val="000000" w:themeColor="text1"/>
          <w:szCs w:val="24"/>
          <w:shd w:val="clear" w:color="auto" w:fill="FFFFFF"/>
        </w:rPr>
        <w:t>2002. Methods used to evaluate the free radical scavenging activity in foods and biological systems</w:t>
      </w:r>
      <w:r>
        <w:rPr>
          <w:rFonts w:cs="Times New Roman"/>
          <w:color w:val="000000" w:themeColor="text1"/>
          <w:szCs w:val="24"/>
          <w:shd w:val="clear" w:color="auto" w:fill="FFFFFF"/>
        </w:rPr>
        <w:t>,</w:t>
      </w:r>
      <w:r w:rsidRPr="00AB401F">
        <w:rPr>
          <w:rFonts w:cs="Times New Roman"/>
          <w:color w:val="000000" w:themeColor="text1"/>
          <w:szCs w:val="24"/>
          <w:shd w:val="clear" w:color="auto" w:fill="FFFFFF"/>
        </w:rPr>
        <w:t> </w:t>
      </w:r>
      <w:r w:rsidR="00FE5872">
        <w:rPr>
          <w:rFonts w:cs="Times New Roman"/>
          <w:color w:val="000000" w:themeColor="text1"/>
          <w:szCs w:val="24"/>
          <w:u w:val="single"/>
          <w:shd w:val="clear" w:color="auto" w:fill="FFFFFF"/>
        </w:rPr>
        <w:t>Food Science and Technology I</w:t>
      </w:r>
      <w:r w:rsidRPr="00AB401F">
        <w:rPr>
          <w:rFonts w:cs="Times New Roman"/>
          <w:color w:val="000000" w:themeColor="text1"/>
          <w:szCs w:val="24"/>
          <w:u w:val="single"/>
          <w:shd w:val="clear" w:color="auto" w:fill="FFFFFF"/>
        </w:rPr>
        <w:t>nternational</w:t>
      </w:r>
      <w:r w:rsidRPr="00AB401F">
        <w:rPr>
          <w:rFonts w:cs="Times New Roman"/>
          <w:color w:val="000000" w:themeColor="text1"/>
          <w:szCs w:val="24"/>
          <w:shd w:val="clear" w:color="auto" w:fill="FFFFFF"/>
        </w:rPr>
        <w:t>, </w:t>
      </w:r>
      <w:r w:rsidRPr="00AB401F">
        <w:rPr>
          <w:rFonts w:cs="Times New Roman"/>
          <w:iCs/>
          <w:color w:val="000000" w:themeColor="text1"/>
          <w:szCs w:val="24"/>
          <w:shd w:val="clear" w:color="auto" w:fill="FFFFFF"/>
        </w:rPr>
        <w:t>8</w:t>
      </w:r>
      <w:r w:rsidRPr="00AB401F">
        <w:rPr>
          <w:rFonts w:cs="Times New Roman"/>
          <w:color w:val="000000" w:themeColor="text1"/>
          <w:szCs w:val="24"/>
          <w:shd w:val="clear" w:color="auto" w:fill="FFFFFF"/>
        </w:rPr>
        <w:t>(3), 121-137.</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Schlesier, K</w:t>
      </w:r>
      <w:proofErr w:type="gramStart"/>
      <w:r w:rsidRPr="00AB401F">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Harwat, M., Böhm, V. ve Bitsch, R.</w:t>
      </w:r>
      <w:r>
        <w:rPr>
          <w:rFonts w:cs="Times New Roman"/>
          <w:color w:val="000000" w:themeColor="text1"/>
          <w:szCs w:val="24"/>
          <w:shd w:val="clear" w:color="auto" w:fill="FFFFFF"/>
        </w:rPr>
        <w:t xml:space="preserve">, </w:t>
      </w:r>
      <w:r w:rsidRPr="00AB401F">
        <w:rPr>
          <w:rFonts w:cs="Times New Roman"/>
          <w:color w:val="000000" w:themeColor="text1"/>
          <w:szCs w:val="24"/>
          <w:shd w:val="clear" w:color="auto" w:fill="FFFFFF"/>
        </w:rPr>
        <w:t>2002. Assessment of antioxidant activity by using different in vitro methods</w:t>
      </w:r>
      <w:r>
        <w:rPr>
          <w:rFonts w:cs="Times New Roman"/>
          <w:color w:val="000000" w:themeColor="text1"/>
          <w:szCs w:val="24"/>
          <w:shd w:val="clear" w:color="auto" w:fill="FFFFFF"/>
        </w:rPr>
        <w:t>,</w:t>
      </w:r>
      <w:r w:rsidRPr="00AB401F">
        <w:rPr>
          <w:rFonts w:cs="Times New Roman"/>
          <w:color w:val="000000" w:themeColor="text1"/>
          <w:szCs w:val="24"/>
          <w:shd w:val="clear" w:color="auto" w:fill="FFFFFF"/>
        </w:rPr>
        <w:t> </w:t>
      </w:r>
      <w:r w:rsidR="00515750">
        <w:rPr>
          <w:rFonts w:cs="Times New Roman"/>
          <w:color w:val="000000" w:themeColor="text1"/>
          <w:szCs w:val="24"/>
          <w:u w:val="single"/>
          <w:shd w:val="clear" w:color="auto" w:fill="FFFFFF"/>
        </w:rPr>
        <w:t>Free Radical R</w:t>
      </w:r>
      <w:r w:rsidRPr="00AB401F">
        <w:rPr>
          <w:rFonts w:cs="Times New Roman"/>
          <w:color w:val="000000" w:themeColor="text1"/>
          <w:szCs w:val="24"/>
          <w:u w:val="single"/>
          <w:shd w:val="clear" w:color="auto" w:fill="FFFFFF"/>
        </w:rPr>
        <w:t>esearch</w:t>
      </w:r>
      <w:r w:rsidRPr="00AB401F">
        <w:rPr>
          <w:rFonts w:cs="Times New Roman"/>
          <w:color w:val="000000" w:themeColor="text1"/>
          <w:szCs w:val="24"/>
          <w:shd w:val="clear" w:color="auto" w:fill="FFFFFF"/>
        </w:rPr>
        <w:t>, </w:t>
      </w:r>
      <w:r w:rsidRPr="00AB401F">
        <w:rPr>
          <w:rFonts w:cs="Times New Roman"/>
          <w:iCs/>
          <w:color w:val="000000" w:themeColor="text1"/>
          <w:szCs w:val="24"/>
          <w:shd w:val="clear" w:color="auto" w:fill="FFFFFF"/>
        </w:rPr>
        <w:t>36</w:t>
      </w:r>
      <w:r w:rsidRPr="00AB401F">
        <w:rPr>
          <w:rFonts w:cs="Times New Roman"/>
          <w:color w:val="000000" w:themeColor="text1"/>
          <w:szCs w:val="24"/>
          <w:shd w:val="clear" w:color="auto" w:fill="FFFFFF"/>
        </w:rPr>
        <w:t>(2), 177-187.</w:t>
      </w:r>
    </w:p>
    <w:p w:rsidR="000513AA" w:rsidRPr="00AB401F" w:rsidRDefault="000513AA" w:rsidP="000513AA">
      <w:pPr>
        <w:pBdr>
          <w:bar w:val="single" w:sz="4" w:color="auto"/>
        </w:pBd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Schmidt, H.H. ve Walter, U</w:t>
      </w:r>
      <w:proofErr w:type="gramStart"/>
      <w:r w:rsidRPr="00AB401F">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1994. NO at work</w:t>
      </w:r>
      <w:r>
        <w:rPr>
          <w:rFonts w:cs="Times New Roman"/>
          <w:color w:val="000000" w:themeColor="text1"/>
          <w:szCs w:val="24"/>
          <w:shd w:val="clear" w:color="auto" w:fill="FFFFFF"/>
        </w:rPr>
        <w:t>,</w:t>
      </w:r>
      <w:r w:rsidRPr="00AB401F">
        <w:rPr>
          <w:rFonts w:cs="Times New Roman"/>
          <w:color w:val="000000" w:themeColor="text1"/>
          <w:szCs w:val="24"/>
          <w:shd w:val="clear" w:color="auto" w:fill="FFFFFF"/>
        </w:rPr>
        <w:t> </w:t>
      </w:r>
      <w:r w:rsidRPr="00AB401F">
        <w:rPr>
          <w:rFonts w:cs="Times New Roman"/>
          <w:iCs/>
          <w:color w:val="000000" w:themeColor="text1"/>
          <w:szCs w:val="24"/>
          <w:u w:val="single"/>
          <w:shd w:val="clear" w:color="auto" w:fill="FFFFFF"/>
        </w:rPr>
        <w:t>Cell</w:t>
      </w:r>
      <w:r w:rsidRPr="00AB401F">
        <w:rPr>
          <w:rFonts w:cs="Times New Roman"/>
          <w:color w:val="000000" w:themeColor="text1"/>
          <w:szCs w:val="24"/>
          <w:shd w:val="clear" w:color="auto" w:fill="FFFFFF"/>
        </w:rPr>
        <w:t>, </w:t>
      </w:r>
      <w:r w:rsidRPr="00AB401F">
        <w:rPr>
          <w:rFonts w:cs="Times New Roman"/>
          <w:iCs/>
          <w:color w:val="000000" w:themeColor="text1"/>
          <w:szCs w:val="24"/>
          <w:shd w:val="clear" w:color="auto" w:fill="FFFFFF"/>
        </w:rPr>
        <w:t>78</w:t>
      </w:r>
      <w:r w:rsidRPr="00AB401F">
        <w:rPr>
          <w:rFonts w:cs="Times New Roman"/>
          <w:color w:val="000000" w:themeColor="text1"/>
          <w:szCs w:val="24"/>
          <w:shd w:val="clear" w:color="auto" w:fill="FFFFFF"/>
        </w:rPr>
        <w:t>(6), 919-925.</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Serbinova, E.A. ve Packer, L</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1994. Antioxidant properties of alpha-tocopherol and alpha-tocotrienol, </w:t>
      </w:r>
      <w:r w:rsidRPr="00E36E7D">
        <w:rPr>
          <w:rFonts w:eastAsia="Times-Roman" w:cs="Times New Roman"/>
          <w:color w:val="000000" w:themeColor="text1"/>
          <w:szCs w:val="24"/>
          <w:u w:val="single"/>
        </w:rPr>
        <w:t>Methods Enzymol</w:t>
      </w:r>
      <w:r w:rsidR="00515750">
        <w:rPr>
          <w:rFonts w:eastAsia="Times-Roman" w:cs="Times New Roman"/>
          <w:color w:val="000000" w:themeColor="text1"/>
          <w:szCs w:val="24"/>
        </w:rPr>
        <w:t>, 234, 354-</w:t>
      </w:r>
      <w:r w:rsidRPr="00E36E7D">
        <w:rPr>
          <w:rFonts w:eastAsia="Times-Roman" w:cs="Times New Roman"/>
          <w:color w:val="000000" w:themeColor="text1"/>
          <w:szCs w:val="24"/>
        </w:rPr>
        <w:t>366.</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Shahidi, F. ve Ambigaipalan, P</w:t>
      </w:r>
      <w:proofErr w:type="gramStart"/>
      <w:r w:rsidRPr="00AB401F">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2015. Phenolics and polyphenolics in foods, beverages and spices: Antioxid</w:t>
      </w:r>
      <w:r w:rsidR="00515750">
        <w:rPr>
          <w:rFonts w:cs="Times New Roman"/>
          <w:color w:val="000000" w:themeColor="text1"/>
          <w:szCs w:val="24"/>
          <w:shd w:val="clear" w:color="auto" w:fill="FFFFFF"/>
        </w:rPr>
        <w:t>ant activity and health effects-</w:t>
      </w:r>
      <w:r w:rsidRPr="00AB401F">
        <w:rPr>
          <w:rFonts w:cs="Times New Roman"/>
          <w:color w:val="000000" w:themeColor="text1"/>
          <w:szCs w:val="24"/>
          <w:shd w:val="clear" w:color="auto" w:fill="FFFFFF"/>
        </w:rPr>
        <w:t>A review</w:t>
      </w:r>
      <w:r>
        <w:rPr>
          <w:rFonts w:cs="Times New Roman"/>
          <w:color w:val="000000" w:themeColor="text1"/>
          <w:szCs w:val="24"/>
          <w:shd w:val="clear" w:color="auto" w:fill="FFFFFF"/>
        </w:rPr>
        <w:t>,</w:t>
      </w:r>
      <w:r w:rsidRPr="00AB401F">
        <w:rPr>
          <w:rFonts w:cs="Times New Roman"/>
          <w:color w:val="000000" w:themeColor="text1"/>
          <w:szCs w:val="24"/>
          <w:shd w:val="clear" w:color="auto" w:fill="FFFFFF"/>
        </w:rPr>
        <w:t> </w:t>
      </w:r>
      <w:r w:rsidR="00FE5872">
        <w:rPr>
          <w:rFonts w:cs="Times New Roman"/>
          <w:color w:val="000000" w:themeColor="text1"/>
          <w:szCs w:val="24"/>
          <w:u w:val="single"/>
          <w:shd w:val="clear" w:color="auto" w:fill="FFFFFF"/>
        </w:rPr>
        <w:t>Journal of Functional F</w:t>
      </w:r>
      <w:r w:rsidRPr="00F17318">
        <w:rPr>
          <w:rFonts w:cs="Times New Roman"/>
          <w:color w:val="000000" w:themeColor="text1"/>
          <w:szCs w:val="24"/>
          <w:u w:val="single"/>
          <w:shd w:val="clear" w:color="auto" w:fill="FFFFFF"/>
        </w:rPr>
        <w:t>oods</w:t>
      </w:r>
      <w:r w:rsidRPr="00AB401F">
        <w:rPr>
          <w:rFonts w:cs="Times New Roman"/>
          <w:color w:val="000000" w:themeColor="text1"/>
          <w:szCs w:val="24"/>
          <w:shd w:val="clear" w:color="auto" w:fill="FFFFFF"/>
        </w:rPr>
        <w:t>, 18, 820-897.</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Shahidi, F. ve Wanasundara, U</w:t>
      </w:r>
      <w:proofErr w:type="gramStart"/>
      <w:r w:rsidRPr="00AB401F">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1995. Effect of natural antioxidants on the stability of canola oil</w:t>
      </w:r>
      <w:r>
        <w:rPr>
          <w:rFonts w:cs="Times New Roman"/>
          <w:color w:val="000000" w:themeColor="text1"/>
          <w:szCs w:val="24"/>
          <w:shd w:val="clear" w:color="auto" w:fill="FFFFFF"/>
        </w:rPr>
        <w:t>,</w:t>
      </w:r>
      <w:r w:rsidRPr="00F17318">
        <w:rPr>
          <w:rFonts w:cs="Times New Roman"/>
          <w:color w:val="000000" w:themeColor="text1"/>
          <w:szCs w:val="24"/>
          <w:shd w:val="clear" w:color="auto" w:fill="FFFFFF"/>
        </w:rPr>
        <w:t> </w:t>
      </w:r>
      <w:r w:rsidRPr="00AB401F">
        <w:rPr>
          <w:rFonts w:cs="Times New Roman"/>
          <w:color w:val="000000" w:themeColor="text1"/>
          <w:szCs w:val="24"/>
          <w:u w:val="single"/>
          <w:shd w:val="clear" w:color="auto" w:fill="FFFFFF"/>
        </w:rPr>
        <w:t>Developments in Food Science</w:t>
      </w:r>
      <w:r>
        <w:rPr>
          <w:rFonts w:cs="Times New Roman"/>
          <w:color w:val="000000" w:themeColor="text1"/>
          <w:szCs w:val="24"/>
          <w:shd w:val="clear" w:color="auto" w:fill="FFFFFF"/>
        </w:rPr>
        <w:t xml:space="preserve">, </w:t>
      </w:r>
      <w:r w:rsidRPr="00AB401F">
        <w:rPr>
          <w:rFonts w:cs="Times New Roman"/>
          <w:color w:val="000000" w:themeColor="text1"/>
          <w:szCs w:val="24"/>
          <w:shd w:val="clear" w:color="auto" w:fill="FFFFFF"/>
        </w:rPr>
        <w:t>37,</w:t>
      </w:r>
      <w:r>
        <w:rPr>
          <w:rFonts w:cs="Times New Roman"/>
          <w:color w:val="000000" w:themeColor="text1"/>
          <w:szCs w:val="24"/>
          <w:shd w:val="clear" w:color="auto" w:fill="FFFFFF"/>
        </w:rPr>
        <w:t xml:space="preserve"> </w:t>
      </w:r>
      <w:r w:rsidRPr="00AB401F">
        <w:rPr>
          <w:rFonts w:cs="Times New Roman"/>
          <w:color w:val="000000" w:themeColor="text1"/>
          <w:szCs w:val="24"/>
          <w:shd w:val="clear" w:color="auto" w:fill="FFFFFF"/>
        </w:rPr>
        <w:t>469-479.</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AB401F">
        <w:rPr>
          <w:rFonts w:cs="Times New Roman"/>
          <w:color w:val="000000" w:themeColor="text1"/>
          <w:szCs w:val="24"/>
          <w:shd w:val="clear" w:color="auto" w:fill="FFFFFF"/>
        </w:rPr>
        <w:t>Shahidi, F. ve Zhong, Y</w:t>
      </w:r>
      <w:proofErr w:type="gramStart"/>
      <w:r w:rsidRPr="00AB401F">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AB401F">
        <w:rPr>
          <w:rFonts w:cs="Times New Roman"/>
          <w:color w:val="000000" w:themeColor="text1"/>
          <w:szCs w:val="24"/>
          <w:shd w:val="clear" w:color="auto" w:fill="FFFFFF"/>
        </w:rPr>
        <w:t>2015. Measurement of antioxidant activity</w:t>
      </w:r>
      <w:r>
        <w:rPr>
          <w:rFonts w:cs="Times New Roman"/>
          <w:color w:val="000000" w:themeColor="text1"/>
          <w:szCs w:val="24"/>
          <w:shd w:val="clear" w:color="auto" w:fill="FFFFFF"/>
        </w:rPr>
        <w:t>,</w:t>
      </w:r>
      <w:r w:rsidRPr="00AB401F">
        <w:rPr>
          <w:rFonts w:cs="Times New Roman"/>
          <w:color w:val="000000" w:themeColor="text1"/>
          <w:szCs w:val="24"/>
          <w:shd w:val="clear" w:color="auto" w:fill="FFFFFF"/>
        </w:rPr>
        <w:t> </w:t>
      </w:r>
      <w:r w:rsidR="00FE5872">
        <w:rPr>
          <w:rFonts w:cs="Times New Roman"/>
          <w:iCs/>
          <w:color w:val="000000" w:themeColor="text1"/>
          <w:szCs w:val="24"/>
          <w:u w:val="single"/>
          <w:shd w:val="clear" w:color="auto" w:fill="FFFFFF"/>
        </w:rPr>
        <w:t>Journal of Functional F</w:t>
      </w:r>
      <w:r w:rsidRPr="00AB401F">
        <w:rPr>
          <w:rFonts w:cs="Times New Roman"/>
          <w:iCs/>
          <w:color w:val="000000" w:themeColor="text1"/>
          <w:szCs w:val="24"/>
          <w:u w:val="single"/>
          <w:shd w:val="clear" w:color="auto" w:fill="FFFFFF"/>
        </w:rPr>
        <w:t>oods</w:t>
      </w:r>
      <w:r w:rsidRPr="00AB401F">
        <w:rPr>
          <w:rFonts w:cs="Times New Roman"/>
          <w:color w:val="000000" w:themeColor="text1"/>
          <w:szCs w:val="24"/>
          <w:shd w:val="clear" w:color="auto" w:fill="FFFFFF"/>
        </w:rPr>
        <w:t>, </w:t>
      </w:r>
      <w:r w:rsidRPr="00AB401F">
        <w:rPr>
          <w:rFonts w:cs="Times New Roman"/>
          <w:iCs/>
          <w:color w:val="000000" w:themeColor="text1"/>
          <w:szCs w:val="24"/>
          <w:shd w:val="clear" w:color="auto" w:fill="FFFFFF"/>
        </w:rPr>
        <w:t>18</w:t>
      </w:r>
      <w:r w:rsidRPr="00AB401F">
        <w:rPr>
          <w:rFonts w:cs="Times New Roman"/>
          <w:color w:val="000000" w:themeColor="text1"/>
          <w:szCs w:val="24"/>
          <w:shd w:val="clear" w:color="auto" w:fill="FFFFFF"/>
        </w:rPr>
        <w:t>, 757-781.</w:t>
      </w:r>
    </w:p>
    <w:p w:rsidR="000513AA" w:rsidRPr="00AB401F" w:rsidRDefault="000513AA" w:rsidP="000513AA">
      <w:pPr>
        <w:autoSpaceDE w:val="0"/>
        <w:autoSpaceDN w:val="0"/>
        <w:adjustRightInd w:val="0"/>
        <w:spacing w:after="160" w:line="240" w:lineRule="auto"/>
        <w:ind w:left="567" w:hanging="567"/>
        <w:rPr>
          <w:rFonts w:cs="Times New Roman"/>
          <w:color w:val="000000" w:themeColor="text1"/>
          <w:szCs w:val="24"/>
        </w:rPr>
      </w:pPr>
      <w:r w:rsidRPr="00AB401F">
        <w:rPr>
          <w:rFonts w:cs="Times New Roman"/>
          <w:color w:val="000000" w:themeColor="text1"/>
          <w:szCs w:val="24"/>
        </w:rPr>
        <w:t>Shahidi, F</w:t>
      </w:r>
      <w:proofErr w:type="gramStart"/>
      <w:r w:rsidRPr="00AB401F">
        <w:rPr>
          <w:rFonts w:cs="Times New Roman"/>
          <w:color w:val="000000" w:themeColor="text1"/>
          <w:szCs w:val="24"/>
        </w:rPr>
        <w:t>.,</w:t>
      </w:r>
      <w:proofErr w:type="gramEnd"/>
      <w:r w:rsidRPr="00AB401F">
        <w:rPr>
          <w:rFonts w:cs="Times New Roman"/>
          <w:color w:val="000000" w:themeColor="text1"/>
          <w:szCs w:val="24"/>
        </w:rPr>
        <w:t xml:space="preserve"> Janitha, P</w:t>
      </w:r>
      <w:r>
        <w:rPr>
          <w:rFonts w:cs="Times New Roman"/>
          <w:color w:val="000000" w:themeColor="text1"/>
          <w:szCs w:val="24"/>
        </w:rPr>
        <w:t>.</w:t>
      </w:r>
      <w:r w:rsidRPr="00AB401F">
        <w:rPr>
          <w:rFonts w:cs="Times New Roman"/>
          <w:color w:val="000000" w:themeColor="text1"/>
          <w:szCs w:val="24"/>
        </w:rPr>
        <w:t>K., Wanasundara, P</w:t>
      </w:r>
      <w:r>
        <w:rPr>
          <w:rFonts w:cs="Times New Roman"/>
          <w:color w:val="000000" w:themeColor="text1"/>
          <w:szCs w:val="24"/>
        </w:rPr>
        <w:t>.</w:t>
      </w:r>
      <w:r w:rsidRPr="00AB401F">
        <w:rPr>
          <w:rFonts w:cs="Times New Roman"/>
          <w:color w:val="000000" w:themeColor="text1"/>
          <w:szCs w:val="24"/>
        </w:rPr>
        <w:t>D., 1992. Phenolic antioxidants</w:t>
      </w:r>
      <w:r>
        <w:rPr>
          <w:rFonts w:cs="Times New Roman"/>
          <w:color w:val="000000" w:themeColor="text1"/>
          <w:szCs w:val="24"/>
        </w:rPr>
        <w:t>,</w:t>
      </w:r>
      <w:r w:rsidRPr="00AB401F">
        <w:rPr>
          <w:rFonts w:cs="Times New Roman"/>
          <w:color w:val="000000" w:themeColor="text1"/>
          <w:szCs w:val="24"/>
        </w:rPr>
        <w:t xml:space="preserve"> </w:t>
      </w:r>
      <w:r w:rsidRPr="00AB401F">
        <w:rPr>
          <w:rFonts w:cs="Times New Roman"/>
          <w:color w:val="000000" w:themeColor="text1"/>
          <w:szCs w:val="24"/>
          <w:u w:val="single"/>
        </w:rPr>
        <w:t>Crit</w:t>
      </w:r>
      <w:r>
        <w:rPr>
          <w:rFonts w:cs="Times New Roman"/>
          <w:color w:val="000000" w:themeColor="text1"/>
          <w:szCs w:val="24"/>
          <w:u w:val="single"/>
        </w:rPr>
        <w:t>ical</w:t>
      </w:r>
      <w:r w:rsidRPr="00AB401F">
        <w:rPr>
          <w:rFonts w:cs="Times New Roman"/>
          <w:color w:val="000000" w:themeColor="text1"/>
          <w:szCs w:val="24"/>
          <w:u w:val="single"/>
        </w:rPr>
        <w:t xml:space="preserve"> Rev</w:t>
      </w:r>
      <w:r>
        <w:rPr>
          <w:rFonts w:cs="Times New Roman"/>
          <w:color w:val="000000" w:themeColor="text1"/>
          <w:szCs w:val="24"/>
          <w:u w:val="single"/>
        </w:rPr>
        <w:t>iews</w:t>
      </w:r>
      <w:r w:rsidRPr="00AB401F">
        <w:rPr>
          <w:rFonts w:cs="Times New Roman"/>
          <w:color w:val="000000" w:themeColor="text1"/>
          <w:szCs w:val="24"/>
          <w:u w:val="single"/>
        </w:rPr>
        <w:t xml:space="preserve"> Food Sci</w:t>
      </w:r>
      <w:r>
        <w:rPr>
          <w:rFonts w:cs="Times New Roman"/>
          <w:color w:val="000000" w:themeColor="text1"/>
          <w:szCs w:val="24"/>
          <w:u w:val="single"/>
        </w:rPr>
        <w:t>ence and</w:t>
      </w:r>
      <w:r w:rsidRPr="00AB401F">
        <w:rPr>
          <w:rFonts w:cs="Times New Roman"/>
          <w:color w:val="000000" w:themeColor="text1"/>
          <w:szCs w:val="24"/>
          <w:u w:val="single"/>
        </w:rPr>
        <w:t xml:space="preserve"> Nutr</w:t>
      </w:r>
      <w:r>
        <w:rPr>
          <w:rFonts w:cs="Times New Roman"/>
          <w:color w:val="000000" w:themeColor="text1"/>
          <w:szCs w:val="24"/>
          <w:u w:val="single"/>
        </w:rPr>
        <w:t>ition</w:t>
      </w:r>
      <w:r w:rsidRPr="00F17318">
        <w:rPr>
          <w:rFonts w:cs="Times New Roman"/>
          <w:color w:val="000000" w:themeColor="text1"/>
          <w:szCs w:val="24"/>
        </w:rPr>
        <w:t>,</w:t>
      </w:r>
      <w:r w:rsidRPr="00AB401F">
        <w:rPr>
          <w:rFonts w:cs="Times New Roman"/>
          <w:color w:val="000000" w:themeColor="text1"/>
          <w:szCs w:val="24"/>
        </w:rPr>
        <w:t xml:space="preserve"> 32, 67-103.</w:t>
      </w:r>
    </w:p>
    <w:p w:rsidR="000513AA" w:rsidRPr="00E36E7D" w:rsidRDefault="000513AA" w:rsidP="000513AA">
      <w:pPr>
        <w:autoSpaceDE w:val="0"/>
        <w:autoSpaceDN w:val="0"/>
        <w:adjustRightInd w:val="0"/>
        <w:spacing w:after="160" w:line="240" w:lineRule="auto"/>
        <w:ind w:left="567" w:hanging="567"/>
        <w:rPr>
          <w:rFonts w:cs="Times New Roman"/>
          <w:color w:val="000000" w:themeColor="text1"/>
          <w:szCs w:val="24"/>
        </w:rPr>
      </w:pPr>
      <w:r w:rsidRPr="00E36E7D">
        <w:rPr>
          <w:rFonts w:cs="Times New Roman"/>
          <w:color w:val="000000" w:themeColor="text1"/>
          <w:szCs w:val="24"/>
        </w:rPr>
        <w:t>Siems, W.G</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Sommerburg, O. ve Van Kuljk, F.J.G.M., 2001. Oxidative Breakdown of Carotenoids and Biological Effects of Their Metabolites. Handbook of Antioxidants. Packer, L. and Cadenas, E. (eds.), Crc press, California. pp. 1-732.</w:t>
      </w:r>
    </w:p>
    <w:p w:rsidR="000513AA" w:rsidRPr="0068177C" w:rsidRDefault="000513AA" w:rsidP="000513AA">
      <w:pPr>
        <w:autoSpaceDE w:val="0"/>
        <w:autoSpaceDN w:val="0"/>
        <w:adjustRightInd w:val="0"/>
        <w:spacing w:after="160" w:line="240" w:lineRule="auto"/>
        <w:ind w:left="567" w:hanging="567"/>
        <w:rPr>
          <w:rFonts w:cs="Times New Roman"/>
          <w:iCs/>
          <w:color w:val="000000" w:themeColor="text1"/>
          <w:szCs w:val="24"/>
          <w:shd w:val="clear" w:color="auto" w:fill="FFFFFF"/>
        </w:rPr>
      </w:pPr>
      <w:r w:rsidRPr="00AB401F">
        <w:rPr>
          <w:rFonts w:cs="Times New Roman"/>
          <w:color w:val="000000" w:themeColor="text1"/>
          <w:szCs w:val="24"/>
          <w:shd w:val="clear" w:color="auto" w:fill="FFFFFF"/>
        </w:rPr>
        <w:t>Sies, H. ve Stahl, W</w:t>
      </w:r>
      <w:proofErr w:type="gramStart"/>
      <w:r w:rsidRPr="00AB401F">
        <w:rPr>
          <w:rFonts w:cs="Times New Roman"/>
          <w:color w:val="000000" w:themeColor="text1"/>
          <w:szCs w:val="24"/>
          <w:shd w:val="clear" w:color="auto" w:fill="FFFFFF"/>
        </w:rPr>
        <w:t>.,</w:t>
      </w:r>
      <w:proofErr w:type="gramEnd"/>
      <w:r w:rsidRPr="00AB401F">
        <w:rPr>
          <w:rFonts w:cs="Times New Roman"/>
          <w:color w:val="000000" w:themeColor="text1"/>
          <w:szCs w:val="24"/>
          <w:shd w:val="clear" w:color="auto" w:fill="FFFFFF"/>
        </w:rPr>
        <w:t xml:space="preserve"> 1995. </w:t>
      </w:r>
      <w:r w:rsidRPr="00AB401F">
        <w:rPr>
          <w:rFonts w:cs="Times New Roman"/>
          <w:iCs/>
          <w:color w:val="000000" w:themeColor="text1"/>
          <w:szCs w:val="24"/>
          <w:shd w:val="clear" w:color="auto" w:fill="FFFFFF"/>
        </w:rPr>
        <w:t xml:space="preserve">Vitamins </w:t>
      </w:r>
      <w:r w:rsidRPr="0068177C">
        <w:rPr>
          <w:rFonts w:cs="Times New Roman"/>
          <w:iCs/>
          <w:color w:val="000000" w:themeColor="text1"/>
          <w:szCs w:val="24"/>
          <w:shd w:val="clear" w:color="auto" w:fill="FFFFFF"/>
        </w:rPr>
        <w:t xml:space="preserve">E and C, beta-carotene, and other carotenoids as antioxidants, </w:t>
      </w:r>
      <w:r w:rsidRPr="0068177C">
        <w:rPr>
          <w:rFonts w:cs="Times New Roman"/>
          <w:iCs/>
          <w:color w:val="000000" w:themeColor="text1"/>
          <w:szCs w:val="24"/>
          <w:u w:val="single"/>
          <w:shd w:val="clear" w:color="auto" w:fill="FFFFFF"/>
        </w:rPr>
        <w:t>The American Journal of Clinical Nutrition</w:t>
      </w:r>
      <w:r w:rsidRPr="0068177C">
        <w:rPr>
          <w:rFonts w:cs="Times New Roman"/>
          <w:iCs/>
          <w:color w:val="000000" w:themeColor="text1"/>
          <w:szCs w:val="24"/>
          <w:shd w:val="clear" w:color="auto" w:fill="FFFFFF"/>
        </w:rPr>
        <w:t>, 62(6), 1315-1321.</w:t>
      </w:r>
    </w:p>
    <w:p w:rsidR="000513AA" w:rsidRPr="00E36E7D" w:rsidRDefault="000513AA" w:rsidP="000513AA">
      <w:pPr>
        <w:autoSpaceDE w:val="0"/>
        <w:autoSpaceDN w:val="0"/>
        <w:adjustRightInd w:val="0"/>
        <w:spacing w:after="160" w:line="240" w:lineRule="auto"/>
        <w:ind w:left="567" w:hanging="567"/>
        <w:rPr>
          <w:rFonts w:cs="Times New Roman"/>
          <w:color w:val="000000" w:themeColor="text1"/>
          <w:szCs w:val="24"/>
        </w:rPr>
      </w:pPr>
      <w:r w:rsidRPr="00E36E7D">
        <w:rPr>
          <w:rFonts w:cs="Times New Roman"/>
          <w:color w:val="000000" w:themeColor="text1"/>
          <w:szCs w:val="24"/>
        </w:rPr>
        <w:t>Sies, H. ve Stahl, W</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Antioxidant Effects of Carotenoids: Implication İn Photoprotection in Humans. Handbook of Antioxidants. Packer, L. and Cadenas, E. (eds.), Crc press, California. pp. 1-732.</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Singleton, V.L</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Orthofer, R. ve Lamuela-Raventos, R.M., 1999. Analysis of total phenols and other oxidation substrates and antioxidants by means of Folin-Ciocalteu reagent, </w:t>
      </w:r>
      <w:r w:rsidRPr="0068177C">
        <w:rPr>
          <w:rFonts w:cs="Times New Roman"/>
          <w:color w:val="000000" w:themeColor="text1"/>
          <w:szCs w:val="24"/>
          <w:u w:val="single"/>
        </w:rPr>
        <w:t>Methods in Enzymology</w:t>
      </w:r>
      <w:r w:rsidRPr="0068177C">
        <w:rPr>
          <w:rFonts w:cs="Times New Roman"/>
          <w:color w:val="000000" w:themeColor="text1"/>
          <w:szCs w:val="24"/>
        </w:rPr>
        <w:t>, 299, 152-178.</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Soares, J.R</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Dins, T.C.P., Cunha, A.P. ve Ameida, L.M., </w:t>
      </w:r>
      <w:r w:rsidRPr="0068177C">
        <w:rPr>
          <w:rFonts w:cs="Times New Roman"/>
          <w:color w:val="000000" w:themeColor="text1"/>
          <w:szCs w:val="24"/>
        </w:rPr>
        <w:t xml:space="preserve">1997. Antioxidant activity of some extracts of </w:t>
      </w:r>
      <w:r w:rsidRPr="0068177C">
        <w:rPr>
          <w:rFonts w:cs="Times New Roman"/>
          <w:iCs/>
          <w:color w:val="000000" w:themeColor="text1"/>
          <w:szCs w:val="24"/>
        </w:rPr>
        <w:t>Thymus zygis</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iCs/>
          <w:color w:val="000000" w:themeColor="text1"/>
          <w:szCs w:val="24"/>
          <w:u w:val="single"/>
        </w:rPr>
        <w:t>Free Radical Research</w:t>
      </w:r>
      <w:r w:rsidRPr="0068177C">
        <w:rPr>
          <w:rFonts w:cs="Times New Roman"/>
          <w:iCs/>
          <w:color w:val="000000" w:themeColor="text1"/>
          <w:szCs w:val="24"/>
        </w:rPr>
        <w:t xml:space="preserve">, </w:t>
      </w:r>
      <w:r w:rsidRPr="0068177C">
        <w:rPr>
          <w:rFonts w:cs="Times New Roman"/>
          <w:bCs/>
          <w:color w:val="000000" w:themeColor="text1"/>
          <w:szCs w:val="24"/>
        </w:rPr>
        <w:t>26</w:t>
      </w:r>
      <w:r>
        <w:rPr>
          <w:rFonts w:cs="Times New Roman"/>
          <w:bCs/>
          <w:color w:val="000000" w:themeColor="text1"/>
          <w:szCs w:val="24"/>
        </w:rPr>
        <w:t>(5)</w:t>
      </w:r>
      <w:r w:rsidRPr="0068177C">
        <w:rPr>
          <w:rFonts w:cs="Times New Roman"/>
          <w:color w:val="000000" w:themeColor="text1"/>
          <w:szCs w:val="24"/>
        </w:rPr>
        <w:t>, 469-478.</w:t>
      </w:r>
    </w:p>
    <w:p w:rsidR="000513AA" w:rsidRPr="0090468C" w:rsidRDefault="000513AA" w:rsidP="000513AA">
      <w:pPr>
        <w:autoSpaceDE w:val="0"/>
        <w:autoSpaceDN w:val="0"/>
        <w:adjustRightInd w:val="0"/>
        <w:spacing w:after="160" w:line="240" w:lineRule="auto"/>
        <w:ind w:left="567" w:hanging="567"/>
        <w:rPr>
          <w:rFonts w:cs="Times New Roman"/>
          <w:szCs w:val="24"/>
        </w:rPr>
      </w:pPr>
      <w:r>
        <w:rPr>
          <w:rFonts w:cs="Times New Roman"/>
          <w:szCs w:val="24"/>
        </w:rPr>
        <w:t>Southorn, PA</w:t>
      </w:r>
      <w:proofErr w:type="gramStart"/>
      <w:r>
        <w:rPr>
          <w:rFonts w:cs="Times New Roman"/>
          <w:szCs w:val="24"/>
        </w:rPr>
        <w:t>.,</w:t>
      </w:r>
      <w:proofErr w:type="gramEnd"/>
      <w:r>
        <w:rPr>
          <w:rFonts w:cs="Times New Roman"/>
          <w:szCs w:val="24"/>
        </w:rPr>
        <w:t xml:space="preserve"> 1988. Free radicals in medicine. 1. Chemical nature and biological reactions, </w:t>
      </w:r>
      <w:r w:rsidRPr="000839E9">
        <w:rPr>
          <w:rFonts w:cs="Times New Roman"/>
          <w:szCs w:val="24"/>
          <w:u w:val="single"/>
        </w:rPr>
        <w:t>Mayo Clinic Proceedings</w:t>
      </w:r>
      <w:r>
        <w:rPr>
          <w:rFonts w:cs="Times New Roman"/>
          <w:szCs w:val="24"/>
        </w:rPr>
        <w:t>, 53, 381-389.</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Stadman, E.R. ve Levine, R.L</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2000. Protein oxidation</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Annals of the New York Academy of Sciences</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899</w:t>
      </w:r>
      <w:r w:rsidRPr="0068177C">
        <w:rPr>
          <w:rFonts w:cs="Times New Roman"/>
          <w:color w:val="000000" w:themeColor="text1"/>
          <w:szCs w:val="24"/>
          <w:shd w:val="clear" w:color="auto" w:fill="FFFFFF"/>
        </w:rPr>
        <w:t>(1), 191-208.</w:t>
      </w:r>
    </w:p>
    <w:p w:rsidR="000513AA" w:rsidRPr="00026D5C" w:rsidRDefault="000513AA" w:rsidP="0045489B">
      <w:pPr>
        <w:spacing w:after="160" w:line="240" w:lineRule="auto"/>
        <w:ind w:left="567" w:hanging="567"/>
        <w:rPr>
          <w:rFonts w:cs="Times New Roman"/>
          <w:b/>
          <w:color w:val="000000" w:themeColor="text1"/>
          <w:szCs w:val="24"/>
        </w:rPr>
      </w:pPr>
      <w:r w:rsidRPr="00026D5C">
        <w:rPr>
          <w:rFonts w:cs="Times New Roman"/>
          <w:color w:val="000000" w:themeColor="text1"/>
          <w:szCs w:val="24"/>
          <w:shd w:val="clear" w:color="auto" w:fill="FFFFFF"/>
        </w:rPr>
        <w:t xml:space="preserve">Stahl, W. </w:t>
      </w:r>
      <w:r w:rsidRPr="00026D5C">
        <w:rPr>
          <w:color w:val="000000" w:themeColor="text1"/>
          <w:shd w:val="clear" w:color="auto" w:fill="FFFFFF"/>
        </w:rPr>
        <w:t>ve</w:t>
      </w:r>
      <w:r w:rsidRPr="00026D5C">
        <w:rPr>
          <w:rFonts w:cs="Times New Roman"/>
          <w:color w:val="000000" w:themeColor="text1"/>
          <w:szCs w:val="24"/>
          <w:shd w:val="clear" w:color="auto" w:fill="FFFFFF"/>
        </w:rPr>
        <w:t xml:space="preserve"> Sies, H</w:t>
      </w:r>
      <w:proofErr w:type="gramStart"/>
      <w:r w:rsidRPr="00026D5C">
        <w:rPr>
          <w:rFonts w:cs="Times New Roman"/>
          <w:color w:val="000000" w:themeColor="text1"/>
          <w:szCs w:val="24"/>
          <w:shd w:val="clear" w:color="auto" w:fill="FFFFFF"/>
        </w:rPr>
        <w:t>.</w:t>
      </w:r>
      <w:r w:rsidRPr="00026D5C">
        <w:rPr>
          <w:color w:val="000000" w:themeColor="text1"/>
          <w:shd w:val="clear" w:color="auto" w:fill="FFFFFF"/>
        </w:rPr>
        <w:t>,</w:t>
      </w:r>
      <w:proofErr w:type="gramEnd"/>
      <w:r w:rsidRPr="00026D5C">
        <w:rPr>
          <w:color w:val="000000" w:themeColor="text1"/>
          <w:shd w:val="clear" w:color="auto" w:fill="FFFFFF"/>
        </w:rPr>
        <w:t xml:space="preserve"> </w:t>
      </w:r>
      <w:r w:rsidRPr="00026D5C">
        <w:rPr>
          <w:rFonts w:cs="Times New Roman"/>
          <w:color w:val="000000" w:themeColor="text1"/>
          <w:szCs w:val="24"/>
          <w:shd w:val="clear" w:color="auto" w:fill="FFFFFF"/>
        </w:rPr>
        <w:t>1992. Uptake of lycopene and its geometrical isomers is greater from heat-processed than from unprocessed tomato juice in humans</w:t>
      </w:r>
      <w:r w:rsidRPr="00026D5C">
        <w:rPr>
          <w:color w:val="000000" w:themeColor="text1"/>
          <w:shd w:val="clear" w:color="auto" w:fill="FFFFFF"/>
        </w:rPr>
        <w:t>,</w:t>
      </w:r>
      <w:r w:rsidRPr="00026D5C">
        <w:rPr>
          <w:rFonts w:cs="Times New Roman"/>
          <w:color w:val="000000" w:themeColor="text1"/>
          <w:szCs w:val="24"/>
          <w:shd w:val="clear" w:color="auto" w:fill="FFFFFF"/>
        </w:rPr>
        <w:t> </w:t>
      </w:r>
      <w:r w:rsidRPr="00026D5C">
        <w:rPr>
          <w:rFonts w:cs="Times New Roman"/>
          <w:color w:val="000000" w:themeColor="text1"/>
          <w:szCs w:val="24"/>
          <w:u w:val="single"/>
          <w:shd w:val="clear" w:color="auto" w:fill="FFFFFF"/>
        </w:rPr>
        <w:t>The Journal of nutrition</w:t>
      </w:r>
      <w:r w:rsidRPr="00026D5C">
        <w:rPr>
          <w:rFonts w:cs="Times New Roman"/>
          <w:color w:val="000000" w:themeColor="text1"/>
          <w:szCs w:val="24"/>
          <w:shd w:val="clear" w:color="auto" w:fill="FFFFFF"/>
        </w:rPr>
        <w:t>, 122(11), 2161-2166.</w:t>
      </w:r>
    </w:p>
    <w:p w:rsidR="000513AA" w:rsidRPr="00E36E7D" w:rsidRDefault="000513AA" w:rsidP="0045489B">
      <w:pPr>
        <w:spacing w:after="160" w:line="240" w:lineRule="auto"/>
        <w:ind w:left="567" w:hanging="567"/>
        <w:rPr>
          <w:rFonts w:cs="Times New Roman"/>
          <w:color w:val="000000" w:themeColor="text1"/>
          <w:szCs w:val="24"/>
          <w:shd w:val="clear" w:color="auto" w:fill="FFFFFF"/>
        </w:rPr>
      </w:pPr>
      <w:r w:rsidRPr="00E36E7D">
        <w:rPr>
          <w:rFonts w:cs="Times New Roman"/>
          <w:color w:val="000000" w:themeColor="text1"/>
          <w:szCs w:val="24"/>
          <w:shd w:val="clear" w:color="auto" w:fill="FFFFFF"/>
        </w:rPr>
        <w:t>Stahl, W</w:t>
      </w:r>
      <w:proofErr w:type="gramStart"/>
      <w:r w:rsidRPr="00E36E7D">
        <w:rPr>
          <w:rFonts w:cs="Times New Roman"/>
          <w:color w:val="000000" w:themeColor="text1"/>
          <w:szCs w:val="24"/>
          <w:shd w:val="clear" w:color="auto" w:fill="FFFFFF"/>
        </w:rPr>
        <w:t>.,</w:t>
      </w:r>
      <w:proofErr w:type="gramEnd"/>
      <w:r w:rsidRPr="00E36E7D">
        <w:rPr>
          <w:rFonts w:cs="Times New Roman"/>
          <w:color w:val="000000" w:themeColor="text1"/>
          <w:szCs w:val="24"/>
          <w:shd w:val="clear" w:color="auto" w:fill="FFFFFF"/>
        </w:rPr>
        <w:t xml:space="preserve"> Junghans, A., De Boer, B., Driomina, E.S., Briviba, K. ve Sies, H., 1998. Carotenoid mixtures protect multilamellar liposomes against oxidative damage: synergistic effects of lycopene and lutein, </w:t>
      </w:r>
      <w:r w:rsidR="00EB2900">
        <w:rPr>
          <w:rFonts w:cs="Times New Roman"/>
          <w:color w:val="000000" w:themeColor="text1"/>
          <w:szCs w:val="24"/>
          <w:u w:val="single"/>
          <w:shd w:val="clear" w:color="auto" w:fill="FFFFFF"/>
        </w:rPr>
        <w:t>FEBS L</w:t>
      </w:r>
      <w:r w:rsidRPr="00E36E7D">
        <w:rPr>
          <w:rFonts w:cs="Times New Roman"/>
          <w:color w:val="000000" w:themeColor="text1"/>
          <w:szCs w:val="24"/>
          <w:u w:val="single"/>
          <w:shd w:val="clear" w:color="auto" w:fill="FFFFFF"/>
        </w:rPr>
        <w:t>etters</w:t>
      </w:r>
      <w:r w:rsidRPr="00E36E7D">
        <w:rPr>
          <w:rFonts w:cs="Times New Roman"/>
          <w:color w:val="000000" w:themeColor="text1"/>
          <w:szCs w:val="24"/>
          <w:shd w:val="clear" w:color="auto" w:fill="FFFFFF"/>
        </w:rPr>
        <w:t>, 427(2), 305-308.</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Stocker, R</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1991. Endogenous antioxidant defences in human blood plasma</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 xml:space="preserve">Oxidative </w:t>
      </w:r>
      <w:r w:rsidR="0045489B">
        <w:rPr>
          <w:rFonts w:cs="Times New Roman"/>
          <w:iCs/>
          <w:color w:val="000000" w:themeColor="text1"/>
          <w:szCs w:val="24"/>
          <w:u w:val="single"/>
          <w:shd w:val="clear" w:color="auto" w:fill="FFFFFF"/>
        </w:rPr>
        <w:t>S</w:t>
      </w:r>
      <w:r w:rsidRPr="0068177C">
        <w:rPr>
          <w:rFonts w:cs="Times New Roman"/>
          <w:iCs/>
          <w:color w:val="000000" w:themeColor="text1"/>
          <w:szCs w:val="24"/>
          <w:u w:val="single"/>
          <w:shd w:val="clear" w:color="auto" w:fill="FFFFFF"/>
        </w:rPr>
        <w:t>tress</w:t>
      </w:r>
      <w:r w:rsidRPr="0068177C">
        <w:rPr>
          <w:rFonts w:cs="Times New Roman"/>
          <w:color w:val="000000" w:themeColor="text1"/>
          <w:szCs w:val="24"/>
          <w:shd w:val="clear" w:color="auto" w:fill="FFFFFF"/>
        </w:rPr>
        <w:t>, 213-243.</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color w:val="000000" w:themeColor="text1"/>
          <w:szCs w:val="24"/>
        </w:rPr>
        <w:t>Strack, D. ve Sharma, V</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1985. Vacuolar localization of the enzymatic synthesis of hydroxycinnamic acid esters of malic acid in protoplasts from Raphanus sativus leaves, </w:t>
      </w:r>
      <w:r w:rsidRPr="0068177C">
        <w:rPr>
          <w:rFonts w:cs="Times New Roman"/>
          <w:color w:val="000000" w:themeColor="text1"/>
          <w:szCs w:val="24"/>
          <w:u w:val="single"/>
        </w:rPr>
        <w:t>Physiologia Plantarum,</w:t>
      </w:r>
      <w:r w:rsidRPr="0068177C">
        <w:rPr>
          <w:rFonts w:cs="Times New Roman"/>
          <w:color w:val="000000" w:themeColor="text1"/>
          <w:szCs w:val="24"/>
        </w:rPr>
        <w:t xml:space="preserve"> 65(1), 45-50.</w:t>
      </w:r>
    </w:p>
    <w:p w:rsidR="000513AA" w:rsidRPr="0068177C" w:rsidRDefault="000513AA" w:rsidP="000513AA">
      <w:pPr>
        <w:pStyle w:val="Default"/>
        <w:spacing w:after="160"/>
        <w:ind w:left="567" w:hanging="567"/>
        <w:rPr>
          <w:color w:val="000000" w:themeColor="text1"/>
        </w:rPr>
      </w:pPr>
      <w:r w:rsidRPr="0068177C">
        <w:rPr>
          <w:color w:val="000000" w:themeColor="text1"/>
        </w:rPr>
        <w:t>Şehitoğlu, M.H</w:t>
      </w:r>
      <w:proofErr w:type="gramStart"/>
      <w:r w:rsidRPr="0068177C">
        <w:rPr>
          <w:color w:val="000000" w:themeColor="text1"/>
        </w:rPr>
        <w:t>.,</w:t>
      </w:r>
      <w:proofErr w:type="gramEnd"/>
      <w:r w:rsidRPr="0068177C">
        <w:rPr>
          <w:color w:val="000000" w:themeColor="text1"/>
        </w:rPr>
        <w:t xml:space="preserve"> 2012. Bazı fenolik doğal bileşiklerin antioksidan kapasitelerinin belirlenmesi ve insan karbonik anhidraz izoenzimleri (hCA-I ve hCA-II) üzerine inhibisyon etkilerinin incelenmesi</w:t>
      </w:r>
      <w:r>
        <w:rPr>
          <w:color w:val="000000" w:themeColor="text1"/>
        </w:rPr>
        <w:t>,</w:t>
      </w:r>
      <w:r w:rsidRPr="0068177C">
        <w:rPr>
          <w:color w:val="000000" w:themeColor="text1"/>
        </w:rPr>
        <w:t xml:space="preserve"> Doktora Tezi,</w:t>
      </w:r>
      <w:r>
        <w:rPr>
          <w:color w:val="000000" w:themeColor="text1"/>
        </w:rPr>
        <w:t xml:space="preserve"> </w:t>
      </w:r>
      <w:r w:rsidRPr="0068177C">
        <w:rPr>
          <w:color w:val="000000" w:themeColor="text1"/>
        </w:rPr>
        <w:t>Atatürk Üniversitesi Fen Bilimleri Enstitüsü, Erzurum,</w:t>
      </w:r>
      <w:r>
        <w:rPr>
          <w:color w:val="000000" w:themeColor="text1"/>
        </w:rPr>
        <w:t xml:space="preserve"> </w:t>
      </w:r>
      <w:r w:rsidRPr="0068177C">
        <w:rPr>
          <w:color w:val="000000" w:themeColor="text1"/>
        </w:rPr>
        <w:t>190s.</w:t>
      </w:r>
    </w:p>
    <w:p w:rsidR="000513AA" w:rsidRPr="00E459F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E459FE">
        <w:rPr>
          <w:rFonts w:cs="Times New Roman"/>
          <w:color w:val="000000" w:themeColor="text1"/>
          <w:szCs w:val="24"/>
          <w:shd w:val="clear" w:color="auto" w:fill="FFFFFF"/>
        </w:rPr>
        <w:t>Şerbetçi, H</w:t>
      </w:r>
      <w:proofErr w:type="gramStart"/>
      <w:r w:rsidRPr="00E459FE">
        <w:rPr>
          <w:rFonts w:cs="Times New Roman"/>
          <w:color w:val="000000" w:themeColor="text1"/>
          <w:szCs w:val="24"/>
          <w:shd w:val="clear" w:color="auto" w:fill="FFFFFF"/>
        </w:rPr>
        <w:t>.</w:t>
      </w:r>
      <w:r>
        <w:rPr>
          <w:rFonts w:cs="Times New Roman"/>
          <w:color w:val="000000" w:themeColor="text1"/>
          <w:szCs w:val="24"/>
          <w:shd w:val="clear" w:color="auto" w:fill="FFFFFF"/>
        </w:rPr>
        <w:t>,</w:t>
      </w:r>
      <w:proofErr w:type="gramEnd"/>
      <w:r>
        <w:rPr>
          <w:rFonts w:cs="Times New Roman"/>
          <w:color w:val="000000" w:themeColor="text1"/>
          <w:szCs w:val="24"/>
          <w:shd w:val="clear" w:color="auto" w:fill="FFFFFF"/>
        </w:rPr>
        <w:t xml:space="preserve"> </w:t>
      </w:r>
      <w:r w:rsidRPr="00E459FE">
        <w:rPr>
          <w:rFonts w:cs="Times New Roman"/>
          <w:color w:val="000000" w:themeColor="text1"/>
          <w:szCs w:val="24"/>
          <w:shd w:val="clear" w:color="auto" w:fill="FFFFFF"/>
        </w:rPr>
        <w:t>2007. Meyan (Glycyrrhiza glabra L.) Bitkisinin Antioksidan Kapasitesinin belirlenmesi</w:t>
      </w:r>
      <w:r>
        <w:rPr>
          <w:rFonts w:cs="Times New Roman"/>
          <w:color w:val="000000" w:themeColor="text1"/>
          <w:szCs w:val="24"/>
          <w:shd w:val="clear" w:color="auto" w:fill="FFFFFF"/>
        </w:rPr>
        <w:t>.</w:t>
      </w:r>
      <w:r w:rsidRPr="00E459FE">
        <w:rPr>
          <w:rFonts w:cs="Times New Roman"/>
          <w:color w:val="000000" w:themeColor="text1"/>
          <w:szCs w:val="24"/>
          <w:shd w:val="clear" w:color="auto" w:fill="FFFFFF"/>
        </w:rPr>
        <w:t xml:space="preserve"> Yüksek Lisans Tezi, Atatürk Üniversitesi Fen Bilimleri Enstitüsü, Erzurum, 108s.</w:t>
      </w:r>
    </w:p>
    <w:p w:rsidR="000513AA" w:rsidRPr="00E459F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E459FE">
        <w:rPr>
          <w:rFonts w:cs="Times New Roman"/>
          <w:color w:val="000000" w:themeColor="text1"/>
          <w:szCs w:val="24"/>
          <w:shd w:val="clear" w:color="auto" w:fill="FFFFFF"/>
        </w:rPr>
        <w:t>Tappel, A.L</w:t>
      </w:r>
      <w:proofErr w:type="gramStart"/>
      <w:r w:rsidRPr="00E459FE">
        <w:rPr>
          <w:rFonts w:cs="Times New Roman"/>
          <w:color w:val="000000" w:themeColor="text1"/>
          <w:szCs w:val="24"/>
          <w:shd w:val="clear" w:color="auto" w:fill="FFFFFF"/>
        </w:rPr>
        <w:t>.,</w:t>
      </w:r>
      <w:proofErr w:type="gramEnd"/>
      <w:r w:rsidRPr="00E459FE">
        <w:rPr>
          <w:rFonts w:cs="Times New Roman"/>
          <w:color w:val="000000" w:themeColor="text1"/>
          <w:szCs w:val="24"/>
          <w:shd w:val="clear" w:color="auto" w:fill="FFFFFF"/>
        </w:rPr>
        <w:t xml:space="preserve"> 1962. Vitamin E as the biological lipid antioxidant, </w:t>
      </w:r>
      <w:r w:rsidRPr="00E459FE">
        <w:rPr>
          <w:rFonts w:cs="Times New Roman"/>
          <w:color w:val="000000" w:themeColor="text1"/>
          <w:szCs w:val="24"/>
          <w:u w:val="single"/>
          <w:shd w:val="clear" w:color="auto" w:fill="FFFFFF"/>
        </w:rPr>
        <w:t>In </w:t>
      </w:r>
      <w:r w:rsidRPr="00E459FE">
        <w:rPr>
          <w:rFonts w:cs="Times New Roman"/>
          <w:iCs/>
          <w:color w:val="000000" w:themeColor="text1"/>
          <w:szCs w:val="24"/>
          <w:u w:val="single"/>
          <w:shd w:val="clear" w:color="auto" w:fill="FFFFFF"/>
        </w:rPr>
        <w:t xml:space="preserve">Vitamins </w:t>
      </w:r>
      <w:r>
        <w:rPr>
          <w:rFonts w:cs="Times New Roman"/>
          <w:iCs/>
          <w:color w:val="000000" w:themeColor="text1"/>
          <w:szCs w:val="24"/>
          <w:u w:val="single"/>
          <w:shd w:val="clear" w:color="auto" w:fill="FFFFFF"/>
        </w:rPr>
        <w:t>and</w:t>
      </w:r>
      <w:r w:rsidRPr="00E459FE">
        <w:rPr>
          <w:rFonts w:cs="Times New Roman"/>
          <w:iCs/>
          <w:color w:val="000000" w:themeColor="text1"/>
          <w:szCs w:val="24"/>
          <w:u w:val="single"/>
          <w:shd w:val="clear" w:color="auto" w:fill="FFFFFF"/>
        </w:rPr>
        <w:t xml:space="preserve"> Hormones</w:t>
      </w:r>
      <w:r w:rsidRPr="00E459FE">
        <w:rPr>
          <w:rFonts w:cs="Times New Roman"/>
          <w:color w:val="000000" w:themeColor="text1"/>
          <w:szCs w:val="24"/>
          <w:shd w:val="clear" w:color="auto" w:fill="FFFFFF"/>
        </w:rPr>
        <w:t xml:space="preserve">, 20, 493-510. </w:t>
      </w:r>
    </w:p>
    <w:p w:rsidR="000513AA" w:rsidRPr="00E459FE" w:rsidRDefault="000513AA" w:rsidP="000513AA">
      <w:pPr>
        <w:autoSpaceDE w:val="0"/>
        <w:autoSpaceDN w:val="0"/>
        <w:adjustRightInd w:val="0"/>
        <w:spacing w:after="160" w:line="240" w:lineRule="auto"/>
        <w:ind w:left="567" w:hanging="567"/>
        <w:rPr>
          <w:rFonts w:cs="Times New Roman"/>
          <w:color w:val="000000" w:themeColor="text1"/>
          <w:szCs w:val="24"/>
        </w:rPr>
      </w:pPr>
      <w:r w:rsidRPr="00E459FE">
        <w:rPr>
          <w:rFonts w:cs="Times New Roman"/>
          <w:color w:val="000000" w:themeColor="text1"/>
          <w:szCs w:val="24"/>
          <w:shd w:val="clear" w:color="auto" w:fill="FFFFFF"/>
        </w:rPr>
        <w:t>Taslimi, P</w:t>
      </w:r>
      <w:proofErr w:type="gramStart"/>
      <w:r w:rsidRPr="00E459FE">
        <w:rPr>
          <w:rFonts w:cs="Times New Roman"/>
          <w:color w:val="000000" w:themeColor="text1"/>
          <w:szCs w:val="24"/>
          <w:shd w:val="clear" w:color="auto" w:fill="FFFFFF"/>
        </w:rPr>
        <w:t>.,</w:t>
      </w:r>
      <w:proofErr w:type="gramEnd"/>
      <w:r w:rsidRPr="00E459FE">
        <w:rPr>
          <w:rFonts w:cs="Times New Roman"/>
          <w:color w:val="000000" w:themeColor="text1"/>
          <w:szCs w:val="24"/>
          <w:shd w:val="clear" w:color="auto" w:fill="FFFFFF"/>
        </w:rPr>
        <w:t xml:space="preserve"> Köksal, E., Gören, A.C., Bursal, E., Aras, A., Kılıç, Ö. ve Gülçin, İ., 2020. Anti-Alzheimer, Antidiabetic and antioxidant potential of Satureja cuneifolia and analysis of its phenolic contents by LC-MS/MS, </w:t>
      </w:r>
      <w:r w:rsidRPr="00E459FE">
        <w:rPr>
          <w:rFonts w:cs="Times New Roman"/>
          <w:iCs/>
          <w:color w:val="000000" w:themeColor="text1"/>
          <w:szCs w:val="24"/>
          <w:u w:val="single"/>
          <w:shd w:val="clear" w:color="auto" w:fill="FFFFFF"/>
        </w:rPr>
        <w:t>Arabian Journal of Chemistry</w:t>
      </w:r>
      <w:r w:rsidRPr="00E459FE">
        <w:rPr>
          <w:rFonts w:cs="Times New Roman"/>
          <w:color w:val="000000" w:themeColor="text1"/>
          <w:szCs w:val="24"/>
          <w:shd w:val="clear" w:color="auto" w:fill="FFFFFF"/>
        </w:rPr>
        <w:t>, </w:t>
      </w:r>
      <w:r w:rsidRPr="00E459FE">
        <w:rPr>
          <w:rFonts w:cs="Times New Roman"/>
          <w:iCs/>
          <w:color w:val="000000" w:themeColor="text1"/>
          <w:szCs w:val="24"/>
          <w:shd w:val="clear" w:color="auto" w:fill="FFFFFF"/>
        </w:rPr>
        <w:t>13</w:t>
      </w:r>
      <w:r w:rsidRPr="00E459FE">
        <w:rPr>
          <w:rFonts w:cs="Times New Roman"/>
          <w:color w:val="000000" w:themeColor="text1"/>
          <w:szCs w:val="24"/>
          <w:shd w:val="clear" w:color="auto" w:fill="FFFFFF"/>
        </w:rPr>
        <w:t>(3), 4528-4537.</w:t>
      </w:r>
    </w:p>
    <w:p w:rsidR="000513AA" w:rsidRPr="00E36E7D" w:rsidRDefault="000513AA" w:rsidP="000513AA">
      <w:pPr>
        <w:spacing w:after="160" w:line="240" w:lineRule="auto"/>
        <w:ind w:left="567" w:hanging="567"/>
        <w:rPr>
          <w:rFonts w:eastAsia="Times-Roman" w:cs="Times New Roman"/>
          <w:color w:val="000000" w:themeColor="text1"/>
          <w:szCs w:val="24"/>
        </w:rPr>
      </w:pPr>
      <w:r w:rsidRPr="00E36E7D">
        <w:rPr>
          <w:rFonts w:cs="Times New Roman"/>
          <w:color w:val="000000" w:themeColor="text1"/>
          <w:szCs w:val="24"/>
          <w:shd w:val="clear" w:color="auto" w:fill="FFFFFF"/>
        </w:rPr>
        <w:t>Taylor, A. ve Nowell, T</w:t>
      </w:r>
      <w:proofErr w:type="gramStart"/>
      <w:r w:rsidRPr="00E36E7D">
        <w:rPr>
          <w:rFonts w:cs="Times New Roman"/>
          <w:color w:val="000000" w:themeColor="text1"/>
          <w:szCs w:val="24"/>
          <w:shd w:val="clear" w:color="auto" w:fill="FFFFFF"/>
        </w:rPr>
        <w:t>.,</w:t>
      </w:r>
      <w:proofErr w:type="gramEnd"/>
      <w:r w:rsidRPr="00E36E7D">
        <w:rPr>
          <w:rFonts w:cs="Times New Roman"/>
          <w:color w:val="000000" w:themeColor="text1"/>
          <w:szCs w:val="24"/>
          <w:shd w:val="clear" w:color="auto" w:fill="FFFFFF"/>
        </w:rPr>
        <w:t xml:space="preserve"> 1996. Oxidative stress and antioxidant function in relation to risk for cataract, </w:t>
      </w:r>
      <w:r w:rsidRPr="00E36E7D">
        <w:rPr>
          <w:rFonts w:cs="Times New Roman"/>
          <w:color w:val="000000" w:themeColor="text1"/>
          <w:szCs w:val="24"/>
          <w:u w:val="single"/>
          <w:shd w:val="clear" w:color="auto" w:fill="FFFFFF"/>
        </w:rPr>
        <w:t xml:space="preserve">Advances in </w:t>
      </w:r>
      <w:r w:rsidR="00EB2900">
        <w:rPr>
          <w:rFonts w:cs="Times New Roman"/>
          <w:color w:val="000000" w:themeColor="text1"/>
          <w:szCs w:val="24"/>
          <w:u w:val="single"/>
          <w:shd w:val="clear" w:color="auto" w:fill="FFFFFF"/>
        </w:rPr>
        <w:t>P</w:t>
      </w:r>
      <w:r w:rsidRPr="00E36E7D">
        <w:rPr>
          <w:rFonts w:cs="Times New Roman"/>
          <w:color w:val="000000" w:themeColor="text1"/>
          <w:szCs w:val="24"/>
          <w:u w:val="single"/>
          <w:shd w:val="clear" w:color="auto" w:fill="FFFFFF"/>
        </w:rPr>
        <w:t>harmacology</w:t>
      </w:r>
      <w:r w:rsidRPr="00E36E7D">
        <w:rPr>
          <w:rFonts w:cs="Times New Roman"/>
          <w:color w:val="000000" w:themeColor="text1"/>
          <w:szCs w:val="24"/>
          <w:shd w:val="clear" w:color="auto" w:fill="FFFFFF"/>
        </w:rPr>
        <w:t>, 38, 515-536.</w:t>
      </w:r>
    </w:p>
    <w:p w:rsidR="000513AA" w:rsidRPr="00E459F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E459FE">
        <w:rPr>
          <w:rFonts w:cs="Times New Roman"/>
          <w:color w:val="000000" w:themeColor="text1"/>
          <w:szCs w:val="24"/>
          <w:shd w:val="clear" w:color="auto" w:fill="FFFFFF"/>
        </w:rPr>
        <w:t>Terao, J. ve Matsushita, S</w:t>
      </w:r>
      <w:proofErr w:type="gramStart"/>
      <w:r w:rsidRPr="00E459FE">
        <w:rPr>
          <w:rFonts w:cs="Times New Roman"/>
          <w:color w:val="000000" w:themeColor="text1"/>
          <w:szCs w:val="24"/>
          <w:shd w:val="clear" w:color="auto" w:fill="FFFFFF"/>
        </w:rPr>
        <w:t>.,</w:t>
      </w:r>
      <w:proofErr w:type="gramEnd"/>
      <w:r w:rsidRPr="00E459FE">
        <w:rPr>
          <w:rFonts w:cs="Times New Roman"/>
          <w:color w:val="000000" w:themeColor="text1"/>
          <w:szCs w:val="24"/>
          <w:shd w:val="clear" w:color="auto" w:fill="FFFFFF"/>
        </w:rPr>
        <w:t xml:space="preserve"> 1986. The peroxidizing effect of α‐tocopherol on autoxidation of methyl linoleate in bulk phase, </w:t>
      </w:r>
      <w:r w:rsidRPr="00E459FE">
        <w:rPr>
          <w:rFonts w:cs="Times New Roman"/>
          <w:iCs/>
          <w:color w:val="000000" w:themeColor="text1"/>
          <w:szCs w:val="24"/>
          <w:u w:val="single"/>
          <w:shd w:val="clear" w:color="auto" w:fill="FFFFFF"/>
        </w:rPr>
        <w:t>Lipids</w:t>
      </w:r>
      <w:r w:rsidRPr="00E459FE">
        <w:rPr>
          <w:rFonts w:cs="Times New Roman"/>
          <w:color w:val="000000" w:themeColor="text1"/>
          <w:szCs w:val="24"/>
          <w:shd w:val="clear" w:color="auto" w:fill="FFFFFF"/>
        </w:rPr>
        <w:t>, </w:t>
      </w:r>
      <w:r w:rsidRPr="00E459FE">
        <w:rPr>
          <w:rFonts w:cs="Times New Roman"/>
          <w:iCs/>
          <w:color w:val="000000" w:themeColor="text1"/>
          <w:szCs w:val="24"/>
          <w:shd w:val="clear" w:color="auto" w:fill="FFFFFF"/>
        </w:rPr>
        <w:t>21</w:t>
      </w:r>
      <w:r w:rsidRPr="00E459FE">
        <w:rPr>
          <w:rFonts w:cs="Times New Roman"/>
          <w:color w:val="000000" w:themeColor="text1"/>
          <w:szCs w:val="24"/>
          <w:shd w:val="clear" w:color="auto" w:fill="FFFFFF"/>
        </w:rPr>
        <w:t>(4), 255-260.</w:t>
      </w:r>
    </w:p>
    <w:p w:rsidR="00193064" w:rsidRDefault="000513AA" w:rsidP="00193064">
      <w:pPr>
        <w:spacing w:after="160" w:line="240" w:lineRule="auto"/>
        <w:ind w:left="567" w:hanging="567"/>
        <w:rPr>
          <w:rFonts w:cs="Times New Roman"/>
          <w:color w:val="000000" w:themeColor="text1"/>
          <w:szCs w:val="24"/>
          <w:shd w:val="clear" w:color="auto" w:fill="FFFFFF"/>
        </w:rPr>
      </w:pPr>
      <w:r w:rsidRPr="00E459FE">
        <w:rPr>
          <w:rFonts w:cs="Times New Roman"/>
          <w:color w:val="000000" w:themeColor="text1"/>
          <w:szCs w:val="24"/>
          <w:shd w:val="clear" w:color="auto" w:fill="FFFFFF"/>
        </w:rPr>
        <w:t>Termentzi, A</w:t>
      </w:r>
      <w:proofErr w:type="gramStart"/>
      <w:r w:rsidRPr="00E459FE">
        <w:rPr>
          <w:rFonts w:cs="Times New Roman"/>
          <w:color w:val="000000" w:themeColor="text1"/>
          <w:szCs w:val="24"/>
          <w:shd w:val="clear" w:color="auto" w:fill="FFFFFF"/>
        </w:rPr>
        <w:t>.,</w:t>
      </w:r>
      <w:proofErr w:type="gramEnd"/>
      <w:r w:rsidRPr="00E459FE">
        <w:rPr>
          <w:rFonts w:cs="Times New Roman"/>
          <w:color w:val="000000" w:themeColor="text1"/>
          <w:szCs w:val="24"/>
          <w:shd w:val="clear" w:color="auto" w:fill="FFFFFF"/>
        </w:rPr>
        <w:t xml:space="preserve"> Kefalas, P.</w:t>
      </w:r>
      <w:r>
        <w:rPr>
          <w:rFonts w:cs="Times New Roman"/>
          <w:color w:val="000000" w:themeColor="text1"/>
          <w:szCs w:val="24"/>
          <w:shd w:val="clear" w:color="auto" w:fill="FFFFFF"/>
        </w:rPr>
        <w:t xml:space="preserve"> </w:t>
      </w:r>
      <w:r w:rsidRPr="00E459FE">
        <w:rPr>
          <w:rFonts w:cs="Times New Roman"/>
          <w:color w:val="000000" w:themeColor="text1"/>
          <w:szCs w:val="24"/>
          <w:shd w:val="clear" w:color="auto" w:fill="FFFFFF"/>
        </w:rPr>
        <w:t xml:space="preserve">ve Kokkalou, E., 2006. Antioxidant activities of various extracts and fractions of Sorbus </w:t>
      </w:r>
      <w:r w:rsidRPr="0068177C">
        <w:rPr>
          <w:rFonts w:cs="Times New Roman"/>
          <w:color w:val="000000" w:themeColor="text1"/>
          <w:szCs w:val="24"/>
          <w:shd w:val="clear" w:color="auto" w:fill="FFFFFF"/>
        </w:rPr>
        <w:t>domestica fruits at different maturity stages, </w:t>
      </w:r>
      <w:r w:rsidRPr="0068177C">
        <w:rPr>
          <w:rFonts w:cs="Times New Roman"/>
          <w:iCs/>
          <w:color w:val="000000" w:themeColor="text1"/>
          <w:szCs w:val="24"/>
          <w:u w:val="single"/>
          <w:shd w:val="clear" w:color="auto" w:fill="FFFFFF"/>
        </w:rPr>
        <w:t xml:space="preserve">Food </w:t>
      </w:r>
      <w:r w:rsidR="00EB2900">
        <w:rPr>
          <w:rFonts w:cs="Times New Roman"/>
          <w:iCs/>
          <w:color w:val="000000" w:themeColor="text1"/>
          <w:szCs w:val="24"/>
          <w:u w:val="single"/>
          <w:shd w:val="clear" w:color="auto" w:fill="FFFFFF"/>
        </w:rPr>
        <w:t>C</w:t>
      </w:r>
      <w:r w:rsidRPr="0068177C">
        <w:rPr>
          <w:rFonts w:cs="Times New Roman"/>
          <w:iCs/>
          <w:color w:val="000000" w:themeColor="text1"/>
          <w:szCs w:val="24"/>
          <w:u w:val="single"/>
          <w:shd w:val="clear" w:color="auto" w:fill="FFFFFF"/>
        </w:rPr>
        <w:t>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98</w:t>
      </w:r>
      <w:r w:rsidRPr="0068177C">
        <w:rPr>
          <w:rFonts w:cs="Times New Roman"/>
          <w:color w:val="000000" w:themeColor="text1"/>
          <w:szCs w:val="24"/>
          <w:shd w:val="clear" w:color="auto" w:fill="FFFFFF"/>
        </w:rPr>
        <w:t>(4), 599-608.</w:t>
      </w:r>
    </w:p>
    <w:p w:rsidR="00193064" w:rsidRDefault="00936DCE" w:rsidP="00193064">
      <w:pPr>
        <w:spacing w:after="160" w:line="240" w:lineRule="auto"/>
        <w:ind w:left="567" w:hanging="567"/>
        <w:rPr>
          <w:rFonts w:cs="Times New Roman"/>
          <w:color w:val="000000" w:themeColor="text1"/>
          <w:szCs w:val="24"/>
          <w:shd w:val="clear" w:color="auto" w:fill="FFFFFF"/>
        </w:rPr>
      </w:pPr>
      <w:r>
        <w:rPr>
          <w:szCs w:val="24"/>
        </w:rPr>
        <w:t>Topal, F</w:t>
      </w:r>
      <w:proofErr w:type="gramStart"/>
      <w:r>
        <w:rPr>
          <w:szCs w:val="24"/>
        </w:rPr>
        <w:t>.,</w:t>
      </w:r>
      <w:proofErr w:type="gramEnd"/>
      <w:r>
        <w:rPr>
          <w:szCs w:val="24"/>
        </w:rPr>
        <w:t xml:space="preserve"> 2014. Bazı Eugenol Türevlerinin Sentezi ve Biyolojik Aktivitelerinin Belirlenmesi. Doktora Tezi, Atatürk Üniversitesi Fen Bilimleri Enstitüsü, Erzurum, 172s.</w:t>
      </w:r>
    </w:p>
    <w:p w:rsidR="00193064" w:rsidRDefault="000513AA" w:rsidP="00193064">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rPr>
        <w:t>Topal, M</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2014. Bazı kinizarin türevleri: Antioksidan kapasiteleri ve karbonik anhidraz I ve II izoenzimleriüzerine inhibisyon etkileri</w:t>
      </w:r>
      <w:r>
        <w:rPr>
          <w:rFonts w:cs="Times New Roman"/>
          <w:color w:val="000000" w:themeColor="text1"/>
          <w:szCs w:val="24"/>
        </w:rPr>
        <w:t>,</w:t>
      </w:r>
      <w:r w:rsidRPr="0068177C">
        <w:rPr>
          <w:rFonts w:cs="Times New Roman"/>
          <w:color w:val="000000" w:themeColor="text1"/>
          <w:szCs w:val="24"/>
        </w:rPr>
        <w:t xml:space="preserve"> Doktora Tezi, Atatürk Üniversitesi, Fen Bilimleri Enstitüsü, Erzurum, 153s.</w:t>
      </w:r>
    </w:p>
    <w:p w:rsidR="00193064" w:rsidRDefault="00484214" w:rsidP="00193064">
      <w:pPr>
        <w:spacing w:after="160" w:line="240" w:lineRule="auto"/>
        <w:ind w:left="567" w:hanging="567"/>
        <w:rPr>
          <w:rFonts w:cs="Times New Roman"/>
          <w:color w:val="000000" w:themeColor="text1"/>
          <w:szCs w:val="24"/>
          <w:shd w:val="clear" w:color="auto" w:fill="FFFFFF"/>
        </w:rPr>
      </w:pPr>
      <w:r>
        <w:rPr>
          <w:rFonts w:cs="Times New Roman"/>
          <w:color w:val="000000" w:themeColor="text1"/>
          <w:szCs w:val="24"/>
        </w:rPr>
        <w:t>Topal, M</w:t>
      </w:r>
      <w:proofErr w:type="gramStart"/>
      <w:r>
        <w:rPr>
          <w:rFonts w:cs="Times New Roman"/>
          <w:color w:val="000000" w:themeColor="text1"/>
          <w:szCs w:val="24"/>
        </w:rPr>
        <w:t>.,</w:t>
      </w:r>
      <w:proofErr w:type="gramEnd"/>
      <w:r>
        <w:rPr>
          <w:rFonts w:cs="Times New Roman"/>
          <w:color w:val="000000" w:themeColor="text1"/>
          <w:szCs w:val="24"/>
        </w:rPr>
        <w:t xml:space="preserve"> 2018. </w:t>
      </w:r>
      <w:r w:rsidRPr="00484214">
        <w:rPr>
          <w:rFonts w:cs="Times New Roman"/>
          <w:color w:val="000000" w:themeColor="text1"/>
          <w:szCs w:val="24"/>
        </w:rPr>
        <w:t xml:space="preserve">Determination of antioxidant and antiradical properties of </w:t>
      </w:r>
      <w:r w:rsidRPr="00484214">
        <w:rPr>
          <w:rFonts w:cs="Times New Roman"/>
          <w:i/>
          <w:iCs/>
          <w:color w:val="000000" w:themeColor="text1"/>
          <w:szCs w:val="24"/>
        </w:rPr>
        <w:t xml:space="preserve">Picea orientalis </w:t>
      </w:r>
      <w:r w:rsidRPr="00484214">
        <w:rPr>
          <w:rFonts w:cs="Times New Roman"/>
          <w:color w:val="000000" w:themeColor="text1"/>
          <w:szCs w:val="24"/>
        </w:rPr>
        <w:t>cone</w:t>
      </w:r>
      <w:r>
        <w:rPr>
          <w:rFonts w:cs="Times New Roman"/>
          <w:color w:val="000000" w:themeColor="text1"/>
          <w:szCs w:val="24"/>
        </w:rPr>
        <w:t xml:space="preserve">, </w:t>
      </w:r>
      <w:r w:rsidRPr="00484214">
        <w:rPr>
          <w:rFonts w:cs="Times New Roman"/>
          <w:color w:val="000000" w:themeColor="text1"/>
          <w:szCs w:val="24"/>
          <w:u w:val="single"/>
        </w:rPr>
        <w:t>Anadolu Journal of Agricultural Sciences,</w:t>
      </w:r>
      <w:r>
        <w:rPr>
          <w:rFonts w:cs="Times New Roman"/>
          <w:color w:val="000000" w:themeColor="text1"/>
          <w:szCs w:val="24"/>
          <w:u w:val="single"/>
        </w:rPr>
        <w:t xml:space="preserve"> </w:t>
      </w:r>
      <w:r>
        <w:rPr>
          <w:rFonts w:cs="Times New Roman"/>
          <w:color w:val="000000" w:themeColor="text1"/>
          <w:szCs w:val="24"/>
        </w:rPr>
        <w:t>33, 232-236.</w:t>
      </w:r>
    </w:p>
    <w:p w:rsidR="00E43778" w:rsidRPr="00193064" w:rsidRDefault="00E43778" w:rsidP="00193064">
      <w:pPr>
        <w:spacing w:after="160" w:line="240" w:lineRule="auto"/>
        <w:ind w:left="567" w:hanging="567"/>
        <w:rPr>
          <w:rFonts w:cs="Times New Roman"/>
          <w:color w:val="000000" w:themeColor="text1"/>
          <w:szCs w:val="24"/>
          <w:shd w:val="clear" w:color="auto" w:fill="FFFFFF"/>
        </w:rPr>
      </w:pPr>
      <w:r>
        <w:rPr>
          <w:szCs w:val="24"/>
        </w:rPr>
        <w:t>Topal, M</w:t>
      </w:r>
      <w:proofErr w:type="gramStart"/>
      <w:r>
        <w:rPr>
          <w:szCs w:val="24"/>
        </w:rPr>
        <w:t>.,</w:t>
      </w:r>
      <w:proofErr w:type="gramEnd"/>
      <w:r>
        <w:rPr>
          <w:szCs w:val="24"/>
        </w:rPr>
        <w:t xml:space="preserve"> 2020. </w:t>
      </w:r>
      <w:r w:rsidRPr="00AB330A">
        <w:rPr>
          <w:rFonts w:cs="Times New Roman"/>
          <w:bCs/>
          <w:szCs w:val="24"/>
        </w:rPr>
        <w:t>Secondary Metabolites of Ethanol Extracts</w:t>
      </w:r>
      <w:r>
        <w:rPr>
          <w:rFonts w:cs="Times New Roman"/>
          <w:bCs/>
          <w:szCs w:val="24"/>
        </w:rPr>
        <w:t xml:space="preserve"> </w:t>
      </w:r>
      <w:r w:rsidRPr="00AB330A">
        <w:rPr>
          <w:rFonts w:cs="Times New Roman"/>
          <w:bCs/>
          <w:szCs w:val="24"/>
        </w:rPr>
        <w:t xml:space="preserve">of </w:t>
      </w:r>
      <w:r w:rsidRPr="00AB330A">
        <w:rPr>
          <w:rFonts w:cs="Times New Roman"/>
          <w:bCs/>
          <w:i/>
          <w:iCs/>
          <w:szCs w:val="24"/>
        </w:rPr>
        <w:t>Pinus sylvestris</w:t>
      </w:r>
      <w:r w:rsidRPr="00F51CCE">
        <w:rPr>
          <w:rFonts w:cs="Times New Roman"/>
          <w:bCs/>
          <w:szCs w:val="24"/>
        </w:rPr>
        <w:t xml:space="preserve"> </w:t>
      </w:r>
      <w:r w:rsidRPr="00AB330A">
        <w:rPr>
          <w:rFonts w:cs="Times New Roman"/>
          <w:bCs/>
          <w:szCs w:val="24"/>
        </w:rPr>
        <w:t>Cones from</w:t>
      </w:r>
      <w:r>
        <w:rPr>
          <w:rFonts w:cs="Times New Roman"/>
          <w:bCs/>
          <w:szCs w:val="24"/>
        </w:rPr>
        <w:t xml:space="preserve"> </w:t>
      </w:r>
      <w:r w:rsidRPr="00AB330A">
        <w:rPr>
          <w:rFonts w:cs="Times New Roman"/>
          <w:bCs/>
          <w:szCs w:val="24"/>
        </w:rPr>
        <w:t>Eastern Anatolia and Their Antioxidant, Cholinesterase</w:t>
      </w:r>
      <w:r>
        <w:rPr>
          <w:rFonts w:cs="Times New Roman"/>
          <w:bCs/>
          <w:i/>
          <w:iCs/>
          <w:szCs w:val="24"/>
        </w:rPr>
        <w:t xml:space="preserve"> </w:t>
      </w:r>
      <w:r w:rsidRPr="00AB330A">
        <w:rPr>
          <w:rFonts w:eastAsia="TimesNewRomanPS-BoldMT" w:cs="Times New Roman"/>
          <w:bCs/>
          <w:szCs w:val="24"/>
        </w:rPr>
        <w:t>and α</w:t>
      </w:r>
      <w:r w:rsidRPr="00AB330A">
        <w:rPr>
          <w:rFonts w:cs="Times New Roman"/>
          <w:bCs/>
          <w:szCs w:val="24"/>
        </w:rPr>
        <w:t>-Glucosidase</w:t>
      </w:r>
      <w:r w:rsidRPr="00F51CCE">
        <w:rPr>
          <w:rFonts w:cs="Times New Roman"/>
          <w:bCs/>
          <w:szCs w:val="24"/>
        </w:rPr>
        <w:t xml:space="preserve"> </w:t>
      </w:r>
      <w:r w:rsidRPr="00AB330A">
        <w:rPr>
          <w:rFonts w:cs="Times New Roman"/>
          <w:bCs/>
          <w:szCs w:val="24"/>
        </w:rPr>
        <w:t>Activities</w:t>
      </w:r>
      <w:r>
        <w:rPr>
          <w:rFonts w:cs="Times New Roman"/>
          <w:bCs/>
          <w:szCs w:val="24"/>
        </w:rPr>
        <w:t xml:space="preserve">, </w:t>
      </w:r>
      <w:r w:rsidRPr="000D0C34">
        <w:rPr>
          <w:rFonts w:cs="Times New Roman"/>
          <w:szCs w:val="24"/>
          <w:u w:val="single"/>
        </w:rPr>
        <w:t>Records of Natural Products</w:t>
      </w:r>
      <w:r>
        <w:rPr>
          <w:rFonts w:cs="Times New Roman"/>
          <w:szCs w:val="24"/>
        </w:rPr>
        <w:t>, 14:2, 129-138.</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Torel, J</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Cillard, J. ve Cillard, P., 1986. Antioxidant activity of flavonoids and reactivity with peroxy radical</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Phytochemistry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25</w:t>
      </w:r>
      <w:r w:rsidRPr="0068177C">
        <w:rPr>
          <w:rFonts w:cs="Times New Roman"/>
          <w:color w:val="000000" w:themeColor="text1"/>
          <w:szCs w:val="24"/>
          <w:shd w:val="clear" w:color="auto" w:fill="FFFFFF"/>
        </w:rPr>
        <w:t>(2), 383-385.</w:t>
      </w:r>
    </w:p>
    <w:p w:rsidR="000513AA" w:rsidRPr="0068177C" w:rsidRDefault="000513AA" w:rsidP="000513AA">
      <w:pPr>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Tosun, İ. ve Yüksel, S</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2003. Üzümsü meyvelerin antioksidan kapasitesi, </w:t>
      </w:r>
      <w:r w:rsidRPr="0068177C">
        <w:rPr>
          <w:rFonts w:cs="Times New Roman"/>
          <w:iCs/>
          <w:color w:val="000000" w:themeColor="text1"/>
          <w:szCs w:val="24"/>
          <w:u w:val="single"/>
          <w:shd w:val="clear" w:color="auto" w:fill="FFFFFF"/>
        </w:rPr>
        <w:t>Gıda</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28</w:t>
      </w:r>
      <w:r w:rsidRPr="0068177C">
        <w:rPr>
          <w:rFonts w:cs="Times New Roman"/>
          <w:color w:val="000000" w:themeColor="text1"/>
          <w:szCs w:val="24"/>
          <w:shd w:val="clear" w:color="auto" w:fill="FFFFFF"/>
        </w:rPr>
        <w:t>(3), 305-311.</w:t>
      </w:r>
    </w:p>
    <w:p w:rsidR="000513AA" w:rsidRPr="0068177C" w:rsidRDefault="000513AA" w:rsidP="000513AA">
      <w:pPr>
        <w:pStyle w:val="Default"/>
        <w:spacing w:after="160"/>
        <w:ind w:left="567" w:hanging="567"/>
        <w:rPr>
          <w:color w:val="000000" w:themeColor="text1"/>
          <w:shd w:val="clear" w:color="auto" w:fill="FFFFFF"/>
        </w:rPr>
      </w:pPr>
      <w:r w:rsidRPr="0068177C">
        <w:rPr>
          <w:color w:val="000000" w:themeColor="text1"/>
          <w:shd w:val="clear" w:color="auto" w:fill="FFFFFF"/>
        </w:rPr>
        <w:t>Tozoğlu, F</w:t>
      </w:r>
      <w:proofErr w:type="gramStart"/>
      <w:r w:rsidRPr="0068177C">
        <w:rPr>
          <w:color w:val="000000" w:themeColor="text1"/>
          <w:shd w:val="clear" w:color="auto" w:fill="FFFFFF"/>
        </w:rPr>
        <w:t>.,</w:t>
      </w:r>
      <w:proofErr w:type="gramEnd"/>
      <w:r w:rsidRPr="0068177C">
        <w:rPr>
          <w:color w:val="000000" w:themeColor="text1"/>
          <w:shd w:val="clear" w:color="auto" w:fill="FFFFFF"/>
        </w:rPr>
        <w:t xml:space="preserve"> 2011. Erzincan Kirazı (</w:t>
      </w:r>
      <w:r w:rsidRPr="0068177C">
        <w:rPr>
          <w:i/>
          <w:color w:val="000000" w:themeColor="text1"/>
          <w:shd w:val="clear" w:color="auto" w:fill="FFFFFF"/>
        </w:rPr>
        <w:t>Ceresus erzincanica;</w:t>
      </w:r>
      <w:r w:rsidRPr="0068177C">
        <w:rPr>
          <w:i/>
          <w:color w:val="000000" w:themeColor="text1"/>
        </w:rPr>
        <w:t xml:space="preserve"> </w:t>
      </w:r>
      <w:r w:rsidRPr="004C7C26">
        <w:rPr>
          <w:iCs/>
          <w:color w:val="000000" w:themeColor="text1"/>
        </w:rPr>
        <w:t>Ş.</w:t>
      </w:r>
      <w:r>
        <w:rPr>
          <w:iCs/>
          <w:color w:val="000000" w:themeColor="text1"/>
        </w:rPr>
        <w:t xml:space="preserve"> </w:t>
      </w:r>
      <w:r w:rsidRPr="004C7C26">
        <w:rPr>
          <w:iCs/>
          <w:color w:val="000000" w:themeColor="text1"/>
        </w:rPr>
        <w:t>Yıldırımlı</w:t>
      </w:r>
      <w:r w:rsidRPr="0068177C">
        <w:rPr>
          <w:color w:val="000000" w:themeColor="text1"/>
          <w:shd w:val="clear" w:color="auto" w:fill="FFFFFF"/>
        </w:rPr>
        <w:t>)</w:t>
      </w:r>
      <w:r w:rsidRPr="0068177C">
        <w:rPr>
          <w:color w:val="000000" w:themeColor="text1"/>
        </w:rPr>
        <w:t xml:space="preserve"> Sap ve Tohum Kısımlarının Antioksidan Aktivitelerinin Belirlenmesi</w:t>
      </w:r>
      <w:r>
        <w:rPr>
          <w:color w:val="000000" w:themeColor="text1"/>
        </w:rPr>
        <w:t>.</w:t>
      </w:r>
      <w:r w:rsidRPr="0068177C">
        <w:rPr>
          <w:color w:val="000000" w:themeColor="text1"/>
          <w:shd w:val="clear" w:color="auto" w:fill="FFFFFF"/>
        </w:rPr>
        <w:t xml:space="preserve"> Yüksek Lisans tezi, Erzincan Üniversitesi Fen Bilimleri Enstitüsü, Erzincan, 63s.</w:t>
      </w:r>
    </w:p>
    <w:p w:rsidR="000513AA" w:rsidRPr="00E36E7D" w:rsidRDefault="000513AA" w:rsidP="000513AA">
      <w:pPr>
        <w:autoSpaceDE w:val="0"/>
        <w:autoSpaceDN w:val="0"/>
        <w:adjustRightInd w:val="0"/>
        <w:spacing w:after="160" w:line="240" w:lineRule="auto"/>
        <w:ind w:left="567" w:hanging="567"/>
        <w:rPr>
          <w:rFonts w:cs="Times New Roman"/>
          <w:color w:val="000000" w:themeColor="text1"/>
          <w:szCs w:val="24"/>
        </w:rPr>
      </w:pPr>
      <w:r w:rsidRPr="00E36E7D">
        <w:rPr>
          <w:rFonts w:cs="Times New Roman"/>
          <w:color w:val="000000" w:themeColor="text1"/>
          <w:szCs w:val="24"/>
        </w:rPr>
        <w:t>Traber, M.G</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Vitamin E Bioavailability, Biokinetics, and Metabolism. Handbook of Antioxidants. Packer, L. Cadenas, E. (eds.), Crc press, California. pp. 1-732.</w:t>
      </w:r>
    </w:p>
    <w:p w:rsidR="000513AA" w:rsidRPr="0068177C" w:rsidRDefault="000513AA" w:rsidP="000513AA">
      <w:pPr>
        <w:tabs>
          <w:tab w:val="left" w:pos="8080"/>
        </w:tabs>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Travis, J. ve Salvesen, G.S</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1983. Human plasma proteinase inhibitors</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 xml:space="preserve">Annual </w:t>
      </w:r>
      <w:r w:rsidR="0045489B">
        <w:rPr>
          <w:rFonts w:cs="Times New Roman"/>
          <w:iCs/>
          <w:color w:val="000000" w:themeColor="text1"/>
          <w:szCs w:val="24"/>
          <w:u w:val="single"/>
          <w:shd w:val="clear" w:color="auto" w:fill="FFFFFF"/>
        </w:rPr>
        <w:t>R</w:t>
      </w:r>
      <w:r w:rsidRPr="0068177C">
        <w:rPr>
          <w:rFonts w:cs="Times New Roman"/>
          <w:iCs/>
          <w:color w:val="000000" w:themeColor="text1"/>
          <w:szCs w:val="24"/>
          <w:u w:val="single"/>
          <w:shd w:val="clear" w:color="auto" w:fill="FFFFFF"/>
        </w:rPr>
        <w:t xml:space="preserve">eview of </w:t>
      </w:r>
      <w:r w:rsidR="0045489B">
        <w:rPr>
          <w:rFonts w:cs="Times New Roman"/>
          <w:iCs/>
          <w:color w:val="000000" w:themeColor="text1"/>
          <w:szCs w:val="24"/>
          <w:u w:val="single"/>
          <w:shd w:val="clear" w:color="auto" w:fill="FFFFFF"/>
        </w:rPr>
        <w:t>B</w:t>
      </w:r>
      <w:r w:rsidRPr="0068177C">
        <w:rPr>
          <w:rFonts w:cs="Times New Roman"/>
          <w:iCs/>
          <w:color w:val="000000" w:themeColor="text1"/>
          <w:szCs w:val="24"/>
          <w:u w:val="single"/>
          <w:shd w:val="clear" w:color="auto" w:fill="FFFFFF"/>
        </w:rPr>
        <w:t>iochemistr</w:t>
      </w:r>
      <w:r w:rsidRPr="004C7C26">
        <w:rPr>
          <w:rFonts w:cs="Times New Roman"/>
          <w:iCs/>
          <w:color w:val="000000" w:themeColor="text1"/>
          <w:szCs w:val="24"/>
          <w:shd w:val="clear" w:color="auto" w:fill="FFFFFF"/>
        </w:rPr>
        <w:t>y</w:t>
      </w:r>
      <w:r w:rsidRPr="004C7C26">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52</w:t>
      </w:r>
      <w:r w:rsidRPr="0068177C">
        <w:rPr>
          <w:rFonts w:cs="Times New Roman"/>
          <w:color w:val="000000" w:themeColor="text1"/>
          <w:szCs w:val="24"/>
          <w:shd w:val="clear" w:color="auto" w:fill="FFFFFF"/>
        </w:rPr>
        <w:t>(1), 655-709.</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Tsao, R</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Khanizadeh, S. ve Dale, A., 2006</w:t>
      </w:r>
      <w:r w:rsidRPr="0068177C">
        <w:rPr>
          <w:rFonts w:cs="Times New Roman"/>
          <w:color w:val="000000" w:themeColor="text1"/>
          <w:szCs w:val="24"/>
        </w:rPr>
        <w:t xml:space="preserve">. Designer fruits and vegetables with enriched phytochemicals for human health, </w:t>
      </w:r>
      <w:r w:rsidRPr="0068177C">
        <w:rPr>
          <w:rFonts w:cs="Times New Roman"/>
          <w:color w:val="000000" w:themeColor="text1"/>
          <w:szCs w:val="24"/>
          <w:u w:val="single"/>
        </w:rPr>
        <w:t>Can</w:t>
      </w:r>
      <w:r>
        <w:rPr>
          <w:rFonts w:cs="Times New Roman"/>
          <w:color w:val="000000" w:themeColor="text1"/>
          <w:szCs w:val="24"/>
          <w:u w:val="single"/>
        </w:rPr>
        <w:t>adian of</w:t>
      </w:r>
      <w:r w:rsidRPr="0068177C">
        <w:rPr>
          <w:rFonts w:cs="Times New Roman"/>
          <w:color w:val="000000" w:themeColor="text1"/>
          <w:szCs w:val="24"/>
          <w:u w:val="single"/>
        </w:rPr>
        <w:t xml:space="preserve"> J</w:t>
      </w:r>
      <w:r>
        <w:rPr>
          <w:rFonts w:cs="Times New Roman"/>
          <w:color w:val="000000" w:themeColor="text1"/>
          <w:szCs w:val="24"/>
          <w:u w:val="single"/>
        </w:rPr>
        <w:t>ournal of</w:t>
      </w:r>
      <w:r w:rsidRPr="0068177C">
        <w:rPr>
          <w:rFonts w:cs="Times New Roman"/>
          <w:color w:val="000000" w:themeColor="text1"/>
          <w:szCs w:val="24"/>
          <w:u w:val="single"/>
        </w:rPr>
        <w:t xml:space="preserve"> Plant Sci</w:t>
      </w:r>
      <w:r>
        <w:rPr>
          <w:rFonts w:cs="Times New Roman"/>
          <w:color w:val="000000" w:themeColor="text1"/>
          <w:szCs w:val="24"/>
          <w:u w:val="single"/>
        </w:rPr>
        <w:t>ence</w:t>
      </w:r>
      <w:r w:rsidRPr="0068177C">
        <w:rPr>
          <w:rFonts w:cs="Times New Roman"/>
          <w:color w:val="000000" w:themeColor="text1"/>
          <w:szCs w:val="24"/>
        </w:rPr>
        <w:t>, 86(3), 773-786.</w:t>
      </w:r>
    </w:p>
    <w:p w:rsidR="000513AA" w:rsidRDefault="000513AA" w:rsidP="000513AA">
      <w:pPr>
        <w:autoSpaceDE w:val="0"/>
        <w:autoSpaceDN w:val="0"/>
        <w:adjustRightInd w:val="0"/>
        <w:spacing w:after="160" w:line="240" w:lineRule="auto"/>
        <w:ind w:left="567" w:hanging="567"/>
        <w:rPr>
          <w:rFonts w:cs="Times New Roman"/>
          <w:color w:val="000000" w:themeColor="text1"/>
          <w:szCs w:val="24"/>
        </w:rPr>
      </w:pPr>
      <w:r w:rsidRPr="002D7478">
        <w:rPr>
          <w:rFonts w:cs="Times New Roman"/>
          <w:color w:val="000000" w:themeColor="text1"/>
          <w:szCs w:val="24"/>
          <w:shd w:val="clear" w:color="auto" w:fill="FFFFFF"/>
        </w:rPr>
        <w:t>Tunçkol, B</w:t>
      </w:r>
      <w:proofErr w:type="gramStart"/>
      <w:r w:rsidRPr="002D7478">
        <w:rPr>
          <w:rFonts w:cs="Times New Roman"/>
          <w:color w:val="000000" w:themeColor="text1"/>
          <w:szCs w:val="24"/>
          <w:shd w:val="clear" w:color="auto" w:fill="FFFFFF"/>
        </w:rPr>
        <w:t>.,</w:t>
      </w:r>
      <w:proofErr w:type="gramEnd"/>
      <w:r w:rsidRPr="002D7478">
        <w:rPr>
          <w:rFonts w:cs="Times New Roman"/>
          <w:color w:val="000000" w:themeColor="text1"/>
          <w:szCs w:val="24"/>
          <w:shd w:val="clear" w:color="auto" w:fill="FFFFFF"/>
        </w:rPr>
        <w:t xml:space="preserve"> Aksoy, N. ve Eminağaoğlu, Ö.</w:t>
      </w:r>
      <w:r>
        <w:rPr>
          <w:rFonts w:cs="Times New Roman"/>
          <w:color w:val="000000" w:themeColor="text1"/>
          <w:szCs w:val="24"/>
          <w:shd w:val="clear" w:color="auto" w:fill="FFFFFF"/>
        </w:rPr>
        <w:t xml:space="preserve">, </w:t>
      </w:r>
      <w:r w:rsidRPr="002D7478">
        <w:rPr>
          <w:rFonts w:cs="Times New Roman"/>
          <w:color w:val="000000" w:themeColor="text1"/>
          <w:szCs w:val="24"/>
          <w:shd w:val="clear" w:color="auto" w:fill="FFFFFF"/>
        </w:rPr>
        <w:t>2018. Sorbus L</w:t>
      </w:r>
      <w:r>
        <w:rPr>
          <w:rFonts w:cs="Times New Roman"/>
          <w:color w:val="000000" w:themeColor="text1"/>
          <w:szCs w:val="24"/>
          <w:shd w:val="clear" w:color="auto" w:fill="FFFFFF"/>
        </w:rPr>
        <w:t>.</w:t>
      </w:r>
      <w:r w:rsidRPr="002D7478">
        <w:rPr>
          <w:rFonts w:cs="Times New Roman"/>
          <w:color w:val="000000" w:themeColor="text1"/>
          <w:szCs w:val="24"/>
        </w:rPr>
        <w:t xml:space="preserve"> </w:t>
      </w:r>
      <w:r w:rsidRPr="002D7478">
        <w:rPr>
          <w:rFonts w:eastAsia="MinionPro-Regular" w:cs="Times New Roman"/>
          <w:color w:val="000000" w:themeColor="text1"/>
          <w:szCs w:val="24"/>
        </w:rPr>
        <w:t>Türkiye’nin Doğal-Egzotik Ağaç ve Çalıları. Akkemik, Ü. (Ed)</w:t>
      </w:r>
      <w:r>
        <w:rPr>
          <w:rFonts w:eastAsia="MinionPro-Regular" w:cs="Times New Roman"/>
          <w:color w:val="000000" w:themeColor="text1"/>
          <w:szCs w:val="24"/>
        </w:rPr>
        <w:t xml:space="preserve">, </w:t>
      </w:r>
      <w:r w:rsidRPr="002D7478">
        <w:rPr>
          <w:rFonts w:eastAsia="MinionPro-Regular" w:cs="Times New Roman"/>
          <w:color w:val="000000" w:themeColor="text1"/>
          <w:szCs w:val="24"/>
        </w:rPr>
        <w:t>Orman Genel Müdürlüğü</w:t>
      </w:r>
      <w:r>
        <w:rPr>
          <w:rFonts w:eastAsia="MinionPro-Regular" w:cs="Times New Roman"/>
          <w:color w:val="000000" w:themeColor="text1"/>
          <w:szCs w:val="24"/>
        </w:rPr>
        <w:t xml:space="preserve"> </w:t>
      </w:r>
      <w:r w:rsidRPr="002D7478">
        <w:rPr>
          <w:rFonts w:eastAsia="MinionPro-Regular" w:cs="Times New Roman"/>
          <w:color w:val="000000" w:themeColor="text1"/>
          <w:szCs w:val="24"/>
        </w:rPr>
        <w:t>Yayınları</w:t>
      </w:r>
      <w:r>
        <w:rPr>
          <w:rFonts w:eastAsia="MinionPro-Regular" w:cs="Times New Roman"/>
          <w:color w:val="000000" w:themeColor="text1"/>
          <w:szCs w:val="24"/>
        </w:rPr>
        <w:t>.</w:t>
      </w:r>
      <w:r w:rsidRPr="002D7478">
        <w:rPr>
          <w:rFonts w:eastAsia="MinionPro-Regular" w:cs="Times New Roman"/>
          <w:color w:val="000000" w:themeColor="text1"/>
          <w:szCs w:val="24"/>
        </w:rPr>
        <w:t xml:space="preserve"> Ankara.</w:t>
      </w:r>
      <w:r>
        <w:rPr>
          <w:rFonts w:eastAsia="MinionPro-Regular" w:cs="Times New Roman"/>
          <w:color w:val="000000" w:themeColor="text1"/>
          <w:szCs w:val="24"/>
        </w:rPr>
        <w:t xml:space="preserve"> 552-560</w:t>
      </w:r>
      <w:r w:rsidRPr="002D7478">
        <w:rPr>
          <w:rFonts w:eastAsia="MinionPro-Regular" w:cs="Times New Roman"/>
          <w:color w:val="000000" w:themeColor="text1"/>
          <w:szCs w:val="24"/>
        </w:rPr>
        <w:t>.</w:t>
      </w:r>
    </w:p>
    <w:p w:rsidR="000513AA" w:rsidRPr="0068177C" w:rsidRDefault="000513AA" w:rsidP="000513AA">
      <w:pPr>
        <w:autoSpaceDE w:val="0"/>
        <w:autoSpaceDN w:val="0"/>
        <w:adjustRightInd w:val="0"/>
        <w:spacing w:after="160" w:line="240" w:lineRule="auto"/>
        <w:ind w:left="567" w:hanging="567"/>
        <w:rPr>
          <w:rFonts w:cs="Times New Roman"/>
          <w:bCs/>
          <w:color w:val="000000" w:themeColor="text1"/>
          <w:szCs w:val="24"/>
        </w:rPr>
      </w:pPr>
      <w:r w:rsidRPr="0068177C">
        <w:rPr>
          <w:rFonts w:cs="Times New Roman"/>
          <w:color w:val="000000" w:themeColor="text1"/>
          <w:szCs w:val="24"/>
        </w:rPr>
        <w:t>Tural, S</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2006. Samsun ve Çevresinde Doğal Olarak Yetişen Kızılcıkların Antioksidan kapasitesi, Yüksek Lisans Tezi</w:t>
      </w:r>
      <w:r>
        <w:rPr>
          <w:rFonts w:cs="Times New Roman"/>
          <w:color w:val="000000" w:themeColor="text1"/>
          <w:szCs w:val="24"/>
        </w:rPr>
        <w:t>.</w:t>
      </w:r>
      <w:r w:rsidRPr="0068177C">
        <w:rPr>
          <w:rFonts w:cs="Times New Roman"/>
          <w:color w:val="000000" w:themeColor="text1"/>
          <w:szCs w:val="24"/>
        </w:rPr>
        <w:t xml:space="preserve"> Ondokuz Mayıs Üniversitesi Fen Bilimleri Enstitüsü</w:t>
      </w:r>
      <w:r>
        <w:rPr>
          <w:rFonts w:cs="Times New Roman"/>
          <w:color w:val="000000" w:themeColor="text1"/>
          <w:szCs w:val="24"/>
        </w:rPr>
        <w:t xml:space="preserve"> </w:t>
      </w:r>
      <w:r w:rsidRPr="0068177C">
        <w:rPr>
          <w:rFonts w:cs="Times New Roman"/>
          <w:color w:val="000000" w:themeColor="text1"/>
          <w:szCs w:val="24"/>
        </w:rPr>
        <w:t>Gıda Mühendisliği Anabilim Dalı, Samsun, 59s.</w:t>
      </w:r>
    </w:p>
    <w:p w:rsidR="000513AA" w:rsidRPr="003102FE"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3102FE">
        <w:rPr>
          <w:rFonts w:cs="Times New Roman"/>
          <w:color w:val="000000" w:themeColor="text1"/>
          <w:szCs w:val="24"/>
          <w:shd w:val="clear" w:color="auto" w:fill="FFFFFF"/>
        </w:rPr>
        <w:t>Tutem, E</w:t>
      </w:r>
      <w:proofErr w:type="gramStart"/>
      <w:r w:rsidRPr="003102FE">
        <w:rPr>
          <w:rFonts w:cs="Times New Roman"/>
          <w:color w:val="000000" w:themeColor="text1"/>
          <w:szCs w:val="24"/>
          <w:shd w:val="clear" w:color="auto" w:fill="FFFFFF"/>
        </w:rPr>
        <w:t>.,</w:t>
      </w:r>
      <w:proofErr w:type="gramEnd"/>
      <w:r w:rsidRPr="003102FE">
        <w:rPr>
          <w:rFonts w:cs="Times New Roman"/>
          <w:color w:val="000000" w:themeColor="text1"/>
          <w:szCs w:val="24"/>
          <w:shd w:val="clear" w:color="auto" w:fill="FFFFFF"/>
        </w:rPr>
        <w:t xml:space="preserve"> Apak, R., ve Baykut, F.</w:t>
      </w:r>
      <w:r>
        <w:rPr>
          <w:rFonts w:cs="Times New Roman"/>
          <w:color w:val="000000" w:themeColor="text1"/>
          <w:szCs w:val="24"/>
          <w:shd w:val="clear" w:color="auto" w:fill="FFFFFF"/>
        </w:rPr>
        <w:t>,</w:t>
      </w:r>
      <w:r w:rsidRPr="003102FE">
        <w:rPr>
          <w:rFonts w:cs="Times New Roman"/>
          <w:color w:val="000000" w:themeColor="text1"/>
          <w:szCs w:val="24"/>
          <w:shd w:val="clear" w:color="auto" w:fill="FFFFFF"/>
        </w:rPr>
        <w:t xml:space="preserve"> 1991. Spectrophotometric determination of trace amounts of copper (I) and reducing agents with neocuproine in the presence of copper (II)</w:t>
      </w:r>
      <w:r>
        <w:rPr>
          <w:rFonts w:cs="Times New Roman"/>
          <w:color w:val="000000" w:themeColor="text1"/>
          <w:szCs w:val="24"/>
          <w:shd w:val="clear" w:color="auto" w:fill="FFFFFF"/>
        </w:rPr>
        <w:t>,</w:t>
      </w:r>
      <w:r w:rsidRPr="003102FE">
        <w:rPr>
          <w:rFonts w:cs="Times New Roman"/>
          <w:color w:val="000000" w:themeColor="text1"/>
          <w:szCs w:val="24"/>
          <w:shd w:val="clear" w:color="auto" w:fill="FFFFFF"/>
        </w:rPr>
        <w:t> </w:t>
      </w:r>
      <w:r w:rsidRPr="003102FE">
        <w:rPr>
          <w:rFonts w:cs="Times New Roman"/>
          <w:color w:val="000000" w:themeColor="text1"/>
          <w:szCs w:val="24"/>
          <w:u w:val="single"/>
          <w:shd w:val="clear" w:color="auto" w:fill="FFFFFF"/>
        </w:rPr>
        <w:t>Analyst</w:t>
      </w:r>
      <w:r w:rsidRPr="003102FE">
        <w:rPr>
          <w:rFonts w:cs="Times New Roman"/>
          <w:color w:val="000000" w:themeColor="text1"/>
          <w:szCs w:val="24"/>
          <w:shd w:val="clear" w:color="auto" w:fill="FFFFFF"/>
        </w:rPr>
        <w:t>, 116(1), 89-94.</w:t>
      </w:r>
    </w:p>
    <w:p w:rsidR="000513AA" w:rsidRPr="004C7C26"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4C7C26">
        <w:rPr>
          <w:rFonts w:cs="Times New Roman"/>
          <w:color w:val="000000" w:themeColor="text1"/>
          <w:szCs w:val="24"/>
          <w:shd w:val="clear" w:color="auto" w:fill="FFFFFF"/>
        </w:rPr>
        <w:t>Türkan, F</w:t>
      </w:r>
      <w:proofErr w:type="gramStart"/>
      <w:r w:rsidRPr="004C7C26">
        <w:rPr>
          <w:rFonts w:cs="Times New Roman"/>
          <w:color w:val="000000" w:themeColor="text1"/>
          <w:szCs w:val="24"/>
          <w:shd w:val="clear" w:color="auto" w:fill="FFFFFF"/>
        </w:rPr>
        <w:t>.,</w:t>
      </w:r>
      <w:proofErr w:type="gramEnd"/>
      <w:r w:rsidRPr="004C7C26">
        <w:rPr>
          <w:rFonts w:cs="Times New Roman"/>
          <w:color w:val="000000" w:themeColor="text1"/>
          <w:szCs w:val="24"/>
          <w:shd w:val="clear" w:color="auto" w:fill="FFFFFF"/>
        </w:rPr>
        <w:t xml:space="preserve"> Atalar, M.N., Aras, A., Gülçin, İ. ve Bursal, E., 2020. ICP-MS and HPLC analyses, enzyme inhibition and antioxidant potential of Achillea schischkinii Sosn, </w:t>
      </w:r>
      <w:r w:rsidRPr="004C7C26">
        <w:rPr>
          <w:rFonts w:cs="Times New Roman"/>
          <w:iCs/>
          <w:color w:val="000000" w:themeColor="text1"/>
          <w:szCs w:val="24"/>
          <w:u w:val="single"/>
          <w:shd w:val="clear" w:color="auto" w:fill="FFFFFF"/>
        </w:rPr>
        <w:t>Bioorganic Chemistry</w:t>
      </w:r>
      <w:r w:rsidRPr="004C7C26">
        <w:rPr>
          <w:rFonts w:cs="Times New Roman"/>
          <w:color w:val="000000" w:themeColor="text1"/>
          <w:szCs w:val="24"/>
          <w:shd w:val="clear" w:color="auto" w:fill="FFFFFF"/>
        </w:rPr>
        <w:t>, </w:t>
      </w:r>
      <w:r w:rsidRPr="004C7C26">
        <w:rPr>
          <w:rFonts w:cs="Times New Roman"/>
          <w:iCs/>
          <w:color w:val="000000" w:themeColor="text1"/>
          <w:szCs w:val="24"/>
          <w:shd w:val="clear" w:color="auto" w:fill="FFFFFF"/>
        </w:rPr>
        <w:t>94</w:t>
      </w:r>
      <w:r w:rsidRPr="004C7C26">
        <w:rPr>
          <w:rFonts w:cs="Times New Roman"/>
          <w:color w:val="000000" w:themeColor="text1"/>
          <w:szCs w:val="24"/>
          <w:shd w:val="clear" w:color="auto" w:fill="FFFFFF"/>
        </w:rPr>
        <w:t>, 1-17.</w:t>
      </w:r>
    </w:p>
    <w:p w:rsidR="000513AA" w:rsidRPr="004C7C26" w:rsidRDefault="000513AA" w:rsidP="000513AA">
      <w:pPr>
        <w:autoSpaceDE w:val="0"/>
        <w:autoSpaceDN w:val="0"/>
        <w:adjustRightInd w:val="0"/>
        <w:spacing w:after="160" w:line="240" w:lineRule="auto"/>
        <w:ind w:left="567" w:hanging="567"/>
        <w:rPr>
          <w:rFonts w:cs="Times New Roman"/>
          <w:color w:val="000000" w:themeColor="text1"/>
          <w:szCs w:val="24"/>
        </w:rPr>
      </w:pPr>
      <w:r w:rsidRPr="004C7C26">
        <w:rPr>
          <w:rFonts w:cs="Times New Roman"/>
          <w:bCs/>
          <w:color w:val="000000" w:themeColor="text1"/>
          <w:szCs w:val="24"/>
        </w:rPr>
        <w:t>Türkmen, N</w:t>
      </w:r>
      <w:proofErr w:type="gramStart"/>
      <w:r w:rsidRPr="004C7C26">
        <w:rPr>
          <w:rFonts w:cs="Times New Roman"/>
          <w:bCs/>
          <w:color w:val="000000" w:themeColor="text1"/>
          <w:szCs w:val="24"/>
        </w:rPr>
        <w:t>.,</w:t>
      </w:r>
      <w:proofErr w:type="gramEnd"/>
      <w:r w:rsidRPr="004C7C26">
        <w:rPr>
          <w:rFonts w:cs="Times New Roman"/>
          <w:bCs/>
          <w:color w:val="000000" w:themeColor="text1"/>
          <w:szCs w:val="24"/>
        </w:rPr>
        <w:t xml:space="preserve"> Sari, F. ve Velioglu, S., </w:t>
      </w:r>
      <w:r w:rsidRPr="004C7C26">
        <w:rPr>
          <w:rFonts w:cs="Times New Roman"/>
          <w:color w:val="000000" w:themeColor="text1"/>
          <w:szCs w:val="24"/>
        </w:rPr>
        <w:t xml:space="preserve">2005. The effect of cooking methods on total phenolics and antioxidant activity of selected gren vegetables, </w:t>
      </w:r>
      <w:r w:rsidRPr="004C7C26">
        <w:rPr>
          <w:rFonts w:cs="Times New Roman"/>
          <w:color w:val="000000" w:themeColor="text1"/>
          <w:szCs w:val="24"/>
          <w:u w:val="single"/>
        </w:rPr>
        <w:t>Food Chemistry</w:t>
      </w:r>
      <w:r w:rsidRPr="004C7C26">
        <w:rPr>
          <w:rFonts w:cs="Times New Roman"/>
          <w:color w:val="000000" w:themeColor="text1"/>
          <w:szCs w:val="24"/>
        </w:rPr>
        <w:t>, 93, 713-718.</w:t>
      </w:r>
    </w:p>
    <w:p w:rsidR="000513AA" w:rsidRPr="004C7C26" w:rsidRDefault="000513AA" w:rsidP="000513AA">
      <w:pPr>
        <w:autoSpaceDE w:val="0"/>
        <w:autoSpaceDN w:val="0"/>
        <w:adjustRightInd w:val="0"/>
        <w:spacing w:after="160" w:line="240" w:lineRule="auto"/>
        <w:ind w:left="567" w:hanging="567"/>
        <w:rPr>
          <w:rStyle w:val="Kpr"/>
          <w:rFonts w:cs="Times New Roman"/>
          <w:color w:val="000000" w:themeColor="text1"/>
          <w:szCs w:val="24"/>
          <w:u w:val="none"/>
        </w:rPr>
      </w:pPr>
      <w:r w:rsidRPr="004C7C26">
        <w:rPr>
          <w:rFonts w:eastAsia="MinionPro-Regular" w:cs="Times New Roman"/>
          <w:color w:val="000000" w:themeColor="text1"/>
          <w:szCs w:val="24"/>
        </w:rPr>
        <w:t>URL-1,</w:t>
      </w:r>
      <w:r w:rsidRPr="004C7C26">
        <w:rPr>
          <w:rFonts w:cs="Times New Roman"/>
          <w:color w:val="000000" w:themeColor="text1"/>
          <w:szCs w:val="24"/>
        </w:rPr>
        <w:t xml:space="preserve"> </w:t>
      </w:r>
      <w:hyperlink r:id="rId46" w:history="1">
        <w:r w:rsidRPr="004C7C26">
          <w:rPr>
            <w:rStyle w:val="Kpr"/>
            <w:rFonts w:cs="Times New Roman"/>
            <w:color w:val="000000" w:themeColor="text1"/>
            <w:szCs w:val="24"/>
            <w:u w:val="none"/>
          </w:rPr>
          <w:t>http://194.27.225.161/yasin/tubives/index.php?sayfa=1&amp;tax_id=3807</w:t>
        </w:r>
      </w:hyperlink>
      <w:r w:rsidRPr="004C7C26">
        <w:rPr>
          <w:rStyle w:val="Kpr"/>
          <w:rFonts w:cs="Times New Roman"/>
          <w:color w:val="000000" w:themeColor="text1"/>
          <w:szCs w:val="24"/>
          <w:u w:val="none"/>
        </w:rPr>
        <w:t>. 20 Temmuz 2020.</w:t>
      </w:r>
    </w:p>
    <w:p w:rsidR="000513AA" w:rsidRPr="004C7C26" w:rsidRDefault="00CF14A0" w:rsidP="000513AA">
      <w:pPr>
        <w:spacing w:after="160" w:line="240" w:lineRule="auto"/>
        <w:ind w:left="567" w:hanging="567"/>
        <w:rPr>
          <w:rFonts w:cs="Times New Roman"/>
          <w:color w:val="000000" w:themeColor="text1"/>
          <w:szCs w:val="24"/>
        </w:rPr>
      </w:pPr>
      <w:hyperlink r:id="rId47" w:history="1"/>
      <w:r w:rsidR="000513AA" w:rsidRPr="004C7C26">
        <w:rPr>
          <w:rFonts w:cs="Times New Roman"/>
          <w:color w:val="000000" w:themeColor="text1"/>
          <w:szCs w:val="24"/>
        </w:rPr>
        <w:t xml:space="preserve">URL-2, </w:t>
      </w:r>
      <w:hyperlink r:id="rId48" w:history="1">
        <w:r w:rsidR="000513AA" w:rsidRPr="004C7C26">
          <w:rPr>
            <w:rStyle w:val="Kpr"/>
            <w:rFonts w:cs="Times New Roman"/>
            <w:color w:val="000000" w:themeColor="text1"/>
            <w:szCs w:val="24"/>
            <w:u w:val="none"/>
          </w:rPr>
          <w:t>https://www.gbif.org/species/3012292</w:t>
        </w:r>
      </w:hyperlink>
      <w:r w:rsidR="000513AA" w:rsidRPr="004C7C26">
        <w:rPr>
          <w:rFonts w:cs="Times New Roman"/>
          <w:color w:val="000000" w:themeColor="text1"/>
          <w:szCs w:val="24"/>
        </w:rPr>
        <w:t>. 25 Temmuz 2020</w:t>
      </w:r>
      <w:r w:rsidR="000513AA">
        <w:rPr>
          <w:rFonts w:cs="Times New Roman"/>
          <w:color w:val="000000" w:themeColor="text1"/>
          <w:szCs w:val="24"/>
        </w:rPr>
        <w:t>.</w:t>
      </w:r>
    </w:p>
    <w:p w:rsidR="000513AA" w:rsidRPr="004C7C26" w:rsidRDefault="000513AA" w:rsidP="000513AA">
      <w:pPr>
        <w:spacing w:after="160" w:line="240" w:lineRule="auto"/>
        <w:ind w:left="567" w:hanging="567"/>
        <w:rPr>
          <w:rFonts w:cs="Times New Roman"/>
          <w:color w:val="000000" w:themeColor="text1"/>
          <w:szCs w:val="24"/>
          <w:shd w:val="clear" w:color="auto" w:fill="FFFFFF"/>
        </w:rPr>
      </w:pPr>
      <w:r w:rsidRPr="004C7C26">
        <w:rPr>
          <w:rFonts w:cs="Times New Roman"/>
          <w:color w:val="000000" w:themeColor="text1"/>
          <w:szCs w:val="24"/>
          <w:shd w:val="clear" w:color="auto" w:fill="FFFFFF"/>
        </w:rPr>
        <w:t xml:space="preserve">URL-3, </w:t>
      </w:r>
      <w:hyperlink r:id="rId49" w:history="1">
        <w:r w:rsidRPr="004C7C26">
          <w:rPr>
            <w:rStyle w:val="Kpr"/>
            <w:rFonts w:cs="Times New Roman"/>
            <w:color w:val="000000" w:themeColor="text1"/>
            <w:szCs w:val="24"/>
            <w:u w:val="none"/>
            <w:shd w:val="clear" w:color="auto" w:fill="FFFFFF"/>
          </w:rPr>
          <w:t>https://www.inaturalist.org/observations/2042</w:t>
        </w:r>
      </w:hyperlink>
      <w:r w:rsidRPr="004C7C26">
        <w:rPr>
          <w:rFonts w:cs="Times New Roman"/>
          <w:color w:val="000000" w:themeColor="text1"/>
          <w:szCs w:val="24"/>
          <w:shd w:val="clear" w:color="auto" w:fill="FFFFFF"/>
        </w:rPr>
        <w:t xml:space="preserve">. </w:t>
      </w:r>
      <w:r w:rsidRPr="004C7C26">
        <w:rPr>
          <w:rFonts w:cs="Times New Roman"/>
          <w:color w:val="000000" w:themeColor="text1"/>
          <w:szCs w:val="24"/>
        </w:rPr>
        <w:t>25 Temmuz 2020</w:t>
      </w:r>
      <w:r>
        <w:rPr>
          <w:rFonts w:cs="Times New Roman"/>
          <w:color w:val="000000" w:themeColor="text1"/>
          <w:szCs w:val="24"/>
        </w:rPr>
        <w:t>.</w:t>
      </w:r>
    </w:p>
    <w:p w:rsidR="000513AA" w:rsidRPr="004C7C26" w:rsidRDefault="000513AA" w:rsidP="000513AA">
      <w:pPr>
        <w:spacing w:after="160" w:line="240" w:lineRule="auto"/>
        <w:ind w:left="567" w:hanging="567"/>
        <w:rPr>
          <w:rFonts w:cs="Times New Roman"/>
          <w:color w:val="000000" w:themeColor="text1"/>
          <w:szCs w:val="24"/>
        </w:rPr>
      </w:pPr>
      <w:r w:rsidRPr="004C7C26">
        <w:rPr>
          <w:rFonts w:cs="Times New Roman"/>
          <w:color w:val="000000" w:themeColor="text1"/>
          <w:szCs w:val="24"/>
        </w:rPr>
        <w:t xml:space="preserve">URL-4, </w:t>
      </w:r>
      <w:hyperlink r:id="rId50" w:history="1">
        <w:r w:rsidRPr="004C7C26">
          <w:rPr>
            <w:rStyle w:val="Kpr"/>
            <w:rFonts w:cs="Times New Roman"/>
            <w:color w:val="000000" w:themeColor="text1"/>
            <w:szCs w:val="24"/>
            <w:u w:val="none"/>
          </w:rPr>
          <w:t>https://www.biolib.cz/en/image/id201848/</w:t>
        </w:r>
      </w:hyperlink>
      <w:r w:rsidRPr="004C7C26">
        <w:rPr>
          <w:rFonts w:cs="Times New Roman"/>
          <w:color w:val="000000" w:themeColor="text1"/>
          <w:szCs w:val="24"/>
        </w:rPr>
        <w:t xml:space="preserve"> . 25 Temmuz 2020</w:t>
      </w:r>
      <w:r>
        <w:rPr>
          <w:rFonts w:cs="Times New Roman"/>
          <w:color w:val="000000" w:themeColor="text1"/>
          <w:szCs w:val="24"/>
        </w:rPr>
        <w:t>.</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4C7C26">
        <w:rPr>
          <w:rFonts w:cs="Times New Roman"/>
          <w:color w:val="000000" w:themeColor="text1"/>
          <w:szCs w:val="24"/>
        </w:rPr>
        <w:t>Valko, M</w:t>
      </w:r>
      <w:proofErr w:type="gramStart"/>
      <w:r w:rsidRPr="004C7C26">
        <w:rPr>
          <w:rFonts w:cs="Times New Roman"/>
          <w:color w:val="000000" w:themeColor="text1"/>
          <w:szCs w:val="24"/>
        </w:rPr>
        <w:t>.,</w:t>
      </w:r>
      <w:proofErr w:type="gramEnd"/>
      <w:r w:rsidRPr="004C7C26">
        <w:rPr>
          <w:rFonts w:cs="Times New Roman"/>
          <w:color w:val="000000" w:themeColor="text1"/>
          <w:szCs w:val="24"/>
        </w:rPr>
        <w:t xml:space="preserve"> Rhodes, C.J., Moncol, J., Izakovic, M. ve Mazur, M., 2006. Free radicals, metals and antioxidants in </w:t>
      </w:r>
      <w:r w:rsidRPr="0068177C">
        <w:rPr>
          <w:rFonts w:cs="Times New Roman"/>
          <w:color w:val="000000" w:themeColor="text1"/>
          <w:szCs w:val="24"/>
        </w:rPr>
        <w:t>oxidative stress-induced cancer</w:t>
      </w:r>
      <w:r>
        <w:rPr>
          <w:rFonts w:cs="Times New Roman"/>
          <w:color w:val="000000" w:themeColor="text1"/>
          <w:szCs w:val="24"/>
        </w:rPr>
        <w:t>,</w:t>
      </w:r>
      <w:r w:rsidRPr="0068177C">
        <w:rPr>
          <w:rFonts w:cs="Times New Roman"/>
          <w:color w:val="000000" w:themeColor="text1"/>
          <w:szCs w:val="24"/>
        </w:rPr>
        <w:t xml:space="preserve"> </w:t>
      </w:r>
      <w:r w:rsidRPr="0068177C">
        <w:rPr>
          <w:rFonts w:cs="Times New Roman"/>
          <w:color w:val="000000" w:themeColor="text1"/>
          <w:szCs w:val="24"/>
          <w:u w:val="single"/>
        </w:rPr>
        <w:t>Chemico- Biological Interactions</w:t>
      </w:r>
      <w:r w:rsidRPr="0068177C">
        <w:rPr>
          <w:rFonts w:cs="Times New Roman"/>
          <w:color w:val="000000" w:themeColor="text1"/>
          <w:szCs w:val="24"/>
        </w:rPr>
        <w:t>, 160, 1-40.</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Vaya, J. ve Aviram, M</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2001</w:t>
      </w:r>
      <w:r w:rsidRPr="0068177C">
        <w:rPr>
          <w:rFonts w:cs="Times New Roman"/>
          <w:color w:val="000000" w:themeColor="text1"/>
          <w:szCs w:val="24"/>
        </w:rPr>
        <w:t xml:space="preserve">. Nutritional antioxidants mechanisms of action, analyses of activities and medical applications, </w:t>
      </w:r>
      <w:r w:rsidRPr="0068177C">
        <w:rPr>
          <w:rFonts w:cs="Times New Roman"/>
          <w:color w:val="000000" w:themeColor="text1"/>
          <w:szCs w:val="24"/>
          <w:u w:val="single"/>
        </w:rPr>
        <w:t>Curr</w:t>
      </w:r>
      <w:r>
        <w:rPr>
          <w:rFonts w:cs="Times New Roman"/>
          <w:color w:val="000000" w:themeColor="text1"/>
          <w:szCs w:val="24"/>
          <w:u w:val="single"/>
        </w:rPr>
        <w:t>ent</w:t>
      </w:r>
      <w:r w:rsidRPr="0068177C">
        <w:rPr>
          <w:rFonts w:cs="Times New Roman"/>
          <w:color w:val="000000" w:themeColor="text1"/>
          <w:szCs w:val="24"/>
          <w:u w:val="single"/>
        </w:rPr>
        <w:t xml:space="preserve"> Med</w:t>
      </w:r>
      <w:r>
        <w:rPr>
          <w:rFonts w:cs="Times New Roman"/>
          <w:color w:val="000000" w:themeColor="text1"/>
          <w:szCs w:val="24"/>
          <w:u w:val="single"/>
        </w:rPr>
        <w:t>icine</w:t>
      </w:r>
      <w:r w:rsidRPr="0068177C">
        <w:rPr>
          <w:rFonts w:cs="Times New Roman"/>
          <w:color w:val="000000" w:themeColor="text1"/>
          <w:szCs w:val="24"/>
          <w:u w:val="single"/>
        </w:rPr>
        <w:t xml:space="preserve"> Chem</w:t>
      </w:r>
      <w:r>
        <w:rPr>
          <w:rFonts w:cs="Times New Roman"/>
          <w:color w:val="000000" w:themeColor="text1"/>
          <w:szCs w:val="24"/>
          <w:u w:val="single"/>
        </w:rPr>
        <w:t>istry</w:t>
      </w:r>
      <w:r w:rsidRPr="000712BB">
        <w:rPr>
          <w:rFonts w:cs="Times New Roman"/>
          <w:color w:val="000000" w:themeColor="text1"/>
          <w:szCs w:val="24"/>
        </w:rPr>
        <w:t xml:space="preserve">, </w:t>
      </w:r>
      <w:r w:rsidRPr="0068177C">
        <w:rPr>
          <w:rFonts w:cs="Times New Roman"/>
          <w:color w:val="000000" w:themeColor="text1"/>
          <w:szCs w:val="24"/>
        </w:rPr>
        <w:t>1(1), 99-117.</w:t>
      </w:r>
    </w:p>
    <w:p w:rsidR="000513AA" w:rsidRPr="00E36E7D" w:rsidRDefault="000513AA" w:rsidP="000513AA">
      <w:pPr>
        <w:spacing w:after="160" w:line="240" w:lineRule="auto"/>
        <w:ind w:left="567" w:hanging="567"/>
        <w:rPr>
          <w:rFonts w:cs="Times New Roman"/>
          <w:color w:val="000000" w:themeColor="text1"/>
          <w:szCs w:val="24"/>
        </w:rPr>
      </w:pPr>
      <w:r w:rsidRPr="00E36E7D">
        <w:rPr>
          <w:rFonts w:cs="Times New Roman"/>
          <w:color w:val="000000" w:themeColor="text1"/>
          <w:szCs w:val="24"/>
        </w:rPr>
        <w:t>Weber, S.U. ve Rimbach, G</w:t>
      </w:r>
      <w:proofErr w:type="gramStart"/>
      <w:r w:rsidRPr="00E36E7D">
        <w:rPr>
          <w:rFonts w:cs="Times New Roman"/>
          <w:color w:val="000000" w:themeColor="text1"/>
          <w:szCs w:val="24"/>
        </w:rPr>
        <w:t>.,</w:t>
      </w:r>
      <w:proofErr w:type="gramEnd"/>
      <w:r w:rsidRPr="00E36E7D">
        <w:rPr>
          <w:rFonts w:cs="Times New Roman"/>
          <w:color w:val="000000" w:themeColor="text1"/>
          <w:szCs w:val="24"/>
        </w:rPr>
        <w:t xml:space="preserve"> 2001. Biological activity of Tocotrienols. Handbook of Antioxidants. Packer, L. and Cadenas, E. (eds.), Crc press, California. pp. 1-732.</w:t>
      </w:r>
    </w:p>
    <w:p w:rsidR="000513AA" w:rsidRPr="0068177C" w:rsidRDefault="000513AA" w:rsidP="000513AA">
      <w:pPr>
        <w:pBdr>
          <w:bar w:val="single" w:sz="4" w:color="auto"/>
        </w:pBd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Weisiger, R.A. ve Fridovich, I</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1973. Mitochondrial superoxide dismutase site of synthesis and intramitochondrial localization</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Journal</w:t>
      </w:r>
      <w:r>
        <w:rPr>
          <w:rFonts w:cs="Times New Roman"/>
          <w:iCs/>
          <w:color w:val="000000" w:themeColor="text1"/>
          <w:szCs w:val="24"/>
          <w:u w:val="single"/>
          <w:shd w:val="clear" w:color="auto" w:fill="FFFFFF"/>
        </w:rPr>
        <w:t xml:space="preserve"> </w:t>
      </w:r>
      <w:r w:rsidRPr="0068177C">
        <w:rPr>
          <w:rFonts w:cs="Times New Roman"/>
          <w:iCs/>
          <w:color w:val="000000" w:themeColor="text1"/>
          <w:szCs w:val="24"/>
          <w:u w:val="single"/>
          <w:shd w:val="clear" w:color="auto" w:fill="FFFFFF"/>
        </w:rPr>
        <w:t>of</w:t>
      </w:r>
      <w:r>
        <w:rPr>
          <w:rFonts w:cs="Times New Roman"/>
          <w:iCs/>
          <w:color w:val="000000" w:themeColor="text1"/>
          <w:szCs w:val="24"/>
          <w:u w:val="single"/>
          <w:shd w:val="clear" w:color="auto" w:fill="FFFFFF"/>
        </w:rPr>
        <w:t xml:space="preserve"> </w:t>
      </w:r>
      <w:r w:rsidRPr="0068177C">
        <w:rPr>
          <w:rFonts w:cs="Times New Roman"/>
          <w:iCs/>
          <w:color w:val="000000" w:themeColor="text1"/>
          <w:szCs w:val="24"/>
          <w:u w:val="single"/>
          <w:shd w:val="clear" w:color="auto" w:fill="FFFFFF"/>
        </w:rPr>
        <w:t>Biological</w:t>
      </w:r>
      <w:r>
        <w:rPr>
          <w:rFonts w:cs="Times New Roman"/>
          <w:iCs/>
          <w:color w:val="000000" w:themeColor="text1"/>
          <w:szCs w:val="24"/>
          <w:u w:val="single"/>
          <w:shd w:val="clear" w:color="auto" w:fill="FFFFFF"/>
        </w:rPr>
        <w:t xml:space="preserve"> </w:t>
      </w:r>
      <w:r w:rsidRPr="0068177C">
        <w:rPr>
          <w:rFonts w:cs="Times New Roman"/>
          <w:iCs/>
          <w:color w:val="000000" w:themeColor="text1"/>
          <w:szCs w:val="24"/>
          <w:u w:val="single"/>
          <w:shd w:val="clear" w:color="auto" w:fill="FFFFFF"/>
        </w:rPr>
        <w:t>Chemistry</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248</w:t>
      </w:r>
      <w:r w:rsidRPr="0068177C">
        <w:rPr>
          <w:rFonts w:cs="Times New Roman"/>
          <w:color w:val="000000" w:themeColor="text1"/>
          <w:szCs w:val="24"/>
          <w:shd w:val="clear" w:color="auto" w:fill="FFFFFF"/>
        </w:rPr>
        <w:t>(13), 4793-4796.</w:t>
      </w:r>
    </w:p>
    <w:p w:rsidR="000513AA" w:rsidRPr="0068177C" w:rsidRDefault="000513AA" w:rsidP="000513AA">
      <w:pPr>
        <w:tabs>
          <w:tab w:val="left" w:pos="8080"/>
        </w:tabs>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Weiss, S.J</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1989. Tissue destruction by neutrophils</w:t>
      </w:r>
      <w:r>
        <w:rPr>
          <w:rFonts w:cs="Times New Roman"/>
          <w:color w:val="000000" w:themeColor="text1"/>
          <w:szCs w:val="24"/>
          <w:shd w:val="clear" w:color="auto" w:fill="FFFFFF"/>
        </w:rPr>
        <w:t>,</w:t>
      </w:r>
      <w:r w:rsidRPr="0068177C">
        <w:rPr>
          <w:rFonts w:cs="Times New Roman"/>
          <w:color w:val="000000" w:themeColor="text1"/>
          <w:szCs w:val="24"/>
          <w:shd w:val="clear" w:color="auto" w:fill="FFFFFF"/>
        </w:rPr>
        <w:t> </w:t>
      </w:r>
      <w:r w:rsidRPr="0068177C">
        <w:rPr>
          <w:rFonts w:cs="Times New Roman"/>
          <w:iCs/>
          <w:color w:val="000000" w:themeColor="text1"/>
          <w:szCs w:val="24"/>
          <w:u w:val="single"/>
          <w:shd w:val="clear" w:color="auto" w:fill="FFFFFF"/>
        </w:rPr>
        <w:t>New England Journal of Medicine</w:t>
      </w:r>
      <w:r w:rsidRPr="0068177C">
        <w:rPr>
          <w:rFonts w:cs="Times New Roman"/>
          <w:color w:val="000000" w:themeColor="text1"/>
          <w:szCs w:val="24"/>
          <w:shd w:val="clear" w:color="auto" w:fill="FFFFFF"/>
        </w:rPr>
        <w:t>, </w:t>
      </w:r>
      <w:r w:rsidRPr="0068177C">
        <w:rPr>
          <w:rFonts w:cs="Times New Roman"/>
          <w:iCs/>
          <w:color w:val="000000" w:themeColor="text1"/>
          <w:szCs w:val="24"/>
          <w:shd w:val="clear" w:color="auto" w:fill="FFFFFF"/>
        </w:rPr>
        <w:t>320</w:t>
      </w:r>
      <w:r w:rsidRPr="0068177C">
        <w:rPr>
          <w:rFonts w:cs="Times New Roman"/>
          <w:color w:val="000000" w:themeColor="text1"/>
          <w:szCs w:val="24"/>
          <w:shd w:val="clear" w:color="auto" w:fill="FFFFFF"/>
        </w:rPr>
        <w:t>(6), 365-376.</w:t>
      </w:r>
    </w:p>
    <w:p w:rsidR="000513AA" w:rsidRPr="00D17A3D" w:rsidRDefault="000513AA" w:rsidP="000513AA">
      <w:pPr>
        <w:spacing w:after="160" w:line="240" w:lineRule="auto"/>
        <w:ind w:left="567" w:hanging="567"/>
        <w:rPr>
          <w:rFonts w:cs="Times New Roman"/>
          <w:color w:val="000000" w:themeColor="text1"/>
          <w:szCs w:val="24"/>
          <w:shd w:val="clear" w:color="auto" w:fill="FFFFFF"/>
        </w:rPr>
      </w:pPr>
      <w:r w:rsidRPr="005450FF">
        <w:rPr>
          <w:rFonts w:cs="Times New Roman"/>
          <w:color w:val="000000" w:themeColor="text1"/>
          <w:szCs w:val="24"/>
          <w:shd w:val="clear" w:color="auto" w:fill="FFFFFF"/>
        </w:rPr>
        <w:t>Yanishlieva, N.V. ve Marinova, E.M</w:t>
      </w:r>
      <w:proofErr w:type="gramStart"/>
      <w:r w:rsidRPr="005450FF">
        <w:rPr>
          <w:rFonts w:cs="Times New Roman"/>
          <w:color w:val="000000" w:themeColor="text1"/>
          <w:szCs w:val="24"/>
          <w:shd w:val="clear" w:color="auto" w:fill="FFFFFF"/>
        </w:rPr>
        <w:t>.,</w:t>
      </w:r>
      <w:proofErr w:type="gramEnd"/>
      <w:r w:rsidRPr="005450FF">
        <w:rPr>
          <w:rFonts w:cs="Times New Roman"/>
          <w:color w:val="000000" w:themeColor="text1"/>
          <w:szCs w:val="24"/>
          <w:shd w:val="clear" w:color="auto" w:fill="FFFFFF"/>
        </w:rPr>
        <w:t xml:space="preserve"> 2001. Stabilisation of edible oils with natural antioxidants, </w:t>
      </w:r>
      <w:r w:rsidR="00EB2900">
        <w:rPr>
          <w:rFonts w:cs="Times New Roman"/>
          <w:color w:val="000000" w:themeColor="text1"/>
          <w:szCs w:val="24"/>
          <w:u w:val="single"/>
          <w:shd w:val="clear" w:color="auto" w:fill="FFFFFF"/>
        </w:rPr>
        <w:t>European Journal of Lipid Science and T</w:t>
      </w:r>
      <w:r w:rsidRPr="005450FF">
        <w:rPr>
          <w:rFonts w:cs="Times New Roman"/>
          <w:color w:val="000000" w:themeColor="text1"/>
          <w:szCs w:val="24"/>
          <w:u w:val="single"/>
          <w:shd w:val="clear" w:color="auto" w:fill="FFFFFF"/>
        </w:rPr>
        <w:t>echnology</w:t>
      </w:r>
      <w:r w:rsidRPr="005450FF">
        <w:rPr>
          <w:rFonts w:cs="Times New Roman"/>
          <w:color w:val="000000" w:themeColor="text1"/>
          <w:szCs w:val="24"/>
          <w:shd w:val="clear" w:color="auto" w:fill="FFFFFF"/>
        </w:rPr>
        <w:t>, 103(11), 752-767.</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shd w:val="clear" w:color="auto" w:fill="FFFFFF"/>
        </w:rPr>
      </w:pPr>
      <w:r w:rsidRPr="0068177C">
        <w:rPr>
          <w:rFonts w:cs="Times New Roman"/>
          <w:color w:val="000000" w:themeColor="text1"/>
          <w:szCs w:val="24"/>
          <w:shd w:val="clear" w:color="auto" w:fill="FFFFFF"/>
        </w:rPr>
        <w:t>Yaping, Z</w:t>
      </w:r>
      <w:proofErr w:type="gramStart"/>
      <w:r w:rsidRPr="0068177C">
        <w:rPr>
          <w:rFonts w:cs="Times New Roman"/>
          <w:color w:val="000000" w:themeColor="text1"/>
          <w:szCs w:val="24"/>
          <w:shd w:val="clear" w:color="auto" w:fill="FFFFFF"/>
        </w:rPr>
        <w:t>.,</w:t>
      </w:r>
      <w:proofErr w:type="gramEnd"/>
      <w:r w:rsidRPr="0068177C">
        <w:rPr>
          <w:rFonts w:cs="Times New Roman"/>
          <w:color w:val="000000" w:themeColor="text1"/>
          <w:szCs w:val="24"/>
          <w:shd w:val="clear" w:color="auto" w:fill="FFFFFF"/>
        </w:rPr>
        <w:t xml:space="preserve"> Suping, Q., Wenli, Y., Zheng, X., Hong, S., Side, Y. ve Dapu, W., 2002. </w:t>
      </w:r>
      <w:r w:rsidRPr="0068177C">
        <w:rPr>
          <w:rFonts w:cs="Times New Roman"/>
          <w:iCs/>
          <w:color w:val="000000" w:themeColor="text1"/>
          <w:szCs w:val="24"/>
          <w:shd w:val="clear" w:color="auto" w:fill="FFFFFF"/>
        </w:rPr>
        <w:t>Antioxidant activity of lycopene extracted from tomato paste towards trichloromethyl peroxyl radical CCl</w:t>
      </w:r>
      <w:r w:rsidRPr="0068177C">
        <w:rPr>
          <w:rFonts w:cs="Times New Roman"/>
          <w:iCs/>
          <w:color w:val="000000" w:themeColor="text1"/>
          <w:szCs w:val="24"/>
          <w:shd w:val="clear" w:color="auto" w:fill="FFFFFF"/>
          <w:vertAlign w:val="subscript"/>
        </w:rPr>
        <w:t>3</w:t>
      </w:r>
      <w:r w:rsidRPr="0068177C">
        <w:rPr>
          <w:rFonts w:cs="Times New Roman"/>
          <w:iCs/>
          <w:color w:val="000000" w:themeColor="text1"/>
          <w:szCs w:val="24"/>
          <w:shd w:val="clear" w:color="auto" w:fill="FFFFFF"/>
        </w:rPr>
        <w:t>O</w:t>
      </w:r>
      <w:r w:rsidRPr="0068177C">
        <w:rPr>
          <w:rFonts w:cs="Times New Roman"/>
          <w:iCs/>
          <w:color w:val="000000" w:themeColor="text1"/>
          <w:szCs w:val="24"/>
          <w:shd w:val="clear" w:color="auto" w:fill="FFFFFF"/>
          <w:vertAlign w:val="subscript"/>
        </w:rPr>
        <w:t>2</w:t>
      </w:r>
      <w:r w:rsidRPr="0068177C">
        <w:rPr>
          <w:rFonts w:cs="Times New Roman"/>
          <w:iCs/>
          <w:color w:val="000000" w:themeColor="text1"/>
          <w:szCs w:val="24"/>
          <w:shd w:val="clear" w:color="auto" w:fill="FFFFFF"/>
        </w:rPr>
        <w:t xml:space="preserve">, </w:t>
      </w:r>
      <w:r w:rsidRPr="0068177C">
        <w:rPr>
          <w:rFonts w:cs="Times New Roman"/>
          <w:iCs/>
          <w:color w:val="000000" w:themeColor="text1"/>
          <w:szCs w:val="24"/>
          <w:u w:val="single"/>
          <w:shd w:val="clear" w:color="auto" w:fill="FFFFFF"/>
        </w:rPr>
        <w:t>Food Chemistry</w:t>
      </w:r>
      <w:r w:rsidRPr="0068177C">
        <w:rPr>
          <w:rFonts w:cs="Times New Roman"/>
          <w:iCs/>
          <w:color w:val="000000" w:themeColor="text1"/>
          <w:szCs w:val="24"/>
          <w:shd w:val="clear" w:color="auto" w:fill="FFFFFF"/>
        </w:rPr>
        <w:t>, 77(2), 209-212.</w:t>
      </w:r>
    </w:p>
    <w:p w:rsidR="000513AA" w:rsidRPr="0068177C" w:rsidRDefault="000513AA" w:rsidP="000513AA">
      <w:pPr>
        <w:autoSpaceDE w:val="0"/>
        <w:autoSpaceDN w:val="0"/>
        <w:adjustRightInd w:val="0"/>
        <w:spacing w:after="160" w:line="240" w:lineRule="auto"/>
        <w:ind w:left="567" w:hanging="567"/>
        <w:rPr>
          <w:rFonts w:cs="Times New Roman"/>
          <w:color w:val="000000" w:themeColor="text1"/>
          <w:szCs w:val="24"/>
        </w:rPr>
      </w:pPr>
      <w:r w:rsidRPr="0068177C">
        <w:rPr>
          <w:rFonts w:cs="Times New Roman"/>
          <w:bCs/>
          <w:color w:val="000000" w:themeColor="text1"/>
          <w:szCs w:val="24"/>
        </w:rPr>
        <w:t>Yavaşer, R</w:t>
      </w:r>
      <w:proofErr w:type="gramStart"/>
      <w:r w:rsidRPr="0068177C">
        <w:rPr>
          <w:rFonts w:cs="Times New Roman"/>
          <w:bCs/>
          <w:color w:val="000000" w:themeColor="text1"/>
          <w:szCs w:val="24"/>
        </w:rPr>
        <w:t>.,</w:t>
      </w:r>
      <w:proofErr w:type="gramEnd"/>
      <w:r w:rsidRPr="0068177C">
        <w:rPr>
          <w:rFonts w:cs="Times New Roman"/>
          <w:bCs/>
          <w:color w:val="000000" w:themeColor="text1"/>
          <w:szCs w:val="24"/>
        </w:rPr>
        <w:t xml:space="preserve"> </w:t>
      </w:r>
      <w:r w:rsidRPr="0068177C">
        <w:rPr>
          <w:rFonts w:cs="Times New Roman"/>
          <w:color w:val="000000" w:themeColor="text1"/>
          <w:szCs w:val="24"/>
        </w:rPr>
        <w:t xml:space="preserve">2011. Doğal ve sentetik antioksidan bileşiklerin antioksidan kapasitelerinin </w:t>
      </w:r>
      <w:r w:rsidRPr="00842653">
        <w:rPr>
          <w:rFonts w:cs="Times New Roman"/>
          <w:color w:val="000000" w:themeColor="text1"/>
          <w:szCs w:val="24"/>
        </w:rPr>
        <w:t>karşılaştırılması</w:t>
      </w:r>
      <w:r>
        <w:rPr>
          <w:rFonts w:cs="Times New Roman"/>
          <w:color w:val="000000" w:themeColor="text1"/>
          <w:szCs w:val="24"/>
        </w:rPr>
        <w:t xml:space="preserve">. </w:t>
      </w:r>
      <w:r w:rsidRPr="00842653">
        <w:rPr>
          <w:rFonts w:cs="Times New Roman"/>
          <w:color w:val="000000" w:themeColor="text1"/>
          <w:szCs w:val="24"/>
        </w:rPr>
        <w:t>Yüksek</w:t>
      </w:r>
      <w:r w:rsidRPr="0068177C">
        <w:rPr>
          <w:rFonts w:cs="Times New Roman"/>
          <w:color w:val="000000" w:themeColor="text1"/>
          <w:szCs w:val="24"/>
        </w:rPr>
        <w:t xml:space="preserve"> Lisans Tezi</w:t>
      </w:r>
      <w:r>
        <w:rPr>
          <w:rFonts w:cs="Times New Roman"/>
          <w:color w:val="000000" w:themeColor="text1"/>
          <w:szCs w:val="24"/>
        </w:rPr>
        <w:t>,</w:t>
      </w:r>
      <w:r w:rsidRPr="0068177C">
        <w:rPr>
          <w:rFonts w:cs="Times New Roman"/>
          <w:color w:val="000000" w:themeColor="text1"/>
          <w:szCs w:val="24"/>
        </w:rPr>
        <w:t xml:space="preserve"> Adnan Menderes Üniversitesi Fen bilimleri Enstitüsü, Aydın, 124s. </w:t>
      </w:r>
    </w:p>
    <w:p w:rsidR="000513AA" w:rsidRPr="0068177C" w:rsidRDefault="000513AA" w:rsidP="000513AA">
      <w:pPr>
        <w:spacing w:after="160" w:line="240" w:lineRule="auto"/>
        <w:ind w:left="567" w:hanging="567"/>
        <w:rPr>
          <w:rFonts w:cs="Times New Roman"/>
          <w:color w:val="000000" w:themeColor="text1"/>
          <w:szCs w:val="24"/>
        </w:rPr>
      </w:pPr>
      <w:r w:rsidRPr="0068177C">
        <w:rPr>
          <w:rFonts w:cs="Times New Roman"/>
          <w:color w:val="000000" w:themeColor="text1"/>
          <w:szCs w:val="24"/>
        </w:rPr>
        <w:t>Yaylayan, V.A</w:t>
      </w:r>
      <w:proofErr w:type="gramStart"/>
      <w:r w:rsidRPr="0068177C">
        <w:rPr>
          <w:rFonts w:cs="Times New Roman"/>
          <w:color w:val="000000" w:themeColor="text1"/>
          <w:szCs w:val="24"/>
        </w:rPr>
        <w:t>.,</w:t>
      </w:r>
      <w:proofErr w:type="gramEnd"/>
      <w:r w:rsidRPr="0068177C">
        <w:rPr>
          <w:rFonts w:cs="Times New Roman"/>
          <w:color w:val="000000" w:themeColor="text1"/>
          <w:szCs w:val="24"/>
        </w:rPr>
        <w:t xml:space="preserve"> 1991. Flavour technology: Recent trends and future perspectives, </w:t>
      </w:r>
      <w:r w:rsidRPr="0068177C">
        <w:rPr>
          <w:rFonts w:cs="Times New Roman"/>
          <w:color w:val="000000" w:themeColor="text1"/>
          <w:szCs w:val="24"/>
          <w:u w:val="single"/>
        </w:rPr>
        <w:t>Canadian Institute of Food Science and Technology Journal</w:t>
      </w:r>
      <w:r w:rsidRPr="0068177C">
        <w:rPr>
          <w:rFonts w:cs="Times New Roman"/>
          <w:color w:val="000000" w:themeColor="text1"/>
          <w:szCs w:val="24"/>
        </w:rPr>
        <w:t>, 24, 2–5.</w:t>
      </w:r>
    </w:p>
    <w:p w:rsidR="000513AA" w:rsidRPr="00FE50DB" w:rsidRDefault="000513AA" w:rsidP="000513AA">
      <w:pPr>
        <w:pStyle w:val="WW-NormalWeb1"/>
        <w:tabs>
          <w:tab w:val="left" w:pos="0"/>
          <w:tab w:val="left" w:pos="33"/>
          <w:tab w:val="left" w:pos="618"/>
        </w:tabs>
        <w:spacing w:before="0" w:after="160"/>
        <w:ind w:left="567" w:hanging="567"/>
        <w:jc w:val="both"/>
      </w:pPr>
      <w:r w:rsidRPr="0068177C">
        <w:rPr>
          <w:color w:val="000000" w:themeColor="text1"/>
        </w:rPr>
        <w:t>Yen, G.C. ve Chen, H.Y</w:t>
      </w:r>
      <w:proofErr w:type="gramStart"/>
      <w:r w:rsidRPr="0068177C">
        <w:rPr>
          <w:color w:val="000000" w:themeColor="text1"/>
        </w:rPr>
        <w:t>.,</w:t>
      </w:r>
      <w:proofErr w:type="gramEnd"/>
      <w:r w:rsidRPr="0068177C">
        <w:rPr>
          <w:color w:val="000000" w:themeColor="text1"/>
        </w:rPr>
        <w:t xml:space="preserve"> 1995. Antioxidant activity of various tea extracts in relation to their mutagenicity, </w:t>
      </w:r>
      <w:r w:rsidRPr="0068177C">
        <w:rPr>
          <w:color w:val="000000" w:themeColor="text1"/>
          <w:u w:val="single"/>
        </w:rPr>
        <w:t xml:space="preserve">Journal </w:t>
      </w:r>
      <w:r w:rsidRPr="00FE50DB">
        <w:rPr>
          <w:u w:val="single"/>
        </w:rPr>
        <w:t>of Agricultural and Food Chemistry</w:t>
      </w:r>
      <w:r w:rsidRPr="00FE50DB">
        <w:t>, 43, 27-32.</w:t>
      </w:r>
    </w:p>
    <w:p w:rsidR="000513AA" w:rsidRPr="00FE50DB" w:rsidRDefault="000513AA" w:rsidP="000513AA">
      <w:pPr>
        <w:autoSpaceDE w:val="0"/>
        <w:autoSpaceDN w:val="0"/>
        <w:adjustRightInd w:val="0"/>
        <w:spacing w:after="160" w:line="240" w:lineRule="auto"/>
        <w:ind w:left="567" w:hanging="567"/>
        <w:rPr>
          <w:rFonts w:cs="Times New Roman"/>
          <w:szCs w:val="24"/>
          <w:shd w:val="clear" w:color="auto" w:fill="FFFFFF"/>
        </w:rPr>
      </w:pPr>
      <w:r w:rsidRPr="00FE50DB">
        <w:rPr>
          <w:rFonts w:cs="Times New Roman"/>
          <w:szCs w:val="24"/>
          <w:shd w:val="clear" w:color="auto" w:fill="FFFFFF"/>
        </w:rPr>
        <w:t>Yılmaz, İ</w:t>
      </w:r>
      <w:proofErr w:type="gramStart"/>
      <w:r w:rsidRPr="00FE50DB">
        <w:rPr>
          <w:rFonts w:cs="Times New Roman"/>
          <w:szCs w:val="24"/>
          <w:shd w:val="clear" w:color="auto" w:fill="FFFFFF"/>
        </w:rPr>
        <w:t>.,</w:t>
      </w:r>
      <w:proofErr w:type="gramEnd"/>
      <w:r w:rsidRPr="00FE50DB">
        <w:rPr>
          <w:rFonts w:cs="Times New Roman"/>
          <w:szCs w:val="24"/>
          <w:shd w:val="clear" w:color="auto" w:fill="FFFFFF"/>
        </w:rPr>
        <w:t xml:space="preserve"> 2010. Karotenoidler, </w:t>
      </w:r>
      <w:r w:rsidRPr="00FE50DB">
        <w:rPr>
          <w:rFonts w:cs="Times New Roman"/>
          <w:iCs/>
          <w:szCs w:val="24"/>
          <w:u w:val="single"/>
        </w:rPr>
        <w:t>İnönü Üniversitesi Tıp Fakültesi Dergisi</w:t>
      </w:r>
      <w:r w:rsidRPr="00FE50DB">
        <w:rPr>
          <w:rFonts w:cs="Times New Roman"/>
          <w:szCs w:val="24"/>
          <w:shd w:val="clear" w:color="auto" w:fill="FFFFFF"/>
        </w:rPr>
        <w:t>, </w:t>
      </w:r>
      <w:r w:rsidRPr="00FE50DB">
        <w:rPr>
          <w:rFonts w:cs="Times New Roman"/>
          <w:iCs/>
          <w:szCs w:val="24"/>
          <w:shd w:val="clear" w:color="auto" w:fill="FFFFFF"/>
        </w:rPr>
        <w:t>17</w:t>
      </w:r>
      <w:r w:rsidRPr="00FE50DB">
        <w:rPr>
          <w:rFonts w:cs="Times New Roman"/>
          <w:szCs w:val="24"/>
          <w:shd w:val="clear" w:color="auto" w:fill="FFFFFF"/>
        </w:rPr>
        <w:t>(3), 223-231.</w:t>
      </w:r>
    </w:p>
    <w:p w:rsidR="000513AA" w:rsidRPr="00FE50DB" w:rsidRDefault="000513AA" w:rsidP="000513AA">
      <w:pPr>
        <w:pBdr>
          <w:bar w:val="single" w:sz="4" w:color="auto"/>
        </w:pBdr>
        <w:autoSpaceDE w:val="0"/>
        <w:autoSpaceDN w:val="0"/>
        <w:adjustRightInd w:val="0"/>
        <w:spacing w:after="160" w:line="240" w:lineRule="auto"/>
        <w:ind w:left="567" w:hanging="567"/>
        <w:rPr>
          <w:rFonts w:cs="Times New Roman"/>
          <w:szCs w:val="24"/>
          <w:shd w:val="clear" w:color="auto" w:fill="FFFFFF"/>
        </w:rPr>
      </w:pPr>
      <w:r w:rsidRPr="00FE50DB">
        <w:rPr>
          <w:rFonts w:cs="Times New Roman"/>
          <w:szCs w:val="24"/>
          <w:shd w:val="clear" w:color="auto" w:fill="FFFFFF"/>
        </w:rPr>
        <w:t>Young, I.S. ve Woodside, J.V</w:t>
      </w:r>
      <w:proofErr w:type="gramStart"/>
      <w:r w:rsidRPr="00FE50DB">
        <w:rPr>
          <w:rFonts w:cs="Times New Roman"/>
          <w:szCs w:val="24"/>
          <w:shd w:val="clear" w:color="auto" w:fill="FFFFFF"/>
        </w:rPr>
        <w:t>.,</w:t>
      </w:r>
      <w:proofErr w:type="gramEnd"/>
      <w:r w:rsidRPr="00FE50DB">
        <w:rPr>
          <w:rFonts w:cs="Times New Roman"/>
          <w:szCs w:val="24"/>
          <w:shd w:val="clear" w:color="auto" w:fill="FFFFFF"/>
        </w:rPr>
        <w:t xml:space="preserve"> 2001. Antioxidants in health and disease</w:t>
      </w:r>
      <w:r>
        <w:rPr>
          <w:rFonts w:cs="Times New Roman"/>
          <w:szCs w:val="24"/>
          <w:shd w:val="clear" w:color="auto" w:fill="FFFFFF"/>
        </w:rPr>
        <w:t xml:space="preserve">, </w:t>
      </w:r>
      <w:r w:rsidR="00EB2900">
        <w:rPr>
          <w:rFonts w:cs="Times New Roman"/>
          <w:iCs/>
          <w:szCs w:val="24"/>
          <w:u w:val="single"/>
          <w:shd w:val="clear" w:color="auto" w:fill="FFFFFF"/>
        </w:rPr>
        <w:t>Journal of Clinical P</w:t>
      </w:r>
      <w:r w:rsidRPr="00FE50DB">
        <w:rPr>
          <w:rFonts w:cs="Times New Roman"/>
          <w:iCs/>
          <w:szCs w:val="24"/>
          <w:u w:val="single"/>
          <w:shd w:val="clear" w:color="auto" w:fill="FFFFFF"/>
        </w:rPr>
        <w:t>athology</w:t>
      </w:r>
      <w:r w:rsidRPr="00FE50DB">
        <w:rPr>
          <w:rFonts w:cs="Times New Roman"/>
          <w:szCs w:val="24"/>
          <w:shd w:val="clear" w:color="auto" w:fill="FFFFFF"/>
        </w:rPr>
        <w:t>, </w:t>
      </w:r>
      <w:r w:rsidRPr="00FE50DB">
        <w:rPr>
          <w:rFonts w:cs="Times New Roman"/>
          <w:iCs/>
          <w:szCs w:val="24"/>
          <w:shd w:val="clear" w:color="auto" w:fill="FFFFFF"/>
        </w:rPr>
        <w:t>54</w:t>
      </w:r>
      <w:r w:rsidRPr="00FE50DB">
        <w:rPr>
          <w:rFonts w:cs="Times New Roman"/>
          <w:szCs w:val="24"/>
          <w:shd w:val="clear" w:color="auto" w:fill="FFFFFF"/>
        </w:rPr>
        <w:t>(3), 176-186.</w:t>
      </w:r>
    </w:p>
    <w:p w:rsidR="000513AA" w:rsidRPr="00E36E7D" w:rsidRDefault="000513AA" w:rsidP="000513AA">
      <w:pPr>
        <w:autoSpaceDE w:val="0"/>
        <w:autoSpaceDN w:val="0"/>
        <w:adjustRightInd w:val="0"/>
        <w:spacing w:after="160" w:line="240" w:lineRule="auto"/>
        <w:ind w:left="567" w:hanging="567"/>
        <w:rPr>
          <w:rFonts w:eastAsia="Times-Roman" w:cs="Times New Roman"/>
          <w:color w:val="000000" w:themeColor="text1"/>
          <w:szCs w:val="24"/>
        </w:rPr>
      </w:pPr>
      <w:r w:rsidRPr="00E36E7D">
        <w:rPr>
          <w:rFonts w:eastAsia="Times-Roman" w:cs="Times New Roman"/>
          <w:color w:val="000000" w:themeColor="text1"/>
          <w:szCs w:val="24"/>
        </w:rPr>
        <w:t>Young, J.F</w:t>
      </w:r>
      <w:proofErr w:type="gramStart"/>
      <w:r w:rsidRPr="00E36E7D">
        <w:rPr>
          <w:rFonts w:eastAsia="Times-Roman" w:cs="Times New Roman"/>
          <w:color w:val="000000" w:themeColor="text1"/>
          <w:szCs w:val="24"/>
        </w:rPr>
        <w:t>.,</w:t>
      </w:r>
      <w:proofErr w:type="gramEnd"/>
      <w:r w:rsidRPr="00E36E7D">
        <w:rPr>
          <w:rFonts w:eastAsia="Times-Roman" w:cs="Times New Roman"/>
          <w:color w:val="000000" w:themeColor="text1"/>
          <w:szCs w:val="24"/>
        </w:rPr>
        <w:t xml:space="preserve"> Nielsen, S.E. ve Haraldsdottir, J., 1999. Effect of fruit juice on urinary quercetin excretion and biomarkers of antioxidative status, </w:t>
      </w:r>
      <w:r w:rsidRPr="00E36E7D">
        <w:rPr>
          <w:rFonts w:eastAsia="Times-Roman" w:cs="Times New Roman"/>
          <w:color w:val="000000" w:themeColor="text1"/>
          <w:szCs w:val="24"/>
          <w:u w:val="single"/>
        </w:rPr>
        <w:t>Am</w:t>
      </w:r>
      <w:r>
        <w:rPr>
          <w:rFonts w:eastAsia="Times-Roman" w:cs="Times New Roman"/>
          <w:color w:val="000000" w:themeColor="text1"/>
          <w:szCs w:val="24"/>
          <w:u w:val="single"/>
        </w:rPr>
        <w:t>erican</w:t>
      </w:r>
      <w:r w:rsidRPr="00E36E7D">
        <w:rPr>
          <w:rFonts w:eastAsia="Times-Roman" w:cs="Times New Roman"/>
          <w:color w:val="000000" w:themeColor="text1"/>
          <w:szCs w:val="24"/>
          <w:u w:val="single"/>
        </w:rPr>
        <w:t xml:space="preserve"> J</w:t>
      </w:r>
      <w:r>
        <w:rPr>
          <w:rFonts w:eastAsia="Times-Roman" w:cs="Times New Roman"/>
          <w:color w:val="000000" w:themeColor="text1"/>
          <w:szCs w:val="24"/>
          <w:u w:val="single"/>
        </w:rPr>
        <w:t>ournal of</w:t>
      </w:r>
      <w:r w:rsidRPr="00E36E7D">
        <w:rPr>
          <w:rFonts w:eastAsia="Times-Roman" w:cs="Times New Roman"/>
          <w:color w:val="000000" w:themeColor="text1"/>
          <w:szCs w:val="24"/>
          <w:u w:val="single"/>
        </w:rPr>
        <w:t xml:space="preserve"> Clin</w:t>
      </w:r>
      <w:r>
        <w:rPr>
          <w:rFonts w:eastAsia="Times-Roman" w:cs="Times New Roman"/>
          <w:color w:val="000000" w:themeColor="text1"/>
          <w:szCs w:val="24"/>
          <w:u w:val="single"/>
        </w:rPr>
        <w:t>ical</w:t>
      </w:r>
      <w:r w:rsidRPr="00E36E7D">
        <w:rPr>
          <w:rFonts w:eastAsia="Times-Roman" w:cs="Times New Roman"/>
          <w:color w:val="000000" w:themeColor="text1"/>
          <w:szCs w:val="24"/>
          <w:u w:val="single"/>
        </w:rPr>
        <w:t xml:space="preserve"> Nutr</w:t>
      </w:r>
      <w:r>
        <w:rPr>
          <w:rFonts w:eastAsia="Times-Roman" w:cs="Times New Roman"/>
          <w:color w:val="000000" w:themeColor="text1"/>
          <w:szCs w:val="24"/>
          <w:u w:val="single"/>
        </w:rPr>
        <w:t>ition</w:t>
      </w:r>
      <w:r w:rsidRPr="00E36E7D">
        <w:rPr>
          <w:rFonts w:eastAsia="Times-Roman" w:cs="Times New Roman"/>
          <w:color w:val="000000" w:themeColor="text1"/>
          <w:szCs w:val="24"/>
        </w:rPr>
        <w:t>, 69, 87–94.</w:t>
      </w:r>
    </w:p>
    <w:p w:rsidR="000513AA" w:rsidRPr="00FE50DB" w:rsidRDefault="000513AA" w:rsidP="000513AA">
      <w:pPr>
        <w:autoSpaceDE w:val="0"/>
        <w:autoSpaceDN w:val="0"/>
        <w:adjustRightInd w:val="0"/>
        <w:spacing w:after="160" w:line="240" w:lineRule="auto"/>
        <w:ind w:left="567" w:hanging="567"/>
        <w:rPr>
          <w:rFonts w:cs="Times New Roman"/>
          <w:szCs w:val="24"/>
          <w:shd w:val="clear" w:color="auto" w:fill="FFFFFF"/>
        </w:rPr>
      </w:pPr>
      <w:r w:rsidRPr="00FE50DB">
        <w:rPr>
          <w:rFonts w:cs="Times New Roman"/>
          <w:szCs w:val="24"/>
          <w:shd w:val="clear" w:color="auto" w:fill="FFFFFF"/>
        </w:rPr>
        <w:t>Yu, B.P. ve Yang, R</w:t>
      </w:r>
      <w:proofErr w:type="gramStart"/>
      <w:r w:rsidRPr="00FE50DB">
        <w:rPr>
          <w:rFonts w:cs="Times New Roman"/>
          <w:szCs w:val="24"/>
          <w:shd w:val="clear" w:color="auto" w:fill="FFFFFF"/>
        </w:rPr>
        <w:t>.</w:t>
      </w:r>
      <w:r>
        <w:rPr>
          <w:rFonts w:cs="Times New Roman"/>
          <w:szCs w:val="24"/>
          <w:shd w:val="clear" w:color="auto" w:fill="FFFFFF"/>
        </w:rPr>
        <w:t>,</w:t>
      </w:r>
      <w:proofErr w:type="gramEnd"/>
      <w:r>
        <w:rPr>
          <w:rFonts w:cs="Times New Roman"/>
          <w:szCs w:val="24"/>
          <w:shd w:val="clear" w:color="auto" w:fill="FFFFFF"/>
        </w:rPr>
        <w:t xml:space="preserve"> </w:t>
      </w:r>
      <w:r w:rsidRPr="00FE50DB">
        <w:rPr>
          <w:rFonts w:cs="Times New Roman"/>
          <w:szCs w:val="24"/>
          <w:shd w:val="clear" w:color="auto" w:fill="FFFFFF"/>
        </w:rPr>
        <w:t>1996. Critical Evaluation of the Free Radical Theory of Aging: A Proposal for the Oxidative Stress Hypothesis a</w:t>
      </w:r>
      <w:r>
        <w:rPr>
          <w:rFonts w:cs="Times New Roman"/>
          <w:szCs w:val="24"/>
          <w:shd w:val="clear" w:color="auto" w:fill="FFFFFF"/>
        </w:rPr>
        <w:t>,</w:t>
      </w:r>
      <w:r w:rsidRPr="00FE50DB">
        <w:rPr>
          <w:rFonts w:cs="Times New Roman"/>
          <w:szCs w:val="24"/>
          <w:shd w:val="clear" w:color="auto" w:fill="FFFFFF"/>
        </w:rPr>
        <w:t> </w:t>
      </w:r>
      <w:r w:rsidRPr="00FE50DB">
        <w:rPr>
          <w:rFonts w:cs="Times New Roman"/>
          <w:iCs/>
          <w:szCs w:val="24"/>
          <w:u w:val="single"/>
          <w:shd w:val="clear" w:color="auto" w:fill="FFFFFF"/>
        </w:rPr>
        <w:t>Annals of the New York Academy of Sciences</w:t>
      </w:r>
      <w:r w:rsidRPr="00FE50DB">
        <w:rPr>
          <w:rFonts w:cs="Times New Roman"/>
          <w:szCs w:val="24"/>
          <w:shd w:val="clear" w:color="auto" w:fill="FFFFFF"/>
        </w:rPr>
        <w:t>, </w:t>
      </w:r>
      <w:r w:rsidRPr="00FE50DB">
        <w:rPr>
          <w:rFonts w:cs="Times New Roman"/>
          <w:iCs/>
          <w:szCs w:val="24"/>
          <w:shd w:val="clear" w:color="auto" w:fill="FFFFFF"/>
        </w:rPr>
        <w:t>786</w:t>
      </w:r>
      <w:r w:rsidRPr="00FE50DB">
        <w:rPr>
          <w:rFonts w:cs="Times New Roman"/>
          <w:szCs w:val="24"/>
          <w:shd w:val="clear" w:color="auto" w:fill="FFFFFF"/>
        </w:rPr>
        <w:t>(1), 1-11.</w:t>
      </w:r>
    </w:p>
    <w:p w:rsidR="000513AA" w:rsidRDefault="000513AA" w:rsidP="000513AA">
      <w:pPr>
        <w:spacing w:after="160" w:line="240" w:lineRule="auto"/>
        <w:ind w:left="567" w:hanging="567"/>
        <w:rPr>
          <w:rFonts w:cs="Times New Roman"/>
          <w:iCs/>
          <w:color w:val="000000" w:themeColor="text1"/>
          <w:szCs w:val="24"/>
          <w:shd w:val="clear" w:color="auto" w:fill="FFFFFF"/>
        </w:rPr>
      </w:pPr>
      <w:r w:rsidRPr="00A15422">
        <w:rPr>
          <w:rFonts w:cs="Times New Roman"/>
          <w:color w:val="000000" w:themeColor="text1"/>
          <w:szCs w:val="24"/>
          <w:shd w:val="clear" w:color="auto" w:fill="FFFFFF"/>
        </w:rPr>
        <w:t>Zargoosh, Z</w:t>
      </w:r>
      <w:proofErr w:type="gramStart"/>
      <w:r w:rsidRPr="00A15422">
        <w:rPr>
          <w:rFonts w:cs="Times New Roman"/>
          <w:color w:val="000000" w:themeColor="text1"/>
          <w:szCs w:val="24"/>
          <w:shd w:val="clear" w:color="auto" w:fill="FFFFFF"/>
        </w:rPr>
        <w:t>.,</w:t>
      </w:r>
      <w:proofErr w:type="gramEnd"/>
      <w:r w:rsidRPr="00A15422">
        <w:rPr>
          <w:rFonts w:cs="Times New Roman"/>
          <w:color w:val="000000" w:themeColor="text1"/>
          <w:szCs w:val="24"/>
          <w:shd w:val="clear" w:color="auto" w:fill="FFFFFF"/>
        </w:rPr>
        <w:t xml:space="preserve"> Ghavam, M., Bacchetta, G. ve Tavili, A., 2019. </w:t>
      </w:r>
      <w:r w:rsidRPr="00A15422">
        <w:rPr>
          <w:rFonts w:cs="Times New Roman"/>
          <w:iCs/>
          <w:color w:val="000000" w:themeColor="text1"/>
          <w:szCs w:val="24"/>
          <w:shd w:val="clear" w:color="auto" w:fill="FFFFFF"/>
        </w:rPr>
        <w:t xml:space="preserve">Effects of ecological factors on the antioxidant potential and total phenol content of Scrophularia striata Boiss, </w:t>
      </w:r>
      <w:r w:rsidRPr="00A15422">
        <w:rPr>
          <w:rFonts w:cs="Times New Roman"/>
          <w:iCs/>
          <w:color w:val="000000" w:themeColor="text1"/>
          <w:szCs w:val="24"/>
          <w:u w:val="single"/>
          <w:shd w:val="clear" w:color="auto" w:fill="FFFFFF"/>
        </w:rPr>
        <w:t>Scientific Reports</w:t>
      </w:r>
      <w:r w:rsidRPr="00A15422">
        <w:rPr>
          <w:rFonts w:cs="Times New Roman"/>
          <w:iCs/>
          <w:color w:val="000000" w:themeColor="text1"/>
          <w:szCs w:val="24"/>
          <w:shd w:val="clear" w:color="auto" w:fill="FFFFFF"/>
        </w:rPr>
        <w:t>, 9(1), 1-15.</w:t>
      </w:r>
    </w:p>
    <w:p w:rsidR="000513AA" w:rsidRPr="00E97D56" w:rsidRDefault="000513AA" w:rsidP="000513AA">
      <w:pPr>
        <w:spacing w:after="160" w:line="240" w:lineRule="auto"/>
        <w:ind w:left="567" w:hanging="567"/>
        <w:rPr>
          <w:rFonts w:cs="Times New Roman"/>
          <w:color w:val="000000" w:themeColor="text1"/>
          <w:szCs w:val="24"/>
          <w:shd w:val="clear" w:color="auto" w:fill="FFFFFF"/>
        </w:rPr>
      </w:pPr>
      <w:r w:rsidRPr="00525F7D">
        <w:rPr>
          <w:rFonts w:cs="Times New Roman"/>
          <w:color w:val="000000" w:themeColor="text1"/>
          <w:szCs w:val="24"/>
          <w:shd w:val="clear" w:color="auto" w:fill="FFFFFF"/>
        </w:rPr>
        <w:t>Zawawi, H</w:t>
      </w:r>
      <w:proofErr w:type="gramStart"/>
      <w:r w:rsidRPr="00525F7D">
        <w:rPr>
          <w:rFonts w:cs="Times New Roman"/>
          <w:color w:val="000000" w:themeColor="text1"/>
          <w:szCs w:val="24"/>
          <w:shd w:val="clear" w:color="auto" w:fill="FFFFFF"/>
        </w:rPr>
        <w:t>.,</w:t>
      </w:r>
      <w:proofErr w:type="gramEnd"/>
      <w:r w:rsidRPr="00525F7D">
        <w:rPr>
          <w:rFonts w:cs="Times New Roman"/>
          <w:color w:val="000000" w:themeColor="text1"/>
          <w:szCs w:val="24"/>
          <w:shd w:val="clear" w:color="auto" w:fill="FFFFFF"/>
        </w:rPr>
        <w:t xml:space="preserve"> 2018. The Antioxidant Status of Breast Milk in Women with and Without Gestational Diabetes Mellitus. Doctoral dissertation</w:t>
      </w:r>
      <w:r w:rsidRPr="00525F7D">
        <w:rPr>
          <w:rFonts w:cs="Times New Roman"/>
          <w:color w:val="222222"/>
          <w:szCs w:val="24"/>
          <w:shd w:val="clear" w:color="auto" w:fill="FFFFFF"/>
        </w:rPr>
        <w:t>,</w:t>
      </w:r>
      <w:r w:rsidRPr="00525F7D">
        <w:rPr>
          <w:rFonts w:cs="Times New Roman"/>
          <w:szCs w:val="24"/>
        </w:rPr>
        <w:t xml:space="preserve"> Department of Nutritional Sciences</w:t>
      </w:r>
      <w:r w:rsidRPr="00525F7D">
        <w:rPr>
          <w:rFonts w:cs="Times New Roman"/>
          <w:color w:val="222222"/>
          <w:szCs w:val="24"/>
          <w:shd w:val="clear" w:color="auto" w:fill="FFFFFF"/>
        </w:rPr>
        <w:t xml:space="preserve"> </w:t>
      </w:r>
      <w:r w:rsidRPr="00525F7D">
        <w:rPr>
          <w:rFonts w:cs="Times New Roman"/>
          <w:color w:val="000000" w:themeColor="text1"/>
          <w:szCs w:val="24"/>
          <w:shd w:val="clear" w:color="auto" w:fill="FFFFFF"/>
        </w:rPr>
        <w:t>Universty of Toronto, Toronto, 77p.</w:t>
      </w:r>
    </w:p>
    <w:p w:rsidR="000513AA" w:rsidRPr="00580F1C" w:rsidRDefault="000513AA" w:rsidP="000513AA">
      <w:pPr>
        <w:spacing w:after="160" w:line="240" w:lineRule="auto"/>
        <w:ind w:left="567" w:hanging="567"/>
        <w:rPr>
          <w:rFonts w:eastAsia="Times New Roman" w:cs="Times New Roman"/>
          <w:color w:val="000000" w:themeColor="text1"/>
          <w:szCs w:val="24"/>
          <w:lang w:eastAsia="tr-TR"/>
        </w:rPr>
        <w:sectPr w:rsidR="000513AA" w:rsidRPr="00580F1C" w:rsidSect="00E81B61">
          <w:pgSz w:w="11906" w:h="16838" w:code="9"/>
          <w:pgMar w:top="1701" w:right="1418" w:bottom="1560" w:left="1701" w:header="709" w:footer="709" w:gutter="0"/>
          <w:cols w:space="708"/>
          <w:docGrid w:linePitch="360"/>
        </w:sectPr>
      </w:pPr>
      <w:r w:rsidRPr="00A15422">
        <w:rPr>
          <w:rFonts w:eastAsia="Times New Roman" w:cs="Times New Roman"/>
          <w:color w:val="000000" w:themeColor="text1"/>
          <w:szCs w:val="24"/>
          <w:lang w:eastAsia="tr-TR"/>
        </w:rPr>
        <w:t>Zhen, J</w:t>
      </w:r>
      <w:proofErr w:type="gramStart"/>
      <w:r w:rsidRPr="00A15422">
        <w:rPr>
          <w:rFonts w:eastAsia="Times New Roman" w:cs="Times New Roman"/>
          <w:color w:val="000000" w:themeColor="text1"/>
          <w:szCs w:val="24"/>
          <w:lang w:eastAsia="tr-TR"/>
        </w:rPr>
        <w:t>.,</w:t>
      </w:r>
      <w:proofErr w:type="gramEnd"/>
      <w:r w:rsidRPr="00A15422">
        <w:rPr>
          <w:rFonts w:eastAsia="Times New Roman" w:cs="Times New Roman"/>
          <w:color w:val="000000" w:themeColor="text1"/>
          <w:szCs w:val="24"/>
          <w:lang w:eastAsia="tr-TR"/>
        </w:rPr>
        <w:t xml:space="preserve"> Villani, T.S., Guo, Y., Qi, Y., Chin,</w:t>
      </w:r>
      <w:r>
        <w:rPr>
          <w:rFonts w:eastAsia="Times New Roman" w:cs="Times New Roman"/>
          <w:color w:val="000000" w:themeColor="text1"/>
          <w:szCs w:val="24"/>
          <w:lang w:eastAsia="tr-TR"/>
        </w:rPr>
        <w:t xml:space="preserve"> K., Pan, M.H. ve Wu, Q., 2016. </w:t>
      </w:r>
      <w:r w:rsidRPr="00A15422">
        <w:rPr>
          <w:rFonts w:eastAsia="Times New Roman" w:cs="Times New Roman"/>
          <w:color w:val="000000" w:themeColor="text1"/>
          <w:szCs w:val="24"/>
          <w:lang w:eastAsia="tr-TR"/>
        </w:rPr>
        <w:t>Phytochemistry, antioxidant capacity, total phenolic content and anti-inflammatory activity of Hibiscus sabdariffa leaves</w:t>
      </w:r>
      <w:r>
        <w:rPr>
          <w:rFonts w:eastAsia="Times New Roman" w:cs="Times New Roman"/>
          <w:color w:val="000000" w:themeColor="text1"/>
          <w:szCs w:val="24"/>
          <w:lang w:eastAsia="tr-TR"/>
        </w:rPr>
        <w:t>,</w:t>
      </w:r>
      <w:r w:rsidRPr="00A15422">
        <w:rPr>
          <w:rFonts w:eastAsia="Times New Roman" w:cs="Times New Roman"/>
          <w:color w:val="000000" w:themeColor="text1"/>
          <w:szCs w:val="24"/>
          <w:lang w:eastAsia="tr-TR"/>
        </w:rPr>
        <w:t> </w:t>
      </w:r>
      <w:r w:rsidR="00515750">
        <w:rPr>
          <w:rFonts w:eastAsia="Times New Roman" w:cs="Times New Roman"/>
          <w:iCs/>
          <w:color w:val="000000" w:themeColor="text1"/>
          <w:szCs w:val="24"/>
          <w:u w:val="single"/>
          <w:lang w:eastAsia="tr-TR"/>
        </w:rPr>
        <w:t xml:space="preserve">Food </w:t>
      </w:r>
      <w:r>
        <w:rPr>
          <w:rFonts w:eastAsia="Times New Roman" w:cs="Times New Roman"/>
          <w:iCs/>
          <w:color w:val="000000" w:themeColor="text1"/>
          <w:szCs w:val="24"/>
          <w:u w:val="single"/>
          <w:lang w:eastAsia="tr-TR"/>
        </w:rPr>
        <w:t>C</w:t>
      </w:r>
      <w:r w:rsidRPr="00A15422">
        <w:rPr>
          <w:rFonts w:eastAsia="Times New Roman" w:cs="Times New Roman"/>
          <w:iCs/>
          <w:color w:val="000000" w:themeColor="text1"/>
          <w:szCs w:val="24"/>
          <w:u w:val="single"/>
          <w:lang w:eastAsia="tr-TR"/>
        </w:rPr>
        <w:t>hemistry</w:t>
      </w:r>
      <w:r w:rsidRPr="00A15422">
        <w:rPr>
          <w:rFonts w:eastAsia="Times New Roman" w:cs="Times New Roman"/>
          <w:color w:val="000000" w:themeColor="text1"/>
          <w:szCs w:val="24"/>
          <w:lang w:eastAsia="tr-TR"/>
        </w:rPr>
        <w:t>, </w:t>
      </w:r>
      <w:r w:rsidRPr="00A15422">
        <w:rPr>
          <w:rFonts w:eastAsia="Times New Roman" w:cs="Times New Roman"/>
          <w:iCs/>
          <w:color w:val="000000" w:themeColor="text1"/>
          <w:szCs w:val="24"/>
          <w:lang w:eastAsia="tr-TR"/>
        </w:rPr>
        <w:t>190</w:t>
      </w:r>
      <w:r w:rsidR="00A376AD">
        <w:rPr>
          <w:rFonts w:eastAsia="Times New Roman" w:cs="Times New Roman"/>
          <w:color w:val="000000" w:themeColor="text1"/>
          <w:szCs w:val="24"/>
          <w:lang w:eastAsia="tr-TR"/>
        </w:rPr>
        <w:t xml:space="preserve">, </w:t>
      </w:r>
      <w:bookmarkStart w:id="311" w:name="_Toc60625070"/>
      <w:r w:rsidR="00910CB6">
        <w:rPr>
          <w:rFonts w:eastAsia="Times New Roman" w:cs="Times New Roman"/>
          <w:color w:val="000000" w:themeColor="text1"/>
          <w:szCs w:val="24"/>
          <w:lang w:eastAsia="tr-TR"/>
        </w:rPr>
        <w:t>673-680.</w:t>
      </w:r>
    </w:p>
    <w:p w:rsidR="000513AA" w:rsidRPr="00910CB6" w:rsidRDefault="000513AA" w:rsidP="00910CB6">
      <w:pPr>
        <w:pStyle w:val="balk10"/>
        <w:jc w:val="center"/>
      </w:pPr>
      <w:bookmarkStart w:id="312" w:name="_Toc67093514"/>
      <w:r w:rsidRPr="00910CB6">
        <w:t>ÖZ GEÇMİŞ</w:t>
      </w:r>
      <w:bookmarkEnd w:id="311"/>
      <w:bookmarkEnd w:id="312"/>
    </w:p>
    <w:p w:rsidR="000513AA" w:rsidRDefault="000513AA" w:rsidP="000513AA">
      <w:pPr>
        <w:ind w:firstLine="992"/>
        <w:rPr>
          <w:rFonts w:eastAsia="Calibri"/>
        </w:rPr>
      </w:pPr>
    </w:p>
    <w:p w:rsidR="00EB2900" w:rsidRPr="000513AA" w:rsidRDefault="000513AA" w:rsidP="00EB2900">
      <w:pPr>
        <w:rPr>
          <w:rFonts w:eastAsia="Calibri"/>
        </w:rPr>
        <w:sectPr w:rsidR="00EB2900" w:rsidRPr="000513AA" w:rsidSect="00F817A9">
          <w:footerReference w:type="default" r:id="rId51"/>
          <w:pgSz w:w="11906" w:h="16838" w:code="9"/>
          <w:pgMar w:top="1701" w:right="1418" w:bottom="1418" w:left="1701" w:header="709" w:footer="709" w:gutter="0"/>
          <w:cols w:space="708"/>
          <w:docGrid w:linePitch="360"/>
        </w:sectPr>
      </w:pPr>
      <w:r>
        <w:rPr>
          <w:rFonts w:eastAsia="Calibri"/>
        </w:rPr>
        <w:t xml:space="preserve">İlk, orta öğrenimi İstanbul’da, lise öğrenimini İstanbul Çengelköy Lisesinde tamamladı. 2014 yılında kazandığı Gümüşhane Üniversitesi Gıda Mühendisliği Bölümü’nü 2018 yılında bitirdi. </w:t>
      </w:r>
      <w:r w:rsidRPr="00022740">
        <w:rPr>
          <w:rFonts w:eastAsia="Calibri"/>
        </w:rPr>
        <w:t xml:space="preserve">2018-2019 Eğitim öğretim yılında Gümüşhane Üniversitesi Fen Bilimleri Enstitüsü </w:t>
      </w:r>
      <w:r>
        <w:rPr>
          <w:rFonts w:eastAsia="Calibri"/>
        </w:rPr>
        <w:t>Gıda Mühendisliği</w:t>
      </w:r>
      <w:r w:rsidRPr="00022740">
        <w:rPr>
          <w:rFonts w:eastAsia="Calibri"/>
        </w:rPr>
        <w:t xml:space="preserve"> Anabilim </w:t>
      </w:r>
      <w:r>
        <w:rPr>
          <w:rFonts w:eastAsia="Calibri"/>
        </w:rPr>
        <w:t>D</w:t>
      </w:r>
      <w:r w:rsidRPr="00022740">
        <w:rPr>
          <w:rFonts w:eastAsia="Calibri"/>
        </w:rPr>
        <w:t>alı</w:t>
      </w:r>
      <w:r>
        <w:rPr>
          <w:rFonts w:eastAsia="Calibri"/>
        </w:rPr>
        <w:t>’</w:t>
      </w:r>
      <w:r w:rsidRPr="00022740">
        <w:rPr>
          <w:rFonts w:eastAsia="Calibri"/>
        </w:rPr>
        <w:t>nda y</w:t>
      </w:r>
      <w:r>
        <w:rPr>
          <w:rFonts w:eastAsia="Calibri"/>
        </w:rPr>
        <w:t>üksek lisans öğrenimine başladı</w:t>
      </w:r>
      <w:r w:rsidR="00193BFC">
        <w:rPr>
          <w:rFonts w:eastAsia="Calibri"/>
        </w:rPr>
        <w:t>.</w:t>
      </w:r>
      <w:bookmarkStart w:id="313" w:name="_GoBack"/>
      <w:bookmarkEnd w:id="313"/>
    </w:p>
    <w:bookmarkEnd w:id="306"/>
    <w:bookmarkEnd w:id="307"/>
    <w:p w:rsidR="00EB2900" w:rsidRPr="005076CD" w:rsidRDefault="00EB2900" w:rsidP="00EB2900">
      <w:pPr>
        <w:ind w:firstLine="0"/>
        <w:rPr>
          <w:rFonts w:eastAsia="Calibri"/>
        </w:rPr>
      </w:pPr>
    </w:p>
    <w:sectPr w:rsidR="00EB2900" w:rsidRPr="005076CD" w:rsidSect="00D626BF">
      <w:pgSz w:w="11906" w:h="16838" w:code="9"/>
      <w:pgMar w:top="1701" w:right="1418" w:bottom="1418" w:left="1701" w:header="709" w:footer="709" w:gutter="0"/>
      <w:pgNumType w:start="6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14A0" w:rsidRDefault="00CF14A0" w:rsidP="00105541">
      <w:pPr>
        <w:spacing w:line="240" w:lineRule="auto"/>
      </w:pPr>
      <w:r>
        <w:separator/>
      </w:r>
    </w:p>
  </w:endnote>
  <w:endnote w:type="continuationSeparator" w:id="0">
    <w:p w:rsidR="00CF14A0" w:rsidRDefault="00CF14A0" w:rsidP="001055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OTF">
    <w:altName w:val="HelveticaOTF"/>
    <w:panose1 w:val="00000000000000000000"/>
    <w:charset w:val="A2"/>
    <w:family w:val="swiss"/>
    <w:notTrueType/>
    <w:pitch w:val="default"/>
    <w:sig w:usb0="00000005" w:usb1="00000000" w:usb2="00000000" w:usb3="00000000" w:csb0="00000010" w:csb1="00000000"/>
  </w:font>
  <w:font w:name="Arial">
    <w:panose1 w:val="020B0604020202020204"/>
    <w:charset w:val="A2"/>
    <w:family w:val="swiss"/>
    <w:pitch w:val="variable"/>
    <w:sig w:usb0="E0002EFF" w:usb1="C000785B" w:usb2="00000009" w:usb3="00000000" w:csb0="000001FF" w:csb1="00000000"/>
  </w:font>
  <w:font w:name="TimesNewRomanPS-BoldMT">
    <w:altName w:val="MS Gothic"/>
    <w:panose1 w:val="00000000000000000000"/>
    <w:charset w:val="80"/>
    <w:family w:val="auto"/>
    <w:notTrueType/>
    <w:pitch w:val="default"/>
    <w:sig w:usb0="00000005" w:usb1="08070000" w:usb2="00000010" w:usb3="00000000" w:csb0="00020010" w:csb1="00000000"/>
  </w:font>
  <w:font w:name="MinionPro-Regular">
    <w:altName w:val="MS Mincho"/>
    <w:panose1 w:val="00000000000000000000"/>
    <w:charset w:val="80"/>
    <w:family w:val="roman"/>
    <w:notTrueType/>
    <w:pitch w:val="default"/>
    <w:sig w:usb0="00000005" w:usb1="08070000" w:usb2="00000010" w:usb3="00000000" w:csb0="00020010" w:csb1="00000000"/>
  </w:font>
  <w:font w:name="TimesNewRomanPSMT">
    <w:altName w:val="Times New Roman"/>
    <w:panose1 w:val="00000000000000000000"/>
    <w:charset w:val="00"/>
    <w:family w:val="roman"/>
    <w:notTrueType/>
    <w:pitch w:val="default"/>
    <w:sig w:usb0="00000003" w:usb1="08070000" w:usb2="00000010" w:usb3="00000000" w:csb0="00020011" w:csb1="00000000"/>
  </w:font>
  <w:font w:name="Times-Roman">
    <w:altName w:val="MS Mincho"/>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A2"/>
    <w:family w:val="roman"/>
    <w:pitch w:val="variable"/>
    <w:sig w:usb0="E00006FF" w:usb1="420024FF" w:usb2="02000000" w:usb3="00000000" w:csb0="0000019F" w:csb1="00000000"/>
  </w:font>
  <w:font w:name="AdvTimes">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SayfaNumaras"/>
      </w:rPr>
      <w:id w:val="-978297421"/>
      <w:docPartObj>
        <w:docPartGallery w:val="Page Numbers (Bottom of Page)"/>
        <w:docPartUnique/>
      </w:docPartObj>
    </w:sdtPr>
    <w:sdtEndPr>
      <w:rPr>
        <w:rStyle w:val="SayfaNumaras"/>
      </w:rPr>
    </w:sdtEndPr>
    <w:sdtContent>
      <w:p w:rsidR="00153638" w:rsidRDefault="00153638" w:rsidP="002A3272">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rsidR="00153638" w:rsidRDefault="00153638">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638" w:rsidRDefault="00153638">
    <w:pPr>
      <w:pStyle w:val="Altbilgi"/>
      <w:jc w:val="center"/>
    </w:pPr>
  </w:p>
  <w:p w:rsidR="00153638" w:rsidRDefault="00153638">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638" w:rsidRDefault="00153638" w:rsidP="002A3272">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947911"/>
      <w:docPartObj>
        <w:docPartGallery w:val="Page Numbers (Bottom of Page)"/>
        <w:docPartUnique/>
      </w:docPartObj>
    </w:sdtPr>
    <w:sdtEndPr/>
    <w:sdtContent>
      <w:p w:rsidR="00153638" w:rsidRDefault="00153638">
        <w:pPr>
          <w:pStyle w:val="Altbilgi"/>
          <w:jc w:val="center"/>
        </w:pPr>
        <w:r>
          <w:fldChar w:fldCharType="begin"/>
        </w:r>
        <w:r>
          <w:instrText>PAGE   \* MERGEFORMAT</w:instrText>
        </w:r>
        <w:r>
          <w:fldChar w:fldCharType="separate"/>
        </w:r>
        <w:r w:rsidR="00193BFC">
          <w:rPr>
            <w:noProof/>
          </w:rPr>
          <w:t>40</w:t>
        </w:r>
        <w:r>
          <w:fldChar w:fldCharType="end"/>
        </w:r>
      </w:p>
    </w:sdtContent>
  </w:sdt>
  <w:p w:rsidR="00153638" w:rsidRDefault="00153638">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5321065"/>
      <w:docPartObj>
        <w:docPartGallery w:val="Page Numbers (Bottom of Page)"/>
        <w:docPartUnique/>
      </w:docPartObj>
    </w:sdtPr>
    <w:sdtEndPr/>
    <w:sdtContent>
      <w:p w:rsidR="00153638" w:rsidRDefault="00153638">
        <w:pPr>
          <w:pStyle w:val="Altbilgi"/>
          <w:jc w:val="center"/>
        </w:pPr>
        <w:r>
          <w:fldChar w:fldCharType="begin"/>
        </w:r>
        <w:r>
          <w:instrText>PAGE   \* MERGEFORMAT</w:instrText>
        </w:r>
        <w:r>
          <w:fldChar w:fldCharType="separate"/>
        </w:r>
        <w:r w:rsidR="00193BFC">
          <w:rPr>
            <w:noProof/>
          </w:rPr>
          <w:t>44</w:t>
        </w:r>
        <w:r>
          <w:fldChar w:fldCharType="end"/>
        </w:r>
      </w:p>
    </w:sdtContent>
  </w:sdt>
  <w:p w:rsidR="00153638" w:rsidRDefault="00153638">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5737357"/>
      <w:docPartObj>
        <w:docPartGallery w:val="Page Numbers (Bottom of Page)"/>
        <w:docPartUnique/>
      </w:docPartObj>
    </w:sdtPr>
    <w:sdtEndPr/>
    <w:sdtContent>
      <w:p w:rsidR="00153638" w:rsidRDefault="00153638">
        <w:pPr>
          <w:pStyle w:val="Altbilgi"/>
          <w:jc w:val="center"/>
        </w:pPr>
        <w:r>
          <w:fldChar w:fldCharType="begin"/>
        </w:r>
        <w:r>
          <w:instrText>PAGE   \* MERGEFORMAT</w:instrText>
        </w:r>
        <w:r>
          <w:fldChar w:fldCharType="separate"/>
        </w:r>
        <w:r w:rsidR="00193BFC">
          <w:rPr>
            <w:noProof/>
          </w:rPr>
          <w:t>85</w:t>
        </w:r>
        <w:r>
          <w:fldChar w:fldCharType="end"/>
        </w:r>
      </w:p>
    </w:sdtContent>
  </w:sdt>
  <w:p w:rsidR="00153638" w:rsidRDefault="00153638">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638" w:rsidRDefault="00153638">
    <w:pPr>
      <w:pStyle w:val="Altbilgi"/>
      <w:jc w:val="center"/>
    </w:pPr>
  </w:p>
  <w:p w:rsidR="00153638" w:rsidRDefault="00153638">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14A0" w:rsidRDefault="00CF14A0" w:rsidP="00105541">
      <w:pPr>
        <w:spacing w:line="240" w:lineRule="auto"/>
      </w:pPr>
      <w:r>
        <w:separator/>
      </w:r>
    </w:p>
  </w:footnote>
  <w:footnote w:type="continuationSeparator" w:id="0">
    <w:p w:rsidR="00CF14A0" w:rsidRDefault="00CF14A0" w:rsidP="0010554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638" w:rsidRPr="00D00D28" w:rsidRDefault="00153638">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3638" w:rsidRDefault="00153638">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1E679D"/>
    <w:multiLevelType w:val="hybridMultilevel"/>
    <w:tmpl w:val="AF98EAAA"/>
    <w:lvl w:ilvl="0" w:tplc="A4EEED36">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
    <w:nsid w:val="2B353A75"/>
    <w:multiLevelType w:val="hybridMultilevel"/>
    <w:tmpl w:val="A9A820A6"/>
    <w:lvl w:ilvl="0" w:tplc="8D044488">
      <w:start w:val="1"/>
      <w:numFmt w:val="lowerLetter"/>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hideSpellingErrors/>
  <w:proofState w:grammar="clean"/>
  <w:defaultTabStop w:val="1134"/>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3FEE"/>
    <w:rsid w:val="000038AD"/>
    <w:rsid w:val="00005227"/>
    <w:rsid w:val="000073CD"/>
    <w:rsid w:val="00007E00"/>
    <w:rsid w:val="000108EC"/>
    <w:rsid w:val="00012634"/>
    <w:rsid w:val="00012F8E"/>
    <w:rsid w:val="000166C7"/>
    <w:rsid w:val="00016A88"/>
    <w:rsid w:val="00017336"/>
    <w:rsid w:val="000205CC"/>
    <w:rsid w:val="00022806"/>
    <w:rsid w:val="00022E2E"/>
    <w:rsid w:val="0002322C"/>
    <w:rsid w:val="00023C73"/>
    <w:rsid w:val="00023FA5"/>
    <w:rsid w:val="0002498D"/>
    <w:rsid w:val="00024C31"/>
    <w:rsid w:val="000251FC"/>
    <w:rsid w:val="00025F6F"/>
    <w:rsid w:val="00026290"/>
    <w:rsid w:val="000268CD"/>
    <w:rsid w:val="00026D5C"/>
    <w:rsid w:val="00033728"/>
    <w:rsid w:val="00033759"/>
    <w:rsid w:val="00033DB0"/>
    <w:rsid w:val="000354CC"/>
    <w:rsid w:val="000379D8"/>
    <w:rsid w:val="00037D5E"/>
    <w:rsid w:val="000440A7"/>
    <w:rsid w:val="00045D76"/>
    <w:rsid w:val="00046536"/>
    <w:rsid w:val="000465D1"/>
    <w:rsid w:val="000465EC"/>
    <w:rsid w:val="000466A1"/>
    <w:rsid w:val="00046D0D"/>
    <w:rsid w:val="00046EC1"/>
    <w:rsid w:val="0004712D"/>
    <w:rsid w:val="00050D67"/>
    <w:rsid w:val="000513AA"/>
    <w:rsid w:val="0005446B"/>
    <w:rsid w:val="00055A1B"/>
    <w:rsid w:val="00057E11"/>
    <w:rsid w:val="0006009E"/>
    <w:rsid w:val="000601E6"/>
    <w:rsid w:val="000622B5"/>
    <w:rsid w:val="0006383A"/>
    <w:rsid w:val="0006426C"/>
    <w:rsid w:val="00064997"/>
    <w:rsid w:val="00064AEE"/>
    <w:rsid w:val="0006520D"/>
    <w:rsid w:val="000658B0"/>
    <w:rsid w:val="00066095"/>
    <w:rsid w:val="00067F20"/>
    <w:rsid w:val="00070EB2"/>
    <w:rsid w:val="000712BB"/>
    <w:rsid w:val="00073539"/>
    <w:rsid w:val="00073678"/>
    <w:rsid w:val="00074FA7"/>
    <w:rsid w:val="00075330"/>
    <w:rsid w:val="00075594"/>
    <w:rsid w:val="00075F3C"/>
    <w:rsid w:val="00082A6B"/>
    <w:rsid w:val="00082A8D"/>
    <w:rsid w:val="0008382C"/>
    <w:rsid w:val="000839E9"/>
    <w:rsid w:val="00087CD2"/>
    <w:rsid w:val="00087DB8"/>
    <w:rsid w:val="000902F2"/>
    <w:rsid w:val="00090374"/>
    <w:rsid w:val="000945EF"/>
    <w:rsid w:val="000966ED"/>
    <w:rsid w:val="00096B43"/>
    <w:rsid w:val="000A0386"/>
    <w:rsid w:val="000A1484"/>
    <w:rsid w:val="000A1BCC"/>
    <w:rsid w:val="000A3361"/>
    <w:rsid w:val="000A3D0A"/>
    <w:rsid w:val="000A5BB7"/>
    <w:rsid w:val="000A7416"/>
    <w:rsid w:val="000B1E9A"/>
    <w:rsid w:val="000B5E27"/>
    <w:rsid w:val="000B6F19"/>
    <w:rsid w:val="000B6F54"/>
    <w:rsid w:val="000B7B3F"/>
    <w:rsid w:val="000C0352"/>
    <w:rsid w:val="000C23F5"/>
    <w:rsid w:val="000C4E96"/>
    <w:rsid w:val="000D4F81"/>
    <w:rsid w:val="000D5270"/>
    <w:rsid w:val="000D68C8"/>
    <w:rsid w:val="000D7034"/>
    <w:rsid w:val="000D7337"/>
    <w:rsid w:val="000D7625"/>
    <w:rsid w:val="000D7CA8"/>
    <w:rsid w:val="000E0E4B"/>
    <w:rsid w:val="000E10E3"/>
    <w:rsid w:val="000E2FF0"/>
    <w:rsid w:val="000E34D5"/>
    <w:rsid w:val="000E396F"/>
    <w:rsid w:val="000E4E98"/>
    <w:rsid w:val="000E4F5B"/>
    <w:rsid w:val="000E7611"/>
    <w:rsid w:val="000E7E6A"/>
    <w:rsid w:val="000F072E"/>
    <w:rsid w:val="000F16BA"/>
    <w:rsid w:val="000F1B5A"/>
    <w:rsid w:val="000F1E6F"/>
    <w:rsid w:val="000F4B02"/>
    <w:rsid w:val="000F6AC1"/>
    <w:rsid w:val="001012E9"/>
    <w:rsid w:val="00101FCA"/>
    <w:rsid w:val="00105541"/>
    <w:rsid w:val="001061AE"/>
    <w:rsid w:val="00106978"/>
    <w:rsid w:val="00106E77"/>
    <w:rsid w:val="00107383"/>
    <w:rsid w:val="00107702"/>
    <w:rsid w:val="001105D6"/>
    <w:rsid w:val="001110BD"/>
    <w:rsid w:val="001113FB"/>
    <w:rsid w:val="00111950"/>
    <w:rsid w:val="00111A3D"/>
    <w:rsid w:val="00111FAA"/>
    <w:rsid w:val="00112015"/>
    <w:rsid w:val="001122C3"/>
    <w:rsid w:val="00112716"/>
    <w:rsid w:val="00115FE8"/>
    <w:rsid w:val="0011620D"/>
    <w:rsid w:val="00116571"/>
    <w:rsid w:val="00120029"/>
    <w:rsid w:val="00121692"/>
    <w:rsid w:val="00121A04"/>
    <w:rsid w:val="00122290"/>
    <w:rsid w:val="00125AC9"/>
    <w:rsid w:val="001322D9"/>
    <w:rsid w:val="00132688"/>
    <w:rsid w:val="00133B75"/>
    <w:rsid w:val="001351DA"/>
    <w:rsid w:val="00136591"/>
    <w:rsid w:val="00136C1D"/>
    <w:rsid w:val="001403B1"/>
    <w:rsid w:val="00141AE7"/>
    <w:rsid w:val="00142FCD"/>
    <w:rsid w:val="00144017"/>
    <w:rsid w:val="00144523"/>
    <w:rsid w:val="00144F8E"/>
    <w:rsid w:val="0014555F"/>
    <w:rsid w:val="00145F48"/>
    <w:rsid w:val="00150723"/>
    <w:rsid w:val="00151964"/>
    <w:rsid w:val="00152BFD"/>
    <w:rsid w:val="00153638"/>
    <w:rsid w:val="00155420"/>
    <w:rsid w:val="00155970"/>
    <w:rsid w:val="00160971"/>
    <w:rsid w:val="0016124F"/>
    <w:rsid w:val="00161877"/>
    <w:rsid w:val="00161FFF"/>
    <w:rsid w:val="00162425"/>
    <w:rsid w:val="00162AF0"/>
    <w:rsid w:val="00162B94"/>
    <w:rsid w:val="00162CEF"/>
    <w:rsid w:val="00162F94"/>
    <w:rsid w:val="00163BD0"/>
    <w:rsid w:val="00163C9A"/>
    <w:rsid w:val="00163DCD"/>
    <w:rsid w:val="00164D9D"/>
    <w:rsid w:val="00164DD9"/>
    <w:rsid w:val="00165D65"/>
    <w:rsid w:val="00165F19"/>
    <w:rsid w:val="00166536"/>
    <w:rsid w:val="00167DA4"/>
    <w:rsid w:val="001708E6"/>
    <w:rsid w:val="00170A30"/>
    <w:rsid w:val="00171D34"/>
    <w:rsid w:val="00172146"/>
    <w:rsid w:val="001742FD"/>
    <w:rsid w:val="00175322"/>
    <w:rsid w:val="001763F6"/>
    <w:rsid w:val="0017776B"/>
    <w:rsid w:val="00180209"/>
    <w:rsid w:val="0018160D"/>
    <w:rsid w:val="001844A0"/>
    <w:rsid w:val="001846DF"/>
    <w:rsid w:val="00186B62"/>
    <w:rsid w:val="001875B3"/>
    <w:rsid w:val="001879A2"/>
    <w:rsid w:val="00187B2D"/>
    <w:rsid w:val="00191A83"/>
    <w:rsid w:val="00192DD3"/>
    <w:rsid w:val="00193064"/>
    <w:rsid w:val="00193BFC"/>
    <w:rsid w:val="00195198"/>
    <w:rsid w:val="00195282"/>
    <w:rsid w:val="001961D5"/>
    <w:rsid w:val="001966FD"/>
    <w:rsid w:val="00197D4C"/>
    <w:rsid w:val="001A06A1"/>
    <w:rsid w:val="001A06A5"/>
    <w:rsid w:val="001A0A08"/>
    <w:rsid w:val="001A4FB3"/>
    <w:rsid w:val="001A54DF"/>
    <w:rsid w:val="001A6470"/>
    <w:rsid w:val="001B02B9"/>
    <w:rsid w:val="001B0A67"/>
    <w:rsid w:val="001B0FE1"/>
    <w:rsid w:val="001B1767"/>
    <w:rsid w:val="001B1E82"/>
    <w:rsid w:val="001B221B"/>
    <w:rsid w:val="001B22DC"/>
    <w:rsid w:val="001B2EA5"/>
    <w:rsid w:val="001B2F78"/>
    <w:rsid w:val="001B3CC5"/>
    <w:rsid w:val="001B3F2D"/>
    <w:rsid w:val="001B4090"/>
    <w:rsid w:val="001B4B3A"/>
    <w:rsid w:val="001B65D7"/>
    <w:rsid w:val="001B68AF"/>
    <w:rsid w:val="001B6C84"/>
    <w:rsid w:val="001B762C"/>
    <w:rsid w:val="001C0C7C"/>
    <w:rsid w:val="001C1071"/>
    <w:rsid w:val="001C107D"/>
    <w:rsid w:val="001C2088"/>
    <w:rsid w:val="001C4080"/>
    <w:rsid w:val="001C49B3"/>
    <w:rsid w:val="001C51AA"/>
    <w:rsid w:val="001C6AFB"/>
    <w:rsid w:val="001C7220"/>
    <w:rsid w:val="001C7DBF"/>
    <w:rsid w:val="001D21B7"/>
    <w:rsid w:val="001D3669"/>
    <w:rsid w:val="001D4262"/>
    <w:rsid w:val="001D4D89"/>
    <w:rsid w:val="001D5F5C"/>
    <w:rsid w:val="001D6984"/>
    <w:rsid w:val="001D69B1"/>
    <w:rsid w:val="001E09A5"/>
    <w:rsid w:val="001E11DD"/>
    <w:rsid w:val="001E4239"/>
    <w:rsid w:val="001E61C6"/>
    <w:rsid w:val="001E6796"/>
    <w:rsid w:val="001E72D0"/>
    <w:rsid w:val="001E786E"/>
    <w:rsid w:val="001E7CE7"/>
    <w:rsid w:val="001E7F94"/>
    <w:rsid w:val="001F2CEF"/>
    <w:rsid w:val="001F2F96"/>
    <w:rsid w:val="001F38FD"/>
    <w:rsid w:val="001F4280"/>
    <w:rsid w:val="001F515B"/>
    <w:rsid w:val="001F568F"/>
    <w:rsid w:val="002035C4"/>
    <w:rsid w:val="00205860"/>
    <w:rsid w:val="002064D8"/>
    <w:rsid w:val="0020717B"/>
    <w:rsid w:val="002078D6"/>
    <w:rsid w:val="0021014C"/>
    <w:rsid w:val="002123B8"/>
    <w:rsid w:val="00214A63"/>
    <w:rsid w:val="00214C05"/>
    <w:rsid w:val="00214CDB"/>
    <w:rsid w:val="0021763C"/>
    <w:rsid w:val="00217982"/>
    <w:rsid w:val="002227A2"/>
    <w:rsid w:val="00222CBF"/>
    <w:rsid w:val="00223B1A"/>
    <w:rsid w:val="002252F8"/>
    <w:rsid w:val="002253B5"/>
    <w:rsid w:val="002265F3"/>
    <w:rsid w:val="00226A30"/>
    <w:rsid w:val="00227F06"/>
    <w:rsid w:val="00235B45"/>
    <w:rsid w:val="0024135D"/>
    <w:rsid w:val="00241595"/>
    <w:rsid w:val="00241DC4"/>
    <w:rsid w:val="00243FA6"/>
    <w:rsid w:val="002453C0"/>
    <w:rsid w:val="002457FD"/>
    <w:rsid w:val="00250F4E"/>
    <w:rsid w:val="00250FEC"/>
    <w:rsid w:val="00252092"/>
    <w:rsid w:val="002525C3"/>
    <w:rsid w:val="00253C72"/>
    <w:rsid w:val="00253FB0"/>
    <w:rsid w:val="00254A26"/>
    <w:rsid w:val="00255D18"/>
    <w:rsid w:val="00261EAD"/>
    <w:rsid w:val="00262227"/>
    <w:rsid w:val="00262257"/>
    <w:rsid w:val="002623A5"/>
    <w:rsid w:val="002631B9"/>
    <w:rsid w:val="002637A1"/>
    <w:rsid w:val="0026479F"/>
    <w:rsid w:val="00264D0D"/>
    <w:rsid w:val="00266A9A"/>
    <w:rsid w:val="00267CD4"/>
    <w:rsid w:val="002702F5"/>
    <w:rsid w:val="002708F0"/>
    <w:rsid w:val="00270A97"/>
    <w:rsid w:val="0027182D"/>
    <w:rsid w:val="0027506B"/>
    <w:rsid w:val="00275CDE"/>
    <w:rsid w:val="00275F1D"/>
    <w:rsid w:val="00276CBE"/>
    <w:rsid w:val="0027786B"/>
    <w:rsid w:val="00280045"/>
    <w:rsid w:val="0028125C"/>
    <w:rsid w:val="00282E01"/>
    <w:rsid w:val="00283C7B"/>
    <w:rsid w:val="002840C3"/>
    <w:rsid w:val="00284A68"/>
    <w:rsid w:val="00285272"/>
    <w:rsid w:val="00286C94"/>
    <w:rsid w:val="00291381"/>
    <w:rsid w:val="00291BD7"/>
    <w:rsid w:val="00295590"/>
    <w:rsid w:val="002955A4"/>
    <w:rsid w:val="00297F76"/>
    <w:rsid w:val="002A01A2"/>
    <w:rsid w:val="002A0406"/>
    <w:rsid w:val="002A156B"/>
    <w:rsid w:val="002A3272"/>
    <w:rsid w:val="002A34DC"/>
    <w:rsid w:val="002A4A52"/>
    <w:rsid w:val="002A506F"/>
    <w:rsid w:val="002A5BAE"/>
    <w:rsid w:val="002B0040"/>
    <w:rsid w:val="002B1325"/>
    <w:rsid w:val="002B17BE"/>
    <w:rsid w:val="002B1FAD"/>
    <w:rsid w:val="002B4A02"/>
    <w:rsid w:val="002B7C84"/>
    <w:rsid w:val="002C1388"/>
    <w:rsid w:val="002C18F9"/>
    <w:rsid w:val="002C2D46"/>
    <w:rsid w:val="002C36D3"/>
    <w:rsid w:val="002C3CA0"/>
    <w:rsid w:val="002C4283"/>
    <w:rsid w:val="002C43E9"/>
    <w:rsid w:val="002C4C35"/>
    <w:rsid w:val="002C4FA4"/>
    <w:rsid w:val="002C68FA"/>
    <w:rsid w:val="002D1FEF"/>
    <w:rsid w:val="002D4B38"/>
    <w:rsid w:val="002D60DF"/>
    <w:rsid w:val="002D7478"/>
    <w:rsid w:val="002D74C8"/>
    <w:rsid w:val="002E0CE7"/>
    <w:rsid w:val="002E18D2"/>
    <w:rsid w:val="002E1946"/>
    <w:rsid w:val="002E2A55"/>
    <w:rsid w:val="002E316D"/>
    <w:rsid w:val="002E4369"/>
    <w:rsid w:val="002E5219"/>
    <w:rsid w:val="002F0D86"/>
    <w:rsid w:val="002F1B7D"/>
    <w:rsid w:val="002F1F29"/>
    <w:rsid w:val="002F25AA"/>
    <w:rsid w:val="002F3723"/>
    <w:rsid w:val="002F4E2E"/>
    <w:rsid w:val="002F620C"/>
    <w:rsid w:val="002F7D8E"/>
    <w:rsid w:val="003035EB"/>
    <w:rsid w:val="00303EB7"/>
    <w:rsid w:val="003048C4"/>
    <w:rsid w:val="003068B2"/>
    <w:rsid w:val="00307F19"/>
    <w:rsid w:val="003102FE"/>
    <w:rsid w:val="0031095C"/>
    <w:rsid w:val="00310F39"/>
    <w:rsid w:val="00311295"/>
    <w:rsid w:val="003121CE"/>
    <w:rsid w:val="003121FC"/>
    <w:rsid w:val="003149CB"/>
    <w:rsid w:val="00315B6B"/>
    <w:rsid w:val="0031740D"/>
    <w:rsid w:val="0031793B"/>
    <w:rsid w:val="00320FB4"/>
    <w:rsid w:val="0032153D"/>
    <w:rsid w:val="00321BB8"/>
    <w:rsid w:val="00323CE7"/>
    <w:rsid w:val="0032520D"/>
    <w:rsid w:val="003269EF"/>
    <w:rsid w:val="00327610"/>
    <w:rsid w:val="00327CA8"/>
    <w:rsid w:val="003302C4"/>
    <w:rsid w:val="00330ED1"/>
    <w:rsid w:val="0033240D"/>
    <w:rsid w:val="003368F3"/>
    <w:rsid w:val="00337843"/>
    <w:rsid w:val="003404C9"/>
    <w:rsid w:val="00342774"/>
    <w:rsid w:val="00343129"/>
    <w:rsid w:val="003437DF"/>
    <w:rsid w:val="00343C96"/>
    <w:rsid w:val="00344453"/>
    <w:rsid w:val="00344991"/>
    <w:rsid w:val="00344C85"/>
    <w:rsid w:val="00346355"/>
    <w:rsid w:val="00347FB5"/>
    <w:rsid w:val="00350ABE"/>
    <w:rsid w:val="00351DF9"/>
    <w:rsid w:val="0035338D"/>
    <w:rsid w:val="00353E56"/>
    <w:rsid w:val="00357DDB"/>
    <w:rsid w:val="003603B7"/>
    <w:rsid w:val="003627E2"/>
    <w:rsid w:val="003649C1"/>
    <w:rsid w:val="003675FC"/>
    <w:rsid w:val="00367ED2"/>
    <w:rsid w:val="00373E4D"/>
    <w:rsid w:val="0037527E"/>
    <w:rsid w:val="003755BE"/>
    <w:rsid w:val="003763AD"/>
    <w:rsid w:val="00376510"/>
    <w:rsid w:val="003811EA"/>
    <w:rsid w:val="00381FE8"/>
    <w:rsid w:val="0038267B"/>
    <w:rsid w:val="00383EB5"/>
    <w:rsid w:val="00384469"/>
    <w:rsid w:val="003862B9"/>
    <w:rsid w:val="003869A9"/>
    <w:rsid w:val="00387D99"/>
    <w:rsid w:val="00387E6C"/>
    <w:rsid w:val="00390412"/>
    <w:rsid w:val="0039090A"/>
    <w:rsid w:val="003920D4"/>
    <w:rsid w:val="0039265C"/>
    <w:rsid w:val="003927A2"/>
    <w:rsid w:val="00392A9F"/>
    <w:rsid w:val="0039327A"/>
    <w:rsid w:val="00395131"/>
    <w:rsid w:val="00395850"/>
    <w:rsid w:val="00395FA5"/>
    <w:rsid w:val="0039790E"/>
    <w:rsid w:val="003A11C7"/>
    <w:rsid w:val="003A35CE"/>
    <w:rsid w:val="003A412C"/>
    <w:rsid w:val="003A436F"/>
    <w:rsid w:val="003A4E1E"/>
    <w:rsid w:val="003A5014"/>
    <w:rsid w:val="003A5234"/>
    <w:rsid w:val="003A615F"/>
    <w:rsid w:val="003A78FD"/>
    <w:rsid w:val="003A7DC8"/>
    <w:rsid w:val="003B196F"/>
    <w:rsid w:val="003B3EAC"/>
    <w:rsid w:val="003B5EAB"/>
    <w:rsid w:val="003B6477"/>
    <w:rsid w:val="003B7037"/>
    <w:rsid w:val="003B7168"/>
    <w:rsid w:val="003B77BC"/>
    <w:rsid w:val="003B79DF"/>
    <w:rsid w:val="003C14A0"/>
    <w:rsid w:val="003C1866"/>
    <w:rsid w:val="003C202C"/>
    <w:rsid w:val="003C48E6"/>
    <w:rsid w:val="003C585A"/>
    <w:rsid w:val="003C71DB"/>
    <w:rsid w:val="003D2459"/>
    <w:rsid w:val="003D2943"/>
    <w:rsid w:val="003D3AB2"/>
    <w:rsid w:val="003D4F13"/>
    <w:rsid w:val="003D56C6"/>
    <w:rsid w:val="003E011C"/>
    <w:rsid w:val="003E07F5"/>
    <w:rsid w:val="003E0A62"/>
    <w:rsid w:val="003E2139"/>
    <w:rsid w:val="003E5995"/>
    <w:rsid w:val="003E5D82"/>
    <w:rsid w:val="003E5E19"/>
    <w:rsid w:val="003E6D3C"/>
    <w:rsid w:val="003E74C7"/>
    <w:rsid w:val="003E79B1"/>
    <w:rsid w:val="003F075E"/>
    <w:rsid w:val="003F17FC"/>
    <w:rsid w:val="003F1F3D"/>
    <w:rsid w:val="003F2F64"/>
    <w:rsid w:val="003F3936"/>
    <w:rsid w:val="003F43C2"/>
    <w:rsid w:val="003F481C"/>
    <w:rsid w:val="003F617B"/>
    <w:rsid w:val="003F659F"/>
    <w:rsid w:val="003F69B7"/>
    <w:rsid w:val="003F6F83"/>
    <w:rsid w:val="003F7922"/>
    <w:rsid w:val="004005A5"/>
    <w:rsid w:val="00401369"/>
    <w:rsid w:val="00403650"/>
    <w:rsid w:val="00403A6A"/>
    <w:rsid w:val="00404708"/>
    <w:rsid w:val="004055B4"/>
    <w:rsid w:val="0040561A"/>
    <w:rsid w:val="00405B26"/>
    <w:rsid w:val="00406D05"/>
    <w:rsid w:val="00407508"/>
    <w:rsid w:val="00411BCA"/>
    <w:rsid w:val="004137A2"/>
    <w:rsid w:val="00415A65"/>
    <w:rsid w:val="00416F7D"/>
    <w:rsid w:val="00416FA5"/>
    <w:rsid w:val="00417EDF"/>
    <w:rsid w:val="004201B3"/>
    <w:rsid w:val="004212DA"/>
    <w:rsid w:val="0042176A"/>
    <w:rsid w:val="00421AFD"/>
    <w:rsid w:val="00422009"/>
    <w:rsid w:val="004265CA"/>
    <w:rsid w:val="00433CB3"/>
    <w:rsid w:val="00433CE0"/>
    <w:rsid w:val="00434519"/>
    <w:rsid w:val="00434BF0"/>
    <w:rsid w:val="004355B8"/>
    <w:rsid w:val="00437451"/>
    <w:rsid w:val="004400E4"/>
    <w:rsid w:val="004409A6"/>
    <w:rsid w:val="00441430"/>
    <w:rsid w:val="00442EE9"/>
    <w:rsid w:val="0044389C"/>
    <w:rsid w:val="0044541D"/>
    <w:rsid w:val="00446BD3"/>
    <w:rsid w:val="00447887"/>
    <w:rsid w:val="00450869"/>
    <w:rsid w:val="004516C3"/>
    <w:rsid w:val="0045301D"/>
    <w:rsid w:val="00453AA4"/>
    <w:rsid w:val="00453BBC"/>
    <w:rsid w:val="00454179"/>
    <w:rsid w:val="0045489B"/>
    <w:rsid w:val="00454967"/>
    <w:rsid w:val="00456477"/>
    <w:rsid w:val="004565B8"/>
    <w:rsid w:val="00467546"/>
    <w:rsid w:val="00470101"/>
    <w:rsid w:val="004706D1"/>
    <w:rsid w:val="0047218D"/>
    <w:rsid w:val="00473266"/>
    <w:rsid w:val="00473DFD"/>
    <w:rsid w:val="00476A65"/>
    <w:rsid w:val="00477516"/>
    <w:rsid w:val="00477957"/>
    <w:rsid w:val="0048232B"/>
    <w:rsid w:val="00482C4B"/>
    <w:rsid w:val="00484214"/>
    <w:rsid w:val="00485068"/>
    <w:rsid w:val="00490A68"/>
    <w:rsid w:val="004915DE"/>
    <w:rsid w:val="004953B9"/>
    <w:rsid w:val="00496534"/>
    <w:rsid w:val="00496AFC"/>
    <w:rsid w:val="004A106D"/>
    <w:rsid w:val="004A2170"/>
    <w:rsid w:val="004A4716"/>
    <w:rsid w:val="004A5866"/>
    <w:rsid w:val="004A70A7"/>
    <w:rsid w:val="004A7340"/>
    <w:rsid w:val="004B02F4"/>
    <w:rsid w:val="004B2605"/>
    <w:rsid w:val="004B2A5D"/>
    <w:rsid w:val="004B2B07"/>
    <w:rsid w:val="004B3DC6"/>
    <w:rsid w:val="004B4326"/>
    <w:rsid w:val="004B4E32"/>
    <w:rsid w:val="004B660E"/>
    <w:rsid w:val="004B7078"/>
    <w:rsid w:val="004B79B1"/>
    <w:rsid w:val="004C0A90"/>
    <w:rsid w:val="004C3801"/>
    <w:rsid w:val="004C4362"/>
    <w:rsid w:val="004C5209"/>
    <w:rsid w:val="004C695A"/>
    <w:rsid w:val="004C7133"/>
    <w:rsid w:val="004C7249"/>
    <w:rsid w:val="004C7456"/>
    <w:rsid w:val="004C7C26"/>
    <w:rsid w:val="004D00A5"/>
    <w:rsid w:val="004D18B7"/>
    <w:rsid w:val="004D21BA"/>
    <w:rsid w:val="004D4B05"/>
    <w:rsid w:val="004D4FCE"/>
    <w:rsid w:val="004D5F7C"/>
    <w:rsid w:val="004D601A"/>
    <w:rsid w:val="004D60B1"/>
    <w:rsid w:val="004D77B8"/>
    <w:rsid w:val="004E1FE3"/>
    <w:rsid w:val="004E2037"/>
    <w:rsid w:val="004E264C"/>
    <w:rsid w:val="004E3ACF"/>
    <w:rsid w:val="004E3C5F"/>
    <w:rsid w:val="004E405B"/>
    <w:rsid w:val="004E44D9"/>
    <w:rsid w:val="004E78DA"/>
    <w:rsid w:val="004E79B2"/>
    <w:rsid w:val="004F06DA"/>
    <w:rsid w:val="004F0B03"/>
    <w:rsid w:val="004F0F82"/>
    <w:rsid w:val="004F2797"/>
    <w:rsid w:val="004F2BB4"/>
    <w:rsid w:val="004F3424"/>
    <w:rsid w:val="004F367A"/>
    <w:rsid w:val="004F4639"/>
    <w:rsid w:val="004F4F10"/>
    <w:rsid w:val="004F5135"/>
    <w:rsid w:val="004F5560"/>
    <w:rsid w:val="004F674B"/>
    <w:rsid w:val="004F6A92"/>
    <w:rsid w:val="004F6DB4"/>
    <w:rsid w:val="004F7A57"/>
    <w:rsid w:val="0050010C"/>
    <w:rsid w:val="0050080A"/>
    <w:rsid w:val="0050080D"/>
    <w:rsid w:val="005016B4"/>
    <w:rsid w:val="005027B9"/>
    <w:rsid w:val="00504885"/>
    <w:rsid w:val="005061DD"/>
    <w:rsid w:val="005076CD"/>
    <w:rsid w:val="00510AD6"/>
    <w:rsid w:val="00511283"/>
    <w:rsid w:val="0051131C"/>
    <w:rsid w:val="0051220F"/>
    <w:rsid w:val="00512A73"/>
    <w:rsid w:val="00514E21"/>
    <w:rsid w:val="00515750"/>
    <w:rsid w:val="005204F2"/>
    <w:rsid w:val="00522832"/>
    <w:rsid w:val="00523124"/>
    <w:rsid w:val="00523DC0"/>
    <w:rsid w:val="005243A9"/>
    <w:rsid w:val="00525637"/>
    <w:rsid w:val="00525F7D"/>
    <w:rsid w:val="005263F5"/>
    <w:rsid w:val="00530268"/>
    <w:rsid w:val="00531704"/>
    <w:rsid w:val="00532A06"/>
    <w:rsid w:val="005338F4"/>
    <w:rsid w:val="0053468C"/>
    <w:rsid w:val="005358C4"/>
    <w:rsid w:val="005360F8"/>
    <w:rsid w:val="00536897"/>
    <w:rsid w:val="005400EA"/>
    <w:rsid w:val="0054147C"/>
    <w:rsid w:val="00541F0F"/>
    <w:rsid w:val="00543E21"/>
    <w:rsid w:val="005449B6"/>
    <w:rsid w:val="005455F6"/>
    <w:rsid w:val="00545B4B"/>
    <w:rsid w:val="00545C53"/>
    <w:rsid w:val="00546590"/>
    <w:rsid w:val="005469EE"/>
    <w:rsid w:val="00546D57"/>
    <w:rsid w:val="005473E9"/>
    <w:rsid w:val="00547A43"/>
    <w:rsid w:val="00550129"/>
    <w:rsid w:val="005506AF"/>
    <w:rsid w:val="00550F00"/>
    <w:rsid w:val="00554139"/>
    <w:rsid w:val="005543E3"/>
    <w:rsid w:val="00554576"/>
    <w:rsid w:val="00555CE9"/>
    <w:rsid w:val="005561DF"/>
    <w:rsid w:val="00556487"/>
    <w:rsid w:val="005572EF"/>
    <w:rsid w:val="005577E1"/>
    <w:rsid w:val="00560711"/>
    <w:rsid w:val="00561061"/>
    <w:rsid w:val="005633A6"/>
    <w:rsid w:val="005636A0"/>
    <w:rsid w:val="00565C74"/>
    <w:rsid w:val="00565F07"/>
    <w:rsid w:val="0056688A"/>
    <w:rsid w:val="00567671"/>
    <w:rsid w:val="00570236"/>
    <w:rsid w:val="0057150A"/>
    <w:rsid w:val="00571C52"/>
    <w:rsid w:val="005727AF"/>
    <w:rsid w:val="00572AEB"/>
    <w:rsid w:val="005733EC"/>
    <w:rsid w:val="00573E3C"/>
    <w:rsid w:val="00575986"/>
    <w:rsid w:val="00575F27"/>
    <w:rsid w:val="005776A5"/>
    <w:rsid w:val="005777B9"/>
    <w:rsid w:val="005804E4"/>
    <w:rsid w:val="0058051D"/>
    <w:rsid w:val="00580F1C"/>
    <w:rsid w:val="00581EB0"/>
    <w:rsid w:val="0058248D"/>
    <w:rsid w:val="005824F6"/>
    <w:rsid w:val="00582E1F"/>
    <w:rsid w:val="00584D49"/>
    <w:rsid w:val="00585195"/>
    <w:rsid w:val="0058657E"/>
    <w:rsid w:val="00590967"/>
    <w:rsid w:val="00590CD0"/>
    <w:rsid w:val="00590DEE"/>
    <w:rsid w:val="0059135B"/>
    <w:rsid w:val="005920D9"/>
    <w:rsid w:val="0059214D"/>
    <w:rsid w:val="005924CF"/>
    <w:rsid w:val="00596535"/>
    <w:rsid w:val="005A1828"/>
    <w:rsid w:val="005A235E"/>
    <w:rsid w:val="005A2AD1"/>
    <w:rsid w:val="005A504D"/>
    <w:rsid w:val="005A607E"/>
    <w:rsid w:val="005A6978"/>
    <w:rsid w:val="005A76CF"/>
    <w:rsid w:val="005B2CC9"/>
    <w:rsid w:val="005B3677"/>
    <w:rsid w:val="005B3A76"/>
    <w:rsid w:val="005B3BC4"/>
    <w:rsid w:val="005B453F"/>
    <w:rsid w:val="005B4D89"/>
    <w:rsid w:val="005B5192"/>
    <w:rsid w:val="005C0EE1"/>
    <w:rsid w:val="005C175D"/>
    <w:rsid w:val="005C489D"/>
    <w:rsid w:val="005C4A44"/>
    <w:rsid w:val="005C4EA6"/>
    <w:rsid w:val="005C51CF"/>
    <w:rsid w:val="005C635D"/>
    <w:rsid w:val="005C7470"/>
    <w:rsid w:val="005D0987"/>
    <w:rsid w:val="005D0F33"/>
    <w:rsid w:val="005D20E0"/>
    <w:rsid w:val="005D303E"/>
    <w:rsid w:val="005D3D46"/>
    <w:rsid w:val="005D445B"/>
    <w:rsid w:val="005D5491"/>
    <w:rsid w:val="005D5BA0"/>
    <w:rsid w:val="005E0447"/>
    <w:rsid w:val="005E11E2"/>
    <w:rsid w:val="005E3924"/>
    <w:rsid w:val="005E62FD"/>
    <w:rsid w:val="005F0972"/>
    <w:rsid w:val="005F1EB2"/>
    <w:rsid w:val="005F55C3"/>
    <w:rsid w:val="005F5827"/>
    <w:rsid w:val="005F686B"/>
    <w:rsid w:val="0060007F"/>
    <w:rsid w:val="00600A9A"/>
    <w:rsid w:val="00600C29"/>
    <w:rsid w:val="00600EA3"/>
    <w:rsid w:val="00601296"/>
    <w:rsid w:val="00601F79"/>
    <w:rsid w:val="00602FA1"/>
    <w:rsid w:val="00605892"/>
    <w:rsid w:val="00605B19"/>
    <w:rsid w:val="00606E03"/>
    <w:rsid w:val="00606F08"/>
    <w:rsid w:val="0060796F"/>
    <w:rsid w:val="006079F4"/>
    <w:rsid w:val="00610B2D"/>
    <w:rsid w:val="006116DA"/>
    <w:rsid w:val="00613209"/>
    <w:rsid w:val="00615195"/>
    <w:rsid w:val="0061674B"/>
    <w:rsid w:val="006226A0"/>
    <w:rsid w:val="006271E0"/>
    <w:rsid w:val="00627321"/>
    <w:rsid w:val="0063152E"/>
    <w:rsid w:val="0063164F"/>
    <w:rsid w:val="0063237D"/>
    <w:rsid w:val="0063720B"/>
    <w:rsid w:val="006378EF"/>
    <w:rsid w:val="0064071D"/>
    <w:rsid w:val="00640CB6"/>
    <w:rsid w:val="00641759"/>
    <w:rsid w:val="00642BC9"/>
    <w:rsid w:val="00645D3D"/>
    <w:rsid w:val="00653A09"/>
    <w:rsid w:val="00654C89"/>
    <w:rsid w:val="00656446"/>
    <w:rsid w:val="00657BC3"/>
    <w:rsid w:val="00663F8C"/>
    <w:rsid w:val="00664648"/>
    <w:rsid w:val="006666F3"/>
    <w:rsid w:val="00667586"/>
    <w:rsid w:val="00672338"/>
    <w:rsid w:val="006739B6"/>
    <w:rsid w:val="00674C1D"/>
    <w:rsid w:val="00674D0B"/>
    <w:rsid w:val="00675586"/>
    <w:rsid w:val="0067698C"/>
    <w:rsid w:val="00677134"/>
    <w:rsid w:val="0068177C"/>
    <w:rsid w:val="00681C3C"/>
    <w:rsid w:val="0068229B"/>
    <w:rsid w:val="00683B3E"/>
    <w:rsid w:val="00683B54"/>
    <w:rsid w:val="006841B2"/>
    <w:rsid w:val="00685673"/>
    <w:rsid w:val="006859FE"/>
    <w:rsid w:val="006917D3"/>
    <w:rsid w:val="00691C32"/>
    <w:rsid w:val="00691D5C"/>
    <w:rsid w:val="00694734"/>
    <w:rsid w:val="00695F04"/>
    <w:rsid w:val="006964FE"/>
    <w:rsid w:val="00696B9D"/>
    <w:rsid w:val="00696FD5"/>
    <w:rsid w:val="006A1818"/>
    <w:rsid w:val="006A1C62"/>
    <w:rsid w:val="006A2403"/>
    <w:rsid w:val="006A7EAB"/>
    <w:rsid w:val="006B327E"/>
    <w:rsid w:val="006B4B30"/>
    <w:rsid w:val="006B4B75"/>
    <w:rsid w:val="006B557D"/>
    <w:rsid w:val="006B5A50"/>
    <w:rsid w:val="006B6D3E"/>
    <w:rsid w:val="006B7EFA"/>
    <w:rsid w:val="006C1AA8"/>
    <w:rsid w:val="006C2736"/>
    <w:rsid w:val="006C36C7"/>
    <w:rsid w:val="006C3A7B"/>
    <w:rsid w:val="006D1314"/>
    <w:rsid w:val="006D1424"/>
    <w:rsid w:val="006D1862"/>
    <w:rsid w:val="006D1CC8"/>
    <w:rsid w:val="006D1DE4"/>
    <w:rsid w:val="006D2B90"/>
    <w:rsid w:val="006D3EDF"/>
    <w:rsid w:val="006D4D35"/>
    <w:rsid w:val="006D63A6"/>
    <w:rsid w:val="006D6461"/>
    <w:rsid w:val="006E10AF"/>
    <w:rsid w:val="006E2062"/>
    <w:rsid w:val="006E26F3"/>
    <w:rsid w:val="006E675E"/>
    <w:rsid w:val="006F35D7"/>
    <w:rsid w:val="006F505A"/>
    <w:rsid w:val="006F5B19"/>
    <w:rsid w:val="006F5C84"/>
    <w:rsid w:val="007009B1"/>
    <w:rsid w:val="007044D3"/>
    <w:rsid w:val="0070529A"/>
    <w:rsid w:val="007053A0"/>
    <w:rsid w:val="00707D5A"/>
    <w:rsid w:val="00707DA7"/>
    <w:rsid w:val="00710340"/>
    <w:rsid w:val="00711425"/>
    <w:rsid w:val="007154EC"/>
    <w:rsid w:val="00716028"/>
    <w:rsid w:val="00716972"/>
    <w:rsid w:val="00717029"/>
    <w:rsid w:val="00717423"/>
    <w:rsid w:val="00717EE1"/>
    <w:rsid w:val="007201D8"/>
    <w:rsid w:val="0072437A"/>
    <w:rsid w:val="0072439A"/>
    <w:rsid w:val="0073062E"/>
    <w:rsid w:val="00730A4D"/>
    <w:rsid w:val="00730C1B"/>
    <w:rsid w:val="0073151B"/>
    <w:rsid w:val="00731E36"/>
    <w:rsid w:val="00734E4E"/>
    <w:rsid w:val="00735061"/>
    <w:rsid w:val="00735471"/>
    <w:rsid w:val="00735F4E"/>
    <w:rsid w:val="007361C6"/>
    <w:rsid w:val="00736621"/>
    <w:rsid w:val="007366A4"/>
    <w:rsid w:val="007367AC"/>
    <w:rsid w:val="00736B8A"/>
    <w:rsid w:val="00737BE6"/>
    <w:rsid w:val="00740FFD"/>
    <w:rsid w:val="00742319"/>
    <w:rsid w:val="007423EC"/>
    <w:rsid w:val="00742CC6"/>
    <w:rsid w:val="00743ACF"/>
    <w:rsid w:val="007460FF"/>
    <w:rsid w:val="00746241"/>
    <w:rsid w:val="00747070"/>
    <w:rsid w:val="00747AEE"/>
    <w:rsid w:val="00752093"/>
    <w:rsid w:val="00752732"/>
    <w:rsid w:val="00753953"/>
    <w:rsid w:val="007549A4"/>
    <w:rsid w:val="00755B76"/>
    <w:rsid w:val="00756BF9"/>
    <w:rsid w:val="0076105F"/>
    <w:rsid w:val="007611A7"/>
    <w:rsid w:val="007623FF"/>
    <w:rsid w:val="00762E1E"/>
    <w:rsid w:val="007644AC"/>
    <w:rsid w:val="007659CD"/>
    <w:rsid w:val="00765BBF"/>
    <w:rsid w:val="0076602D"/>
    <w:rsid w:val="00767025"/>
    <w:rsid w:val="0077223D"/>
    <w:rsid w:val="00772BDA"/>
    <w:rsid w:val="00772EB1"/>
    <w:rsid w:val="00773493"/>
    <w:rsid w:val="00773A0D"/>
    <w:rsid w:val="00773B21"/>
    <w:rsid w:val="00774BC3"/>
    <w:rsid w:val="0077504B"/>
    <w:rsid w:val="007755B3"/>
    <w:rsid w:val="00775878"/>
    <w:rsid w:val="0077639E"/>
    <w:rsid w:val="007773F6"/>
    <w:rsid w:val="007811FA"/>
    <w:rsid w:val="00781A91"/>
    <w:rsid w:val="00784D15"/>
    <w:rsid w:val="007854F6"/>
    <w:rsid w:val="007859DF"/>
    <w:rsid w:val="0078707A"/>
    <w:rsid w:val="00787C89"/>
    <w:rsid w:val="00790042"/>
    <w:rsid w:val="0079135B"/>
    <w:rsid w:val="00792821"/>
    <w:rsid w:val="007953E8"/>
    <w:rsid w:val="00795524"/>
    <w:rsid w:val="00795B46"/>
    <w:rsid w:val="00795D64"/>
    <w:rsid w:val="00796651"/>
    <w:rsid w:val="00796C71"/>
    <w:rsid w:val="00797978"/>
    <w:rsid w:val="00797A47"/>
    <w:rsid w:val="00797CEB"/>
    <w:rsid w:val="007A0F2B"/>
    <w:rsid w:val="007A16C3"/>
    <w:rsid w:val="007A1C03"/>
    <w:rsid w:val="007A1E6B"/>
    <w:rsid w:val="007A4397"/>
    <w:rsid w:val="007A6004"/>
    <w:rsid w:val="007A7911"/>
    <w:rsid w:val="007B0618"/>
    <w:rsid w:val="007B0E51"/>
    <w:rsid w:val="007B271F"/>
    <w:rsid w:val="007B38D6"/>
    <w:rsid w:val="007B4A59"/>
    <w:rsid w:val="007B6A69"/>
    <w:rsid w:val="007B737F"/>
    <w:rsid w:val="007C0FDA"/>
    <w:rsid w:val="007C51CD"/>
    <w:rsid w:val="007C6338"/>
    <w:rsid w:val="007C7706"/>
    <w:rsid w:val="007C7EA3"/>
    <w:rsid w:val="007D0E26"/>
    <w:rsid w:val="007D11BA"/>
    <w:rsid w:val="007D5E4F"/>
    <w:rsid w:val="007D6212"/>
    <w:rsid w:val="007E0B18"/>
    <w:rsid w:val="007E0D47"/>
    <w:rsid w:val="007E2499"/>
    <w:rsid w:val="007E2B51"/>
    <w:rsid w:val="007E3E03"/>
    <w:rsid w:val="007E4E2D"/>
    <w:rsid w:val="007E6EAA"/>
    <w:rsid w:val="007F028F"/>
    <w:rsid w:val="007F0E88"/>
    <w:rsid w:val="007F4402"/>
    <w:rsid w:val="007F4811"/>
    <w:rsid w:val="007F4A2A"/>
    <w:rsid w:val="007F5F0B"/>
    <w:rsid w:val="00800339"/>
    <w:rsid w:val="00800B64"/>
    <w:rsid w:val="0080153B"/>
    <w:rsid w:val="00803B64"/>
    <w:rsid w:val="00803DA1"/>
    <w:rsid w:val="0080401B"/>
    <w:rsid w:val="00804402"/>
    <w:rsid w:val="00805A60"/>
    <w:rsid w:val="00811C2D"/>
    <w:rsid w:val="00811EE1"/>
    <w:rsid w:val="00813FB8"/>
    <w:rsid w:val="00814CA5"/>
    <w:rsid w:val="00814CCB"/>
    <w:rsid w:val="0081596F"/>
    <w:rsid w:val="008171BB"/>
    <w:rsid w:val="00817A79"/>
    <w:rsid w:val="00817F5E"/>
    <w:rsid w:val="0082168B"/>
    <w:rsid w:val="00821D70"/>
    <w:rsid w:val="00821DE0"/>
    <w:rsid w:val="00822CC1"/>
    <w:rsid w:val="00826647"/>
    <w:rsid w:val="008270C3"/>
    <w:rsid w:val="008272DF"/>
    <w:rsid w:val="00827360"/>
    <w:rsid w:val="008314B2"/>
    <w:rsid w:val="0083202E"/>
    <w:rsid w:val="00834FD5"/>
    <w:rsid w:val="0083572F"/>
    <w:rsid w:val="00835E14"/>
    <w:rsid w:val="00840219"/>
    <w:rsid w:val="00842653"/>
    <w:rsid w:val="00843342"/>
    <w:rsid w:val="00843EE9"/>
    <w:rsid w:val="00844BE8"/>
    <w:rsid w:val="008458A2"/>
    <w:rsid w:val="00846518"/>
    <w:rsid w:val="00846D6D"/>
    <w:rsid w:val="008470A6"/>
    <w:rsid w:val="00847150"/>
    <w:rsid w:val="0085086B"/>
    <w:rsid w:val="00850BBC"/>
    <w:rsid w:val="008512DB"/>
    <w:rsid w:val="008522E0"/>
    <w:rsid w:val="00852DCA"/>
    <w:rsid w:val="00853D39"/>
    <w:rsid w:val="008558DB"/>
    <w:rsid w:val="00855DCB"/>
    <w:rsid w:val="00860A30"/>
    <w:rsid w:val="00862536"/>
    <w:rsid w:val="00862C76"/>
    <w:rsid w:val="00863913"/>
    <w:rsid w:val="008639E3"/>
    <w:rsid w:val="0086486A"/>
    <w:rsid w:val="00864E6B"/>
    <w:rsid w:val="00866E81"/>
    <w:rsid w:val="00867907"/>
    <w:rsid w:val="00870072"/>
    <w:rsid w:val="008718F2"/>
    <w:rsid w:val="0087301C"/>
    <w:rsid w:val="00876289"/>
    <w:rsid w:val="008769E9"/>
    <w:rsid w:val="00880D5E"/>
    <w:rsid w:val="008817B2"/>
    <w:rsid w:val="00882843"/>
    <w:rsid w:val="008835F7"/>
    <w:rsid w:val="00884A69"/>
    <w:rsid w:val="008853EE"/>
    <w:rsid w:val="00887230"/>
    <w:rsid w:val="008875D4"/>
    <w:rsid w:val="00887CC0"/>
    <w:rsid w:val="00890B58"/>
    <w:rsid w:val="00890F5A"/>
    <w:rsid w:val="00893C5D"/>
    <w:rsid w:val="00894CDA"/>
    <w:rsid w:val="0089783A"/>
    <w:rsid w:val="008A00F9"/>
    <w:rsid w:val="008A0A05"/>
    <w:rsid w:val="008A12EC"/>
    <w:rsid w:val="008A13F9"/>
    <w:rsid w:val="008A2AE3"/>
    <w:rsid w:val="008A3B0D"/>
    <w:rsid w:val="008A4969"/>
    <w:rsid w:val="008A4F01"/>
    <w:rsid w:val="008A6987"/>
    <w:rsid w:val="008A7471"/>
    <w:rsid w:val="008B06BD"/>
    <w:rsid w:val="008B0AA6"/>
    <w:rsid w:val="008B0DF6"/>
    <w:rsid w:val="008B295C"/>
    <w:rsid w:val="008B3259"/>
    <w:rsid w:val="008B340F"/>
    <w:rsid w:val="008B6436"/>
    <w:rsid w:val="008B69A2"/>
    <w:rsid w:val="008C073F"/>
    <w:rsid w:val="008C0A35"/>
    <w:rsid w:val="008C0F80"/>
    <w:rsid w:val="008C14A2"/>
    <w:rsid w:val="008C1DB5"/>
    <w:rsid w:val="008C266B"/>
    <w:rsid w:val="008C4C94"/>
    <w:rsid w:val="008C76BD"/>
    <w:rsid w:val="008D2806"/>
    <w:rsid w:val="008D6266"/>
    <w:rsid w:val="008D6BC3"/>
    <w:rsid w:val="008D6C44"/>
    <w:rsid w:val="008D77A6"/>
    <w:rsid w:val="008D78BB"/>
    <w:rsid w:val="008E0503"/>
    <w:rsid w:val="008E093D"/>
    <w:rsid w:val="008E12F8"/>
    <w:rsid w:val="008E29E9"/>
    <w:rsid w:val="008E35FE"/>
    <w:rsid w:val="008E4922"/>
    <w:rsid w:val="008E6DB2"/>
    <w:rsid w:val="008E6F4A"/>
    <w:rsid w:val="008E7B20"/>
    <w:rsid w:val="008F15B1"/>
    <w:rsid w:val="008F1CAB"/>
    <w:rsid w:val="008F28AC"/>
    <w:rsid w:val="008F30F5"/>
    <w:rsid w:val="008F37D6"/>
    <w:rsid w:val="008F5B34"/>
    <w:rsid w:val="00901955"/>
    <w:rsid w:val="009029C7"/>
    <w:rsid w:val="00903AA5"/>
    <w:rsid w:val="0090440A"/>
    <w:rsid w:val="0090468C"/>
    <w:rsid w:val="00904F0B"/>
    <w:rsid w:val="00906625"/>
    <w:rsid w:val="009070D3"/>
    <w:rsid w:val="00910635"/>
    <w:rsid w:val="00910CB6"/>
    <w:rsid w:val="00912050"/>
    <w:rsid w:val="009126EA"/>
    <w:rsid w:val="00912BD8"/>
    <w:rsid w:val="00913EC1"/>
    <w:rsid w:val="00914FDF"/>
    <w:rsid w:val="009153FA"/>
    <w:rsid w:val="009156C0"/>
    <w:rsid w:val="00915D27"/>
    <w:rsid w:val="00916595"/>
    <w:rsid w:val="00916713"/>
    <w:rsid w:val="009172BD"/>
    <w:rsid w:val="0092005A"/>
    <w:rsid w:val="00920B14"/>
    <w:rsid w:val="00920D88"/>
    <w:rsid w:val="0092175F"/>
    <w:rsid w:val="00922819"/>
    <w:rsid w:val="00926528"/>
    <w:rsid w:val="0092738E"/>
    <w:rsid w:val="00927969"/>
    <w:rsid w:val="00927ABD"/>
    <w:rsid w:val="0093193D"/>
    <w:rsid w:val="00934F0B"/>
    <w:rsid w:val="009362F9"/>
    <w:rsid w:val="0093668C"/>
    <w:rsid w:val="00936DCE"/>
    <w:rsid w:val="009424DD"/>
    <w:rsid w:val="00942A36"/>
    <w:rsid w:val="00944A29"/>
    <w:rsid w:val="009466A8"/>
    <w:rsid w:val="00952B3B"/>
    <w:rsid w:val="00952E23"/>
    <w:rsid w:val="00952FE3"/>
    <w:rsid w:val="00955BD7"/>
    <w:rsid w:val="0095619C"/>
    <w:rsid w:val="00962174"/>
    <w:rsid w:val="0096494B"/>
    <w:rsid w:val="00967CEE"/>
    <w:rsid w:val="00971504"/>
    <w:rsid w:val="00974F30"/>
    <w:rsid w:val="00975D55"/>
    <w:rsid w:val="00976DC5"/>
    <w:rsid w:val="009776D1"/>
    <w:rsid w:val="00977EB9"/>
    <w:rsid w:val="009801F3"/>
    <w:rsid w:val="00980CE7"/>
    <w:rsid w:val="00980F9E"/>
    <w:rsid w:val="009814E6"/>
    <w:rsid w:val="00981911"/>
    <w:rsid w:val="009847DD"/>
    <w:rsid w:val="00984B74"/>
    <w:rsid w:val="00985E7F"/>
    <w:rsid w:val="009860D5"/>
    <w:rsid w:val="0098780F"/>
    <w:rsid w:val="00993B55"/>
    <w:rsid w:val="009960D4"/>
    <w:rsid w:val="009A0DA5"/>
    <w:rsid w:val="009A1CA3"/>
    <w:rsid w:val="009A3B7B"/>
    <w:rsid w:val="009A5691"/>
    <w:rsid w:val="009A6153"/>
    <w:rsid w:val="009B00F2"/>
    <w:rsid w:val="009B139B"/>
    <w:rsid w:val="009B34A4"/>
    <w:rsid w:val="009B4A97"/>
    <w:rsid w:val="009B4E70"/>
    <w:rsid w:val="009B522B"/>
    <w:rsid w:val="009C21E2"/>
    <w:rsid w:val="009C341D"/>
    <w:rsid w:val="009C6981"/>
    <w:rsid w:val="009C7AE6"/>
    <w:rsid w:val="009D25D8"/>
    <w:rsid w:val="009D4386"/>
    <w:rsid w:val="009D4693"/>
    <w:rsid w:val="009D47F2"/>
    <w:rsid w:val="009D4A12"/>
    <w:rsid w:val="009D6215"/>
    <w:rsid w:val="009E175B"/>
    <w:rsid w:val="009E3A99"/>
    <w:rsid w:val="009E71A2"/>
    <w:rsid w:val="009F1462"/>
    <w:rsid w:val="009F22FB"/>
    <w:rsid w:val="009F333E"/>
    <w:rsid w:val="009F33C5"/>
    <w:rsid w:val="009F40CD"/>
    <w:rsid w:val="009F4838"/>
    <w:rsid w:val="009F50F8"/>
    <w:rsid w:val="009F52C0"/>
    <w:rsid w:val="009F5452"/>
    <w:rsid w:val="009F664A"/>
    <w:rsid w:val="00A01B72"/>
    <w:rsid w:val="00A01D29"/>
    <w:rsid w:val="00A0247A"/>
    <w:rsid w:val="00A03BEA"/>
    <w:rsid w:val="00A0469B"/>
    <w:rsid w:val="00A051AD"/>
    <w:rsid w:val="00A13197"/>
    <w:rsid w:val="00A152AD"/>
    <w:rsid w:val="00A15315"/>
    <w:rsid w:val="00A15422"/>
    <w:rsid w:val="00A16F80"/>
    <w:rsid w:val="00A17623"/>
    <w:rsid w:val="00A23A61"/>
    <w:rsid w:val="00A24677"/>
    <w:rsid w:val="00A24A49"/>
    <w:rsid w:val="00A24E66"/>
    <w:rsid w:val="00A26D69"/>
    <w:rsid w:val="00A30D50"/>
    <w:rsid w:val="00A31DDF"/>
    <w:rsid w:val="00A329F0"/>
    <w:rsid w:val="00A3377A"/>
    <w:rsid w:val="00A337E5"/>
    <w:rsid w:val="00A343BC"/>
    <w:rsid w:val="00A35414"/>
    <w:rsid w:val="00A35689"/>
    <w:rsid w:val="00A356CE"/>
    <w:rsid w:val="00A35980"/>
    <w:rsid w:val="00A35A26"/>
    <w:rsid w:val="00A35D88"/>
    <w:rsid w:val="00A35F89"/>
    <w:rsid w:val="00A376AD"/>
    <w:rsid w:val="00A403C3"/>
    <w:rsid w:val="00A40B62"/>
    <w:rsid w:val="00A41A8D"/>
    <w:rsid w:val="00A42F9A"/>
    <w:rsid w:val="00A43EE9"/>
    <w:rsid w:val="00A449EA"/>
    <w:rsid w:val="00A463E8"/>
    <w:rsid w:val="00A46B3D"/>
    <w:rsid w:val="00A47494"/>
    <w:rsid w:val="00A4770C"/>
    <w:rsid w:val="00A47785"/>
    <w:rsid w:val="00A47ABE"/>
    <w:rsid w:val="00A47B91"/>
    <w:rsid w:val="00A501C9"/>
    <w:rsid w:val="00A5095A"/>
    <w:rsid w:val="00A51A87"/>
    <w:rsid w:val="00A51ECA"/>
    <w:rsid w:val="00A5477B"/>
    <w:rsid w:val="00A60FEE"/>
    <w:rsid w:val="00A61D95"/>
    <w:rsid w:val="00A623C5"/>
    <w:rsid w:val="00A63E15"/>
    <w:rsid w:val="00A6474E"/>
    <w:rsid w:val="00A65A51"/>
    <w:rsid w:val="00A7184C"/>
    <w:rsid w:val="00A71D37"/>
    <w:rsid w:val="00A71F31"/>
    <w:rsid w:val="00A73021"/>
    <w:rsid w:val="00A76BB0"/>
    <w:rsid w:val="00A8069A"/>
    <w:rsid w:val="00A82D44"/>
    <w:rsid w:val="00A83AC7"/>
    <w:rsid w:val="00A87B0C"/>
    <w:rsid w:val="00A90A54"/>
    <w:rsid w:val="00A90EAF"/>
    <w:rsid w:val="00A91112"/>
    <w:rsid w:val="00A9144A"/>
    <w:rsid w:val="00A91DF7"/>
    <w:rsid w:val="00A93A76"/>
    <w:rsid w:val="00A9747D"/>
    <w:rsid w:val="00A97E8A"/>
    <w:rsid w:val="00AA1587"/>
    <w:rsid w:val="00AA172F"/>
    <w:rsid w:val="00AA18C4"/>
    <w:rsid w:val="00AA244A"/>
    <w:rsid w:val="00AA27EC"/>
    <w:rsid w:val="00AA31DE"/>
    <w:rsid w:val="00AA4906"/>
    <w:rsid w:val="00AA54EF"/>
    <w:rsid w:val="00AA58BE"/>
    <w:rsid w:val="00AA6984"/>
    <w:rsid w:val="00AB14EC"/>
    <w:rsid w:val="00AB1A21"/>
    <w:rsid w:val="00AB401F"/>
    <w:rsid w:val="00AB7B62"/>
    <w:rsid w:val="00AC0A84"/>
    <w:rsid w:val="00AC14C1"/>
    <w:rsid w:val="00AC28A9"/>
    <w:rsid w:val="00AC2BFF"/>
    <w:rsid w:val="00AC7108"/>
    <w:rsid w:val="00AC7C6E"/>
    <w:rsid w:val="00AC7D0D"/>
    <w:rsid w:val="00AD39C4"/>
    <w:rsid w:val="00AD45E1"/>
    <w:rsid w:val="00AD47D6"/>
    <w:rsid w:val="00AD48E3"/>
    <w:rsid w:val="00AD5236"/>
    <w:rsid w:val="00AD5792"/>
    <w:rsid w:val="00AD5BE8"/>
    <w:rsid w:val="00AD6CEE"/>
    <w:rsid w:val="00AD7F21"/>
    <w:rsid w:val="00AE0ED9"/>
    <w:rsid w:val="00AE2072"/>
    <w:rsid w:val="00AE55F8"/>
    <w:rsid w:val="00AE5AED"/>
    <w:rsid w:val="00AE7870"/>
    <w:rsid w:val="00AE7BC4"/>
    <w:rsid w:val="00AF0204"/>
    <w:rsid w:val="00AF493B"/>
    <w:rsid w:val="00AF50ED"/>
    <w:rsid w:val="00AF5E13"/>
    <w:rsid w:val="00AF6FA4"/>
    <w:rsid w:val="00B00134"/>
    <w:rsid w:val="00B033C0"/>
    <w:rsid w:val="00B0392B"/>
    <w:rsid w:val="00B044D3"/>
    <w:rsid w:val="00B04BFD"/>
    <w:rsid w:val="00B10007"/>
    <w:rsid w:val="00B10EC2"/>
    <w:rsid w:val="00B110CF"/>
    <w:rsid w:val="00B11A69"/>
    <w:rsid w:val="00B14BE3"/>
    <w:rsid w:val="00B15E9D"/>
    <w:rsid w:val="00B16476"/>
    <w:rsid w:val="00B20B89"/>
    <w:rsid w:val="00B22567"/>
    <w:rsid w:val="00B2637C"/>
    <w:rsid w:val="00B27D0E"/>
    <w:rsid w:val="00B3180F"/>
    <w:rsid w:val="00B31A84"/>
    <w:rsid w:val="00B3348F"/>
    <w:rsid w:val="00B33F0B"/>
    <w:rsid w:val="00B35974"/>
    <w:rsid w:val="00B36009"/>
    <w:rsid w:val="00B37EE6"/>
    <w:rsid w:val="00B43E7F"/>
    <w:rsid w:val="00B43EB5"/>
    <w:rsid w:val="00B44BD0"/>
    <w:rsid w:val="00B44CD0"/>
    <w:rsid w:val="00B44DB0"/>
    <w:rsid w:val="00B4623A"/>
    <w:rsid w:val="00B47094"/>
    <w:rsid w:val="00B509CB"/>
    <w:rsid w:val="00B52EB6"/>
    <w:rsid w:val="00B53251"/>
    <w:rsid w:val="00B54021"/>
    <w:rsid w:val="00B541C8"/>
    <w:rsid w:val="00B55B61"/>
    <w:rsid w:val="00B55BCB"/>
    <w:rsid w:val="00B56D6C"/>
    <w:rsid w:val="00B6065B"/>
    <w:rsid w:val="00B60697"/>
    <w:rsid w:val="00B612B7"/>
    <w:rsid w:val="00B619F3"/>
    <w:rsid w:val="00B61C40"/>
    <w:rsid w:val="00B61D9D"/>
    <w:rsid w:val="00B62F0B"/>
    <w:rsid w:val="00B6389F"/>
    <w:rsid w:val="00B63DE9"/>
    <w:rsid w:val="00B640E6"/>
    <w:rsid w:val="00B64933"/>
    <w:rsid w:val="00B70917"/>
    <w:rsid w:val="00B70DF8"/>
    <w:rsid w:val="00B70EBC"/>
    <w:rsid w:val="00B71A6F"/>
    <w:rsid w:val="00B72D09"/>
    <w:rsid w:val="00B801EC"/>
    <w:rsid w:val="00B8029C"/>
    <w:rsid w:val="00B80D43"/>
    <w:rsid w:val="00B81FF9"/>
    <w:rsid w:val="00B829CA"/>
    <w:rsid w:val="00B8378F"/>
    <w:rsid w:val="00B85C1B"/>
    <w:rsid w:val="00B8661F"/>
    <w:rsid w:val="00B86622"/>
    <w:rsid w:val="00B87096"/>
    <w:rsid w:val="00B91C07"/>
    <w:rsid w:val="00B94095"/>
    <w:rsid w:val="00B94D9C"/>
    <w:rsid w:val="00B951AD"/>
    <w:rsid w:val="00B9570D"/>
    <w:rsid w:val="00B96E82"/>
    <w:rsid w:val="00BA08EA"/>
    <w:rsid w:val="00BA1ADC"/>
    <w:rsid w:val="00BA275F"/>
    <w:rsid w:val="00BA2D87"/>
    <w:rsid w:val="00BA3FFE"/>
    <w:rsid w:val="00BA46B5"/>
    <w:rsid w:val="00BA71AB"/>
    <w:rsid w:val="00BA7879"/>
    <w:rsid w:val="00BB0550"/>
    <w:rsid w:val="00BB0F9C"/>
    <w:rsid w:val="00BB1A6D"/>
    <w:rsid w:val="00BB4778"/>
    <w:rsid w:val="00BB79CB"/>
    <w:rsid w:val="00BC01BE"/>
    <w:rsid w:val="00BC25B3"/>
    <w:rsid w:val="00BC2915"/>
    <w:rsid w:val="00BC299A"/>
    <w:rsid w:val="00BC2AC4"/>
    <w:rsid w:val="00BC4121"/>
    <w:rsid w:val="00BC43D9"/>
    <w:rsid w:val="00BC4DD1"/>
    <w:rsid w:val="00BC59AF"/>
    <w:rsid w:val="00BC64CD"/>
    <w:rsid w:val="00BC6A35"/>
    <w:rsid w:val="00BC6E6E"/>
    <w:rsid w:val="00BC71C2"/>
    <w:rsid w:val="00BC7602"/>
    <w:rsid w:val="00BC7663"/>
    <w:rsid w:val="00BD0618"/>
    <w:rsid w:val="00BD1190"/>
    <w:rsid w:val="00BD333B"/>
    <w:rsid w:val="00BD3A38"/>
    <w:rsid w:val="00BD4BF7"/>
    <w:rsid w:val="00BD564F"/>
    <w:rsid w:val="00BD5AC7"/>
    <w:rsid w:val="00BD61DB"/>
    <w:rsid w:val="00BD628B"/>
    <w:rsid w:val="00BD687F"/>
    <w:rsid w:val="00BE31AA"/>
    <w:rsid w:val="00BE3432"/>
    <w:rsid w:val="00BE41BF"/>
    <w:rsid w:val="00BE540B"/>
    <w:rsid w:val="00BE59E8"/>
    <w:rsid w:val="00BE6CA9"/>
    <w:rsid w:val="00BE7914"/>
    <w:rsid w:val="00BF08F9"/>
    <w:rsid w:val="00BF2613"/>
    <w:rsid w:val="00BF2CB1"/>
    <w:rsid w:val="00BF4DBD"/>
    <w:rsid w:val="00BF68FC"/>
    <w:rsid w:val="00C01D1F"/>
    <w:rsid w:val="00C05050"/>
    <w:rsid w:val="00C05931"/>
    <w:rsid w:val="00C064EB"/>
    <w:rsid w:val="00C06CF0"/>
    <w:rsid w:val="00C07A34"/>
    <w:rsid w:val="00C07F71"/>
    <w:rsid w:val="00C109ED"/>
    <w:rsid w:val="00C10B1A"/>
    <w:rsid w:val="00C1266D"/>
    <w:rsid w:val="00C12C4A"/>
    <w:rsid w:val="00C13C75"/>
    <w:rsid w:val="00C16679"/>
    <w:rsid w:val="00C16BC7"/>
    <w:rsid w:val="00C17C5A"/>
    <w:rsid w:val="00C17E22"/>
    <w:rsid w:val="00C204D9"/>
    <w:rsid w:val="00C212D7"/>
    <w:rsid w:val="00C21D40"/>
    <w:rsid w:val="00C239CF"/>
    <w:rsid w:val="00C25D2A"/>
    <w:rsid w:val="00C27806"/>
    <w:rsid w:val="00C27B36"/>
    <w:rsid w:val="00C310F9"/>
    <w:rsid w:val="00C3145F"/>
    <w:rsid w:val="00C31E5A"/>
    <w:rsid w:val="00C3325A"/>
    <w:rsid w:val="00C332FB"/>
    <w:rsid w:val="00C341D2"/>
    <w:rsid w:val="00C366F0"/>
    <w:rsid w:val="00C409BA"/>
    <w:rsid w:val="00C43708"/>
    <w:rsid w:val="00C4543D"/>
    <w:rsid w:val="00C47E3A"/>
    <w:rsid w:val="00C52BEA"/>
    <w:rsid w:val="00C52FAB"/>
    <w:rsid w:val="00C53E95"/>
    <w:rsid w:val="00C60B17"/>
    <w:rsid w:val="00C60BD8"/>
    <w:rsid w:val="00C60CED"/>
    <w:rsid w:val="00C62F9F"/>
    <w:rsid w:val="00C656DA"/>
    <w:rsid w:val="00C6641D"/>
    <w:rsid w:val="00C665FF"/>
    <w:rsid w:val="00C70FFD"/>
    <w:rsid w:val="00C7323B"/>
    <w:rsid w:val="00C7506E"/>
    <w:rsid w:val="00C757D3"/>
    <w:rsid w:val="00C7625F"/>
    <w:rsid w:val="00C76D8F"/>
    <w:rsid w:val="00C76F0B"/>
    <w:rsid w:val="00C812AF"/>
    <w:rsid w:val="00C835B6"/>
    <w:rsid w:val="00C83E11"/>
    <w:rsid w:val="00C842E0"/>
    <w:rsid w:val="00C84FA3"/>
    <w:rsid w:val="00C86E0A"/>
    <w:rsid w:val="00C87678"/>
    <w:rsid w:val="00C87806"/>
    <w:rsid w:val="00C919A9"/>
    <w:rsid w:val="00C92E5B"/>
    <w:rsid w:val="00C9525D"/>
    <w:rsid w:val="00C96A38"/>
    <w:rsid w:val="00C96EEE"/>
    <w:rsid w:val="00C96F81"/>
    <w:rsid w:val="00C974CE"/>
    <w:rsid w:val="00C97E44"/>
    <w:rsid w:val="00CA25FD"/>
    <w:rsid w:val="00CA2BEB"/>
    <w:rsid w:val="00CA3B59"/>
    <w:rsid w:val="00CA52F5"/>
    <w:rsid w:val="00CA6968"/>
    <w:rsid w:val="00CB0ADB"/>
    <w:rsid w:val="00CB142D"/>
    <w:rsid w:val="00CB254A"/>
    <w:rsid w:val="00CB2B5E"/>
    <w:rsid w:val="00CB2BED"/>
    <w:rsid w:val="00CB2ED2"/>
    <w:rsid w:val="00CB356D"/>
    <w:rsid w:val="00CB3BA7"/>
    <w:rsid w:val="00CB3BC6"/>
    <w:rsid w:val="00CB4582"/>
    <w:rsid w:val="00CB4791"/>
    <w:rsid w:val="00CB5F22"/>
    <w:rsid w:val="00CB6BCC"/>
    <w:rsid w:val="00CB71CB"/>
    <w:rsid w:val="00CB7530"/>
    <w:rsid w:val="00CB7826"/>
    <w:rsid w:val="00CC13F7"/>
    <w:rsid w:val="00CC21EA"/>
    <w:rsid w:val="00CC2FFA"/>
    <w:rsid w:val="00CC5A0C"/>
    <w:rsid w:val="00CD1395"/>
    <w:rsid w:val="00CD2A1D"/>
    <w:rsid w:val="00CD3C6E"/>
    <w:rsid w:val="00CD419A"/>
    <w:rsid w:val="00CD554B"/>
    <w:rsid w:val="00CD5750"/>
    <w:rsid w:val="00CD5E05"/>
    <w:rsid w:val="00CE0787"/>
    <w:rsid w:val="00CE179C"/>
    <w:rsid w:val="00CE1CC3"/>
    <w:rsid w:val="00CE3976"/>
    <w:rsid w:val="00CE432D"/>
    <w:rsid w:val="00CE47B1"/>
    <w:rsid w:val="00CE5A06"/>
    <w:rsid w:val="00CE5C83"/>
    <w:rsid w:val="00CE6B05"/>
    <w:rsid w:val="00CE6CDE"/>
    <w:rsid w:val="00CE718E"/>
    <w:rsid w:val="00CE7AC9"/>
    <w:rsid w:val="00CF14A0"/>
    <w:rsid w:val="00CF1CDD"/>
    <w:rsid w:val="00CF4521"/>
    <w:rsid w:val="00CF4740"/>
    <w:rsid w:val="00CF5AE6"/>
    <w:rsid w:val="00CF6603"/>
    <w:rsid w:val="00D00F0A"/>
    <w:rsid w:val="00D01D56"/>
    <w:rsid w:val="00D01DF9"/>
    <w:rsid w:val="00D0211A"/>
    <w:rsid w:val="00D02903"/>
    <w:rsid w:val="00D02994"/>
    <w:rsid w:val="00D02D52"/>
    <w:rsid w:val="00D040F6"/>
    <w:rsid w:val="00D0670F"/>
    <w:rsid w:val="00D06B1E"/>
    <w:rsid w:val="00D073C0"/>
    <w:rsid w:val="00D10BAC"/>
    <w:rsid w:val="00D13EA8"/>
    <w:rsid w:val="00D14123"/>
    <w:rsid w:val="00D1600A"/>
    <w:rsid w:val="00D16663"/>
    <w:rsid w:val="00D17A3D"/>
    <w:rsid w:val="00D21248"/>
    <w:rsid w:val="00D21455"/>
    <w:rsid w:val="00D22722"/>
    <w:rsid w:val="00D241DE"/>
    <w:rsid w:val="00D24B94"/>
    <w:rsid w:val="00D24E8E"/>
    <w:rsid w:val="00D24EF0"/>
    <w:rsid w:val="00D27860"/>
    <w:rsid w:val="00D30044"/>
    <w:rsid w:val="00D30A48"/>
    <w:rsid w:val="00D30EF5"/>
    <w:rsid w:val="00D31199"/>
    <w:rsid w:val="00D3273D"/>
    <w:rsid w:val="00D36156"/>
    <w:rsid w:val="00D36AE2"/>
    <w:rsid w:val="00D37C87"/>
    <w:rsid w:val="00D402FA"/>
    <w:rsid w:val="00D40D1E"/>
    <w:rsid w:val="00D44F5E"/>
    <w:rsid w:val="00D45F32"/>
    <w:rsid w:val="00D5190E"/>
    <w:rsid w:val="00D52153"/>
    <w:rsid w:val="00D53036"/>
    <w:rsid w:val="00D53B7E"/>
    <w:rsid w:val="00D54850"/>
    <w:rsid w:val="00D57752"/>
    <w:rsid w:val="00D604F4"/>
    <w:rsid w:val="00D62182"/>
    <w:rsid w:val="00D626BF"/>
    <w:rsid w:val="00D63FEE"/>
    <w:rsid w:val="00D64D19"/>
    <w:rsid w:val="00D667EB"/>
    <w:rsid w:val="00D66935"/>
    <w:rsid w:val="00D67D36"/>
    <w:rsid w:val="00D721D1"/>
    <w:rsid w:val="00D72546"/>
    <w:rsid w:val="00D728DF"/>
    <w:rsid w:val="00D740B4"/>
    <w:rsid w:val="00D74827"/>
    <w:rsid w:val="00D74C0D"/>
    <w:rsid w:val="00D76135"/>
    <w:rsid w:val="00D76830"/>
    <w:rsid w:val="00D81608"/>
    <w:rsid w:val="00D8296E"/>
    <w:rsid w:val="00D8556B"/>
    <w:rsid w:val="00D85CDB"/>
    <w:rsid w:val="00D86009"/>
    <w:rsid w:val="00D87EE4"/>
    <w:rsid w:val="00D932E9"/>
    <w:rsid w:val="00D93B2D"/>
    <w:rsid w:val="00D93E88"/>
    <w:rsid w:val="00D94BE7"/>
    <w:rsid w:val="00D95F47"/>
    <w:rsid w:val="00D96C6D"/>
    <w:rsid w:val="00D97DD9"/>
    <w:rsid w:val="00DA03A3"/>
    <w:rsid w:val="00DA0642"/>
    <w:rsid w:val="00DA065A"/>
    <w:rsid w:val="00DA21F1"/>
    <w:rsid w:val="00DA2832"/>
    <w:rsid w:val="00DA346B"/>
    <w:rsid w:val="00DA3A8E"/>
    <w:rsid w:val="00DA62D5"/>
    <w:rsid w:val="00DA6A5D"/>
    <w:rsid w:val="00DA6F9A"/>
    <w:rsid w:val="00DA769F"/>
    <w:rsid w:val="00DA7F19"/>
    <w:rsid w:val="00DB0D56"/>
    <w:rsid w:val="00DB1D8D"/>
    <w:rsid w:val="00DB23DB"/>
    <w:rsid w:val="00DB3858"/>
    <w:rsid w:val="00DB6F33"/>
    <w:rsid w:val="00DB7122"/>
    <w:rsid w:val="00DC1A61"/>
    <w:rsid w:val="00DC2870"/>
    <w:rsid w:val="00DC2D5F"/>
    <w:rsid w:val="00DC4977"/>
    <w:rsid w:val="00DC7FC1"/>
    <w:rsid w:val="00DD3031"/>
    <w:rsid w:val="00DD5387"/>
    <w:rsid w:val="00DD750A"/>
    <w:rsid w:val="00DE2228"/>
    <w:rsid w:val="00DE39FB"/>
    <w:rsid w:val="00DE43D4"/>
    <w:rsid w:val="00DE510D"/>
    <w:rsid w:val="00DE6E2B"/>
    <w:rsid w:val="00DE7260"/>
    <w:rsid w:val="00DF1227"/>
    <w:rsid w:val="00DF20B1"/>
    <w:rsid w:val="00DF3606"/>
    <w:rsid w:val="00DF4111"/>
    <w:rsid w:val="00DF421C"/>
    <w:rsid w:val="00DF438B"/>
    <w:rsid w:val="00DF4A78"/>
    <w:rsid w:val="00E01ADE"/>
    <w:rsid w:val="00E031BC"/>
    <w:rsid w:val="00E03B54"/>
    <w:rsid w:val="00E03EE0"/>
    <w:rsid w:val="00E04CC6"/>
    <w:rsid w:val="00E05301"/>
    <w:rsid w:val="00E05BC6"/>
    <w:rsid w:val="00E06989"/>
    <w:rsid w:val="00E07E6F"/>
    <w:rsid w:val="00E125CA"/>
    <w:rsid w:val="00E12ABC"/>
    <w:rsid w:val="00E152CC"/>
    <w:rsid w:val="00E16AFA"/>
    <w:rsid w:val="00E20CA6"/>
    <w:rsid w:val="00E20D6E"/>
    <w:rsid w:val="00E22211"/>
    <w:rsid w:val="00E2231E"/>
    <w:rsid w:val="00E2727E"/>
    <w:rsid w:val="00E272D5"/>
    <w:rsid w:val="00E27710"/>
    <w:rsid w:val="00E27FDA"/>
    <w:rsid w:val="00E313B4"/>
    <w:rsid w:val="00E328D2"/>
    <w:rsid w:val="00E3312A"/>
    <w:rsid w:val="00E349D5"/>
    <w:rsid w:val="00E34C73"/>
    <w:rsid w:val="00E35D02"/>
    <w:rsid w:val="00E36E7D"/>
    <w:rsid w:val="00E37409"/>
    <w:rsid w:val="00E41738"/>
    <w:rsid w:val="00E43778"/>
    <w:rsid w:val="00E44850"/>
    <w:rsid w:val="00E459FE"/>
    <w:rsid w:val="00E45BAA"/>
    <w:rsid w:val="00E45FB3"/>
    <w:rsid w:val="00E46186"/>
    <w:rsid w:val="00E464EA"/>
    <w:rsid w:val="00E520E4"/>
    <w:rsid w:val="00E52B00"/>
    <w:rsid w:val="00E53F43"/>
    <w:rsid w:val="00E60AB6"/>
    <w:rsid w:val="00E61170"/>
    <w:rsid w:val="00E647CB"/>
    <w:rsid w:val="00E66EC1"/>
    <w:rsid w:val="00E70D9E"/>
    <w:rsid w:val="00E7187F"/>
    <w:rsid w:val="00E71951"/>
    <w:rsid w:val="00E73029"/>
    <w:rsid w:val="00E74CB4"/>
    <w:rsid w:val="00E77200"/>
    <w:rsid w:val="00E81B61"/>
    <w:rsid w:val="00E823BB"/>
    <w:rsid w:val="00E8398D"/>
    <w:rsid w:val="00E85E63"/>
    <w:rsid w:val="00E87A2D"/>
    <w:rsid w:val="00E90444"/>
    <w:rsid w:val="00E9283E"/>
    <w:rsid w:val="00E93B0D"/>
    <w:rsid w:val="00E96682"/>
    <w:rsid w:val="00E9702C"/>
    <w:rsid w:val="00E97D56"/>
    <w:rsid w:val="00E97E78"/>
    <w:rsid w:val="00EA1FA2"/>
    <w:rsid w:val="00EA1FC9"/>
    <w:rsid w:val="00EA216E"/>
    <w:rsid w:val="00EA3556"/>
    <w:rsid w:val="00EA3AD2"/>
    <w:rsid w:val="00EA535A"/>
    <w:rsid w:val="00EA6035"/>
    <w:rsid w:val="00EA6858"/>
    <w:rsid w:val="00EB02F8"/>
    <w:rsid w:val="00EB2900"/>
    <w:rsid w:val="00EB366B"/>
    <w:rsid w:val="00EB4529"/>
    <w:rsid w:val="00EB6164"/>
    <w:rsid w:val="00EB7AA1"/>
    <w:rsid w:val="00EB7C54"/>
    <w:rsid w:val="00EC0FDD"/>
    <w:rsid w:val="00EC127C"/>
    <w:rsid w:val="00EC2704"/>
    <w:rsid w:val="00EC2B1E"/>
    <w:rsid w:val="00EC5E72"/>
    <w:rsid w:val="00EC6CCA"/>
    <w:rsid w:val="00EC6CE1"/>
    <w:rsid w:val="00ED07E8"/>
    <w:rsid w:val="00ED1743"/>
    <w:rsid w:val="00ED1955"/>
    <w:rsid w:val="00ED3322"/>
    <w:rsid w:val="00ED3F4A"/>
    <w:rsid w:val="00ED4397"/>
    <w:rsid w:val="00ED7325"/>
    <w:rsid w:val="00ED7F2C"/>
    <w:rsid w:val="00EE0740"/>
    <w:rsid w:val="00EE0853"/>
    <w:rsid w:val="00EE1845"/>
    <w:rsid w:val="00EE1DDB"/>
    <w:rsid w:val="00EE5802"/>
    <w:rsid w:val="00EF0D3E"/>
    <w:rsid w:val="00EF1E0A"/>
    <w:rsid w:val="00EF3181"/>
    <w:rsid w:val="00EF3C6B"/>
    <w:rsid w:val="00EF4091"/>
    <w:rsid w:val="00EF7FD4"/>
    <w:rsid w:val="00F0314B"/>
    <w:rsid w:val="00F048EF"/>
    <w:rsid w:val="00F066AB"/>
    <w:rsid w:val="00F109CF"/>
    <w:rsid w:val="00F13452"/>
    <w:rsid w:val="00F139B4"/>
    <w:rsid w:val="00F14F88"/>
    <w:rsid w:val="00F1507B"/>
    <w:rsid w:val="00F15595"/>
    <w:rsid w:val="00F1667F"/>
    <w:rsid w:val="00F17318"/>
    <w:rsid w:val="00F200E2"/>
    <w:rsid w:val="00F21CAC"/>
    <w:rsid w:val="00F21E45"/>
    <w:rsid w:val="00F23C79"/>
    <w:rsid w:val="00F23DBF"/>
    <w:rsid w:val="00F23F16"/>
    <w:rsid w:val="00F2403A"/>
    <w:rsid w:val="00F25612"/>
    <w:rsid w:val="00F26FDE"/>
    <w:rsid w:val="00F306C1"/>
    <w:rsid w:val="00F328CB"/>
    <w:rsid w:val="00F32AE2"/>
    <w:rsid w:val="00F350CC"/>
    <w:rsid w:val="00F35AF5"/>
    <w:rsid w:val="00F37377"/>
    <w:rsid w:val="00F40B66"/>
    <w:rsid w:val="00F40C0A"/>
    <w:rsid w:val="00F4100C"/>
    <w:rsid w:val="00F41B36"/>
    <w:rsid w:val="00F422EC"/>
    <w:rsid w:val="00F43489"/>
    <w:rsid w:val="00F443B6"/>
    <w:rsid w:val="00F457AF"/>
    <w:rsid w:val="00F47922"/>
    <w:rsid w:val="00F50D8E"/>
    <w:rsid w:val="00F535BE"/>
    <w:rsid w:val="00F54195"/>
    <w:rsid w:val="00F5424B"/>
    <w:rsid w:val="00F56143"/>
    <w:rsid w:val="00F57983"/>
    <w:rsid w:val="00F61BE5"/>
    <w:rsid w:val="00F62EAB"/>
    <w:rsid w:val="00F64EA9"/>
    <w:rsid w:val="00F65767"/>
    <w:rsid w:val="00F666FD"/>
    <w:rsid w:val="00F6711F"/>
    <w:rsid w:val="00F70F19"/>
    <w:rsid w:val="00F736EA"/>
    <w:rsid w:val="00F75B6F"/>
    <w:rsid w:val="00F77AB8"/>
    <w:rsid w:val="00F812AB"/>
    <w:rsid w:val="00F8140E"/>
    <w:rsid w:val="00F817A9"/>
    <w:rsid w:val="00F81AD8"/>
    <w:rsid w:val="00F81C07"/>
    <w:rsid w:val="00F8245F"/>
    <w:rsid w:val="00F82753"/>
    <w:rsid w:val="00F82EBE"/>
    <w:rsid w:val="00F841F9"/>
    <w:rsid w:val="00F8569C"/>
    <w:rsid w:val="00F86C08"/>
    <w:rsid w:val="00F9259B"/>
    <w:rsid w:val="00F95158"/>
    <w:rsid w:val="00F9644F"/>
    <w:rsid w:val="00F973B0"/>
    <w:rsid w:val="00F9797A"/>
    <w:rsid w:val="00FA0C37"/>
    <w:rsid w:val="00FA12DC"/>
    <w:rsid w:val="00FA397A"/>
    <w:rsid w:val="00FA4496"/>
    <w:rsid w:val="00FA50B1"/>
    <w:rsid w:val="00FA5839"/>
    <w:rsid w:val="00FA5EF4"/>
    <w:rsid w:val="00FA6300"/>
    <w:rsid w:val="00FB109D"/>
    <w:rsid w:val="00FC1357"/>
    <w:rsid w:val="00FC4DCD"/>
    <w:rsid w:val="00FC5472"/>
    <w:rsid w:val="00FC5A12"/>
    <w:rsid w:val="00FC5CDC"/>
    <w:rsid w:val="00FC60C8"/>
    <w:rsid w:val="00FC6ADD"/>
    <w:rsid w:val="00FC7161"/>
    <w:rsid w:val="00FC7410"/>
    <w:rsid w:val="00FC7613"/>
    <w:rsid w:val="00FD321F"/>
    <w:rsid w:val="00FD371A"/>
    <w:rsid w:val="00FD3C60"/>
    <w:rsid w:val="00FD5361"/>
    <w:rsid w:val="00FD6015"/>
    <w:rsid w:val="00FD7D58"/>
    <w:rsid w:val="00FE0F24"/>
    <w:rsid w:val="00FE1082"/>
    <w:rsid w:val="00FE120F"/>
    <w:rsid w:val="00FE26E8"/>
    <w:rsid w:val="00FE4AB3"/>
    <w:rsid w:val="00FE4AFB"/>
    <w:rsid w:val="00FE504A"/>
    <w:rsid w:val="00FE50DB"/>
    <w:rsid w:val="00FE5872"/>
    <w:rsid w:val="00FE6B8D"/>
    <w:rsid w:val="00FE7EC3"/>
    <w:rsid w:val="00FF1B6B"/>
    <w:rsid w:val="00FF28B1"/>
    <w:rsid w:val="00FF2EF2"/>
    <w:rsid w:val="00FF2F26"/>
    <w:rsid w:val="00FF3153"/>
    <w:rsid w:val="00FF38D7"/>
    <w:rsid w:val="00FF3E42"/>
    <w:rsid w:val="00FF45D8"/>
    <w:rsid w:val="00FF6491"/>
    <w:rsid w:val="00FF64D9"/>
    <w:rsid w:val="00FF6D18"/>
    <w:rsid w:val="00FF79F1"/>
    <w:rsid w:val="00FF7E07"/>
    <w:rsid w:val="00FF7F5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5B19"/>
    <w:rPr>
      <w:rFonts w:ascii="Times New Roman" w:hAnsi="Times New Roman"/>
      <w:sz w:val="24"/>
    </w:rPr>
  </w:style>
  <w:style w:type="paragraph" w:styleId="Balk1">
    <w:name w:val="heading 1"/>
    <w:basedOn w:val="Normal"/>
    <w:next w:val="Normal"/>
    <w:link w:val="Balk1Char"/>
    <w:uiPriority w:val="9"/>
    <w:qFormat/>
    <w:rsid w:val="00952B3B"/>
    <w:pPr>
      <w:keepNext/>
      <w:keepLines/>
      <w:spacing w:before="480"/>
      <w:outlineLvl w:val="0"/>
    </w:pPr>
    <w:rPr>
      <w:rFonts w:eastAsiaTheme="majorEastAsia" w:cstheme="majorBidi"/>
      <w:b/>
      <w:bCs/>
      <w:color w:val="000000" w:themeColor="text1"/>
      <w:szCs w:val="28"/>
    </w:rPr>
  </w:style>
  <w:style w:type="paragraph" w:styleId="Balk2">
    <w:name w:val="heading 2"/>
    <w:basedOn w:val="Normal"/>
    <w:next w:val="Normal"/>
    <w:link w:val="Balk2Char"/>
    <w:uiPriority w:val="9"/>
    <w:unhideWhenUsed/>
    <w:qFormat/>
    <w:rsid w:val="00D76830"/>
    <w:pPr>
      <w:keepNext/>
      <w:keepLines/>
      <w:spacing w:before="40"/>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AD47D6"/>
    <w:pPr>
      <w:keepNext/>
      <w:keepLines/>
      <w:spacing w:before="40"/>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E41738"/>
    <w:pPr>
      <w:keepNext/>
      <w:keepLines/>
      <w:spacing w:before="40"/>
      <w:outlineLvl w:val="3"/>
    </w:pPr>
    <w:rPr>
      <w:rFonts w:eastAsiaTheme="majorEastAsia" w:cstheme="majorBidi"/>
      <w:b/>
      <w:iCs/>
      <w:color w:val="000000" w:themeColor="tex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2D87"/>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2D87"/>
    <w:rPr>
      <w:rFonts w:ascii="Tahoma" w:hAnsi="Tahoma" w:cs="Tahoma"/>
      <w:sz w:val="16"/>
      <w:szCs w:val="16"/>
    </w:rPr>
  </w:style>
  <w:style w:type="paragraph" w:customStyle="1" w:styleId="Default">
    <w:name w:val="Default"/>
    <w:rsid w:val="00DA6A5D"/>
    <w:pPr>
      <w:autoSpaceDE w:val="0"/>
      <w:autoSpaceDN w:val="0"/>
      <w:adjustRightInd w:val="0"/>
      <w:spacing w:line="240" w:lineRule="auto"/>
    </w:pPr>
    <w:rPr>
      <w:rFonts w:ascii="Times New Roman" w:hAnsi="Times New Roman" w:cs="Times New Roman"/>
      <w:color w:val="000000"/>
      <w:sz w:val="24"/>
      <w:szCs w:val="24"/>
    </w:rPr>
  </w:style>
  <w:style w:type="paragraph" w:styleId="stbilgi">
    <w:name w:val="header"/>
    <w:basedOn w:val="Normal"/>
    <w:link w:val="stbilgiChar"/>
    <w:unhideWhenUsed/>
    <w:rsid w:val="00105541"/>
    <w:pPr>
      <w:tabs>
        <w:tab w:val="center" w:pos="4536"/>
        <w:tab w:val="right" w:pos="9072"/>
      </w:tabs>
      <w:spacing w:line="240" w:lineRule="auto"/>
    </w:pPr>
  </w:style>
  <w:style w:type="character" w:customStyle="1" w:styleId="stbilgiChar">
    <w:name w:val="Üstbilgi Char"/>
    <w:basedOn w:val="VarsaylanParagrafYazTipi"/>
    <w:link w:val="stbilgi"/>
    <w:uiPriority w:val="99"/>
    <w:rsid w:val="00105541"/>
  </w:style>
  <w:style w:type="paragraph" w:styleId="Altbilgi">
    <w:name w:val="footer"/>
    <w:basedOn w:val="Normal"/>
    <w:link w:val="AltbilgiChar"/>
    <w:uiPriority w:val="99"/>
    <w:unhideWhenUsed/>
    <w:rsid w:val="00105541"/>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105541"/>
  </w:style>
  <w:style w:type="paragraph" w:styleId="ListeParagraf">
    <w:name w:val="List Paragraph"/>
    <w:basedOn w:val="Normal"/>
    <w:uiPriority w:val="34"/>
    <w:qFormat/>
    <w:rsid w:val="00105541"/>
    <w:pPr>
      <w:ind w:left="720"/>
      <w:contextualSpacing/>
    </w:pPr>
  </w:style>
  <w:style w:type="character" w:customStyle="1" w:styleId="Balk1Char">
    <w:name w:val="Başlık 1 Char"/>
    <w:basedOn w:val="VarsaylanParagrafYazTipi"/>
    <w:link w:val="Balk1"/>
    <w:uiPriority w:val="9"/>
    <w:rsid w:val="00952B3B"/>
    <w:rPr>
      <w:rFonts w:ascii="Times New Roman" w:eastAsiaTheme="majorEastAsia" w:hAnsi="Times New Roman" w:cstheme="majorBidi"/>
      <w:b/>
      <w:bCs/>
      <w:color w:val="000000" w:themeColor="text1"/>
      <w:sz w:val="24"/>
      <w:szCs w:val="28"/>
    </w:rPr>
  </w:style>
  <w:style w:type="paragraph" w:styleId="TBal">
    <w:name w:val="TOC Heading"/>
    <w:basedOn w:val="Balk1"/>
    <w:next w:val="Normal"/>
    <w:uiPriority w:val="39"/>
    <w:unhideWhenUsed/>
    <w:qFormat/>
    <w:rsid w:val="00F65767"/>
    <w:pPr>
      <w:outlineLvl w:val="9"/>
    </w:pPr>
    <w:rPr>
      <w:lang w:eastAsia="tr-TR"/>
    </w:rPr>
  </w:style>
  <w:style w:type="paragraph" w:styleId="T2">
    <w:name w:val="toc 2"/>
    <w:basedOn w:val="Normal"/>
    <w:next w:val="Normal"/>
    <w:autoRedefine/>
    <w:uiPriority w:val="39"/>
    <w:unhideWhenUsed/>
    <w:qFormat/>
    <w:rsid w:val="00EF3C6B"/>
    <w:pPr>
      <w:tabs>
        <w:tab w:val="right" w:pos="851"/>
        <w:tab w:val="left" w:pos="992"/>
        <w:tab w:val="right" w:leader="dot" w:pos="8777"/>
      </w:tabs>
      <w:ind w:firstLine="0"/>
    </w:pPr>
    <w:rPr>
      <w:rFonts w:eastAsiaTheme="minorEastAsia"/>
      <w:lang w:eastAsia="tr-TR"/>
    </w:rPr>
  </w:style>
  <w:style w:type="paragraph" w:styleId="T1">
    <w:name w:val="toc 1"/>
    <w:basedOn w:val="Normal"/>
    <w:next w:val="Normal"/>
    <w:autoRedefine/>
    <w:uiPriority w:val="39"/>
    <w:unhideWhenUsed/>
    <w:qFormat/>
    <w:rsid w:val="006D1CC8"/>
    <w:pPr>
      <w:tabs>
        <w:tab w:val="left" w:pos="851"/>
        <w:tab w:val="left" w:pos="993"/>
        <w:tab w:val="right" w:leader="dot" w:pos="8777"/>
      </w:tabs>
      <w:ind w:firstLine="0"/>
    </w:pPr>
    <w:rPr>
      <w:rFonts w:eastAsiaTheme="minorEastAsia"/>
      <w:noProof/>
      <w:lang w:eastAsia="tr-TR"/>
    </w:rPr>
  </w:style>
  <w:style w:type="paragraph" w:styleId="T3">
    <w:name w:val="toc 3"/>
    <w:basedOn w:val="Normal"/>
    <w:next w:val="Normal"/>
    <w:autoRedefine/>
    <w:uiPriority w:val="39"/>
    <w:unhideWhenUsed/>
    <w:qFormat/>
    <w:rsid w:val="00862536"/>
    <w:pPr>
      <w:tabs>
        <w:tab w:val="left" w:pos="851"/>
        <w:tab w:val="left" w:pos="993"/>
        <w:tab w:val="right" w:leader="dot" w:pos="8777"/>
      </w:tabs>
      <w:ind w:left="1021" w:hanging="1021"/>
    </w:pPr>
    <w:rPr>
      <w:rFonts w:eastAsiaTheme="minorEastAsia"/>
      <w:lang w:eastAsia="tr-TR"/>
    </w:rPr>
  </w:style>
  <w:style w:type="paragraph" w:styleId="ResimYazs">
    <w:name w:val="caption"/>
    <w:basedOn w:val="Normal"/>
    <w:next w:val="Normal"/>
    <w:uiPriority w:val="35"/>
    <w:unhideWhenUsed/>
    <w:qFormat/>
    <w:rsid w:val="00CC2FFA"/>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FF28B1"/>
    <w:pPr>
      <w:ind w:firstLine="0"/>
      <w:jc w:val="left"/>
    </w:pPr>
    <w:rPr>
      <w:iCs/>
      <w:color w:val="000000" w:themeColor="text1"/>
      <w:szCs w:val="20"/>
    </w:rPr>
  </w:style>
  <w:style w:type="character" w:styleId="Kpr">
    <w:name w:val="Hyperlink"/>
    <w:basedOn w:val="VarsaylanParagrafYazTipi"/>
    <w:uiPriority w:val="99"/>
    <w:unhideWhenUsed/>
    <w:rsid w:val="00CC2FFA"/>
    <w:rPr>
      <w:color w:val="0000FF" w:themeColor="hyperlink"/>
      <w:u w:val="single"/>
    </w:rPr>
  </w:style>
  <w:style w:type="character" w:styleId="YerTutucuMetni">
    <w:name w:val="Placeholder Text"/>
    <w:basedOn w:val="VarsaylanParagrafYazTipi"/>
    <w:uiPriority w:val="99"/>
    <w:semiHidden/>
    <w:rsid w:val="00B0392B"/>
    <w:rPr>
      <w:color w:val="808080"/>
    </w:rPr>
  </w:style>
  <w:style w:type="character" w:customStyle="1" w:styleId="A1">
    <w:name w:val="A1"/>
    <w:uiPriority w:val="99"/>
    <w:rsid w:val="00D667EB"/>
    <w:rPr>
      <w:rFonts w:cs="HelveticaOTF"/>
      <w:color w:val="000000"/>
      <w:sz w:val="20"/>
      <w:szCs w:val="20"/>
    </w:rPr>
  </w:style>
  <w:style w:type="table" w:styleId="TabloKlavuzu">
    <w:name w:val="Table Grid"/>
    <w:basedOn w:val="NormalTablo"/>
    <w:uiPriority w:val="59"/>
    <w:rsid w:val="00453AA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link w:val="GvdeMetni2Char"/>
    <w:rsid w:val="004F2BB4"/>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4F2BB4"/>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3F3936"/>
  </w:style>
  <w:style w:type="character" w:customStyle="1" w:styleId="title-text">
    <w:name w:val="title-text"/>
    <w:basedOn w:val="VarsaylanParagrafYazTipi"/>
    <w:rsid w:val="00EC127C"/>
  </w:style>
  <w:style w:type="character" w:styleId="Vurgu">
    <w:name w:val="Emphasis"/>
    <w:basedOn w:val="VarsaylanParagrafYazTipi"/>
    <w:uiPriority w:val="20"/>
    <w:qFormat/>
    <w:rsid w:val="00EC127C"/>
    <w:rPr>
      <w:i/>
      <w:iCs/>
    </w:rPr>
  </w:style>
  <w:style w:type="paragraph" w:customStyle="1" w:styleId="WW-NormalWeb1">
    <w:name w:val="WW-Normal (Web)1"/>
    <w:basedOn w:val="Normal"/>
    <w:rsid w:val="0027182D"/>
    <w:pPr>
      <w:spacing w:before="280" w:after="119" w:line="240" w:lineRule="auto"/>
      <w:ind w:firstLine="0"/>
      <w:jc w:val="left"/>
    </w:pPr>
    <w:rPr>
      <w:rFonts w:eastAsia="Times New Roman" w:cs="Times New Roman"/>
      <w:szCs w:val="24"/>
      <w:lang w:eastAsia="ar-SA"/>
    </w:rPr>
  </w:style>
  <w:style w:type="character" w:customStyle="1" w:styleId="Balk2Char">
    <w:name w:val="Başlık 2 Char"/>
    <w:basedOn w:val="VarsaylanParagrafYazTipi"/>
    <w:link w:val="Balk2"/>
    <w:uiPriority w:val="9"/>
    <w:rsid w:val="00D76830"/>
    <w:rPr>
      <w:rFonts w:ascii="Times New Roman" w:eastAsiaTheme="majorEastAsia" w:hAnsi="Times New Roman" w:cstheme="majorBidi"/>
      <w:b/>
      <w:color w:val="000000" w:themeColor="text1"/>
      <w:sz w:val="24"/>
      <w:szCs w:val="26"/>
    </w:rPr>
  </w:style>
  <w:style w:type="character" w:customStyle="1" w:styleId="Balk3Char">
    <w:name w:val="Başlık 3 Char"/>
    <w:basedOn w:val="VarsaylanParagrafYazTipi"/>
    <w:link w:val="Balk3"/>
    <w:uiPriority w:val="9"/>
    <w:rsid w:val="00AD47D6"/>
    <w:rPr>
      <w:rFonts w:ascii="Times New Roman" w:eastAsiaTheme="majorEastAsia" w:hAnsi="Times New Roman" w:cstheme="majorBidi"/>
      <w:b/>
      <w:color w:val="000000" w:themeColor="text1"/>
      <w:sz w:val="24"/>
      <w:szCs w:val="24"/>
    </w:rPr>
  </w:style>
  <w:style w:type="character" w:customStyle="1" w:styleId="Balk4Char">
    <w:name w:val="Başlık 4 Char"/>
    <w:basedOn w:val="VarsaylanParagrafYazTipi"/>
    <w:link w:val="Balk4"/>
    <w:uiPriority w:val="9"/>
    <w:rsid w:val="00E41738"/>
    <w:rPr>
      <w:rFonts w:ascii="Times New Roman" w:eastAsiaTheme="majorEastAsia" w:hAnsi="Times New Roman" w:cstheme="majorBidi"/>
      <w:b/>
      <w:iCs/>
      <w:color w:val="000000" w:themeColor="text1"/>
      <w:sz w:val="24"/>
    </w:rPr>
  </w:style>
  <w:style w:type="character" w:styleId="Gl">
    <w:name w:val="Strong"/>
    <w:basedOn w:val="VarsaylanParagrafYazTipi"/>
    <w:qFormat/>
    <w:rsid w:val="002A3272"/>
    <w:rPr>
      <w:rFonts w:ascii="Times New Roman" w:eastAsiaTheme="majorEastAsia" w:hAnsi="Times New Roman" w:cstheme="majorBidi"/>
      <w:b w:val="0"/>
      <w:bCs/>
      <w:color w:val="000000" w:themeColor="text1"/>
      <w:sz w:val="24"/>
      <w:szCs w:val="28"/>
    </w:rPr>
  </w:style>
  <w:style w:type="paragraph" w:customStyle="1" w:styleId="TezMetni">
    <w:name w:val="Tez Metni"/>
    <w:rsid w:val="002A3272"/>
    <w:pPr>
      <w:spacing w:after="240"/>
      <w:ind w:firstLine="0"/>
    </w:pPr>
    <w:rPr>
      <w:rFonts w:ascii="Arial" w:eastAsia="Times New Roman" w:hAnsi="Arial" w:cs="Times New Roman"/>
      <w:color w:val="000000" w:themeColor="text1"/>
      <w:sz w:val="24"/>
      <w:szCs w:val="20"/>
      <w:lang w:eastAsia="tr-TR"/>
    </w:rPr>
  </w:style>
  <w:style w:type="paragraph" w:customStyle="1" w:styleId="Sekilalani">
    <w:name w:val="Sekilalani"/>
    <w:basedOn w:val="Normal"/>
    <w:rsid w:val="002A3272"/>
    <w:pPr>
      <w:widowControl w:val="0"/>
      <w:spacing w:line="240" w:lineRule="auto"/>
      <w:ind w:left="219" w:firstLine="0"/>
      <w:jc w:val="left"/>
    </w:pPr>
    <w:rPr>
      <w:rFonts w:ascii="Arial" w:eastAsia="Times New Roman" w:hAnsi="Arial" w:cs="Times New Roman"/>
      <w:color w:val="000000" w:themeColor="text1"/>
      <w:szCs w:val="20"/>
      <w:lang w:eastAsia="tr-TR"/>
    </w:rPr>
  </w:style>
  <w:style w:type="paragraph" w:customStyle="1" w:styleId="balk10">
    <w:name w:val="başlık 1."/>
    <w:basedOn w:val="Balk1"/>
    <w:qFormat/>
    <w:rsid w:val="0068177C"/>
    <w:pPr>
      <w:tabs>
        <w:tab w:val="left" w:pos="3045"/>
      </w:tabs>
      <w:ind w:firstLine="0"/>
      <w:jc w:val="left"/>
    </w:pPr>
    <w:rPr>
      <w:rFonts w:cs="Times New Roman"/>
      <w:szCs w:val="24"/>
      <w:lang w:eastAsia="tr-TR"/>
    </w:rPr>
  </w:style>
  <w:style w:type="paragraph" w:customStyle="1" w:styleId="Stil1">
    <w:name w:val="Stil1"/>
    <w:basedOn w:val="balk10"/>
    <w:qFormat/>
    <w:rsid w:val="002A3272"/>
    <w:pPr>
      <w:jc w:val="center"/>
    </w:pPr>
    <w:rPr>
      <w:b w:val="0"/>
    </w:rPr>
  </w:style>
  <w:style w:type="paragraph" w:customStyle="1" w:styleId="Stil2">
    <w:name w:val="Stil2"/>
    <w:basedOn w:val="balk10"/>
    <w:qFormat/>
    <w:rsid w:val="002A3272"/>
    <w:pPr>
      <w:jc w:val="center"/>
    </w:pPr>
    <w:rPr>
      <w:b w:val="0"/>
    </w:rPr>
  </w:style>
  <w:style w:type="character" w:styleId="SayfaNumaras">
    <w:name w:val="page number"/>
    <w:basedOn w:val="VarsaylanParagrafYazTipi"/>
    <w:uiPriority w:val="99"/>
    <w:semiHidden/>
    <w:unhideWhenUsed/>
    <w:rsid w:val="002A3272"/>
  </w:style>
  <w:style w:type="character" w:styleId="SatrNumaras">
    <w:name w:val="line number"/>
    <w:basedOn w:val="VarsaylanParagrafYazTipi"/>
    <w:uiPriority w:val="99"/>
    <w:semiHidden/>
    <w:unhideWhenUsed/>
    <w:rsid w:val="005B453F"/>
  </w:style>
  <w:style w:type="character" w:customStyle="1" w:styleId="zmlenmeyenBahsetme1">
    <w:name w:val="Çözümlenmeyen Bahsetme1"/>
    <w:basedOn w:val="VarsaylanParagrafYazTipi"/>
    <w:uiPriority w:val="99"/>
    <w:semiHidden/>
    <w:unhideWhenUsed/>
    <w:rsid w:val="000465D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5B19"/>
    <w:rPr>
      <w:rFonts w:ascii="Times New Roman" w:hAnsi="Times New Roman"/>
      <w:sz w:val="24"/>
    </w:rPr>
  </w:style>
  <w:style w:type="paragraph" w:styleId="Balk1">
    <w:name w:val="heading 1"/>
    <w:basedOn w:val="Normal"/>
    <w:next w:val="Normal"/>
    <w:link w:val="Balk1Char"/>
    <w:uiPriority w:val="9"/>
    <w:qFormat/>
    <w:rsid w:val="00952B3B"/>
    <w:pPr>
      <w:keepNext/>
      <w:keepLines/>
      <w:spacing w:before="480"/>
      <w:outlineLvl w:val="0"/>
    </w:pPr>
    <w:rPr>
      <w:rFonts w:eastAsiaTheme="majorEastAsia" w:cstheme="majorBidi"/>
      <w:b/>
      <w:bCs/>
      <w:color w:val="000000" w:themeColor="text1"/>
      <w:szCs w:val="28"/>
    </w:rPr>
  </w:style>
  <w:style w:type="paragraph" w:styleId="Balk2">
    <w:name w:val="heading 2"/>
    <w:basedOn w:val="Normal"/>
    <w:next w:val="Normal"/>
    <w:link w:val="Balk2Char"/>
    <w:uiPriority w:val="9"/>
    <w:unhideWhenUsed/>
    <w:qFormat/>
    <w:rsid w:val="00D76830"/>
    <w:pPr>
      <w:keepNext/>
      <w:keepLines/>
      <w:spacing w:before="40"/>
      <w:outlineLvl w:val="1"/>
    </w:pPr>
    <w:rPr>
      <w:rFonts w:eastAsiaTheme="majorEastAsia" w:cstheme="majorBidi"/>
      <w:b/>
      <w:color w:val="000000" w:themeColor="text1"/>
      <w:szCs w:val="26"/>
    </w:rPr>
  </w:style>
  <w:style w:type="paragraph" w:styleId="Balk3">
    <w:name w:val="heading 3"/>
    <w:basedOn w:val="Normal"/>
    <w:next w:val="Normal"/>
    <w:link w:val="Balk3Char"/>
    <w:uiPriority w:val="9"/>
    <w:unhideWhenUsed/>
    <w:qFormat/>
    <w:rsid w:val="00AD47D6"/>
    <w:pPr>
      <w:keepNext/>
      <w:keepLines/>
      <w:spacing w:before="40"/>
      <w:outlineLvl w:val="2"/>
    </w:pPr>
    <w:rPr>
      <w:rFonts w:eastAsiaTheme="majorEastAsia" w:cstheme="majorBidi"/>
      <w:b/>
      <w:color w:val="000000" w:themeColor="text1"/>
      <w:szCs w:val="24"/>
    </w:rPr>
  </w:style>
  <w:style w:type="paragraph" w:styleId="Balk4">
    <w:name w:val="heading 4"/>
    <w:basedOn w:val="Normal"/>
    <w:next w:val="Normal"/>
    <w:link w:val="Balk4Char"/>
    <w:uiPriority w:val="9"/>
    <w:unhideWhenUsed/>
    <w:qFormat/>
    <w:rsid w:val="00E41738"/>
    <w:pPr>
      <w:keepNext/>
      <w:keepLines/>
      <w:spacing w:before="40"/>
      <w:outlineLvl w:val="3"/>
    </w:pPr>
    <w:rPr>
      <w:rFonts w:eastAsiaTheme="majorEastAsia" w:cstheme="majorBidi"/>
      <w:b/>
      <w:iCs/>
      <w:color w:val="000000" w:themeColor="tex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2D87"/>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2D87"/>
    <w:rPr>
      <w:rFonts w:ascii="Tahoma" w:hAnsi="Tahoma" w:cs="Tahoma"/>
      <w:sz w:val="16"/>
      <w:szCs w:val="16"/>
    </w:rPr>
  </w:style>
  <w:style w:type="paragraph" w:customStyle="1" w:styleId="Default">
    <w:name w:val="Default"/>
    <w:rsid w:val="00DA6A5D"/>
    <w:pPr>
      <w:autoSpaceDE w:val="0"/>
      <w:autoSpaceDN w:val="0"/>
      <w:adjustRightInd w:val="0"/>
      <w:spacing w:line="240" w:lineRule="auto"/>
    </w:pPr>
    <w:rPr>
      <w:rFonts w:ascii="Times New Roman" w:hAnsi="Times New Roman" w:cs="Times New Roman"/>
      <w:color w:val="000000"/>
      <w:sz w:val="24"/>
      <w:szCs w:val="24"/>
    </w:rPr>
  </w:style>
  <w:style w:type="paragraph" w:styleId="stbilgi">
    <w:name w:val="header"/>
    <w:basedOn w:val="Normal"/>
    <w:link w:val="stbilgiChar"/>
    <w:unhideWhenUsed/>
    <w:rsid w:val="00105541"/>
    <w:pPr>
      <w:tabs>
        <w:tab w:val="center" w:pos="4536"/>
        <w:tab w:val="right" w:pos="9072"/>
      </w:tabs>
      <w:spacing w:line="240" w:lineRule="auto"/>
    </w:pPr>
  </w:style>
  <w:style w:type="character" w:customStyle="1" w:styleId="stbilgiChar">
    <w:name w:val="Üstbilgi Char"/>
    <w:basedOn w:val="VarsaylanParagrafYazTipi"/>
    <w:link w:val="stbilgi"/>
    <w:uiPriority w:val="99"/>
    <w:rsid w:val="00105541"/>
  </w:style>
  <w:style w:type="paragraph" w:styleId="Altbilgi">
    <w:name w:val="footer"/>
    <w:basedOn w:val="Normal"/>
    <w:link w:val="AltbilgiChar"/>
    <w:uiPriority w:val="99"/>
    <w:unhideWhenUsed/>
    <w:rsid w:val="00105541"/>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105541"/>
  </w:style>
  <w:style w:type="paragraph" w:styleId="ListeParagraf">
    <w:name w:val="List Paragraph"/>
    <w:basedOn w:val="Normal"/>
    <w:uiPriority w:val="34"/>
    <w:qFormat/>
    <w:rsid w:val="00105541"/>
    <w:pPr>
      <w:ind w:left="720"/>
      <w:contextualSpacing/>
    </w:pPr>
  </w:style>
  <w:style w:type="character" w:customStyle="1" w:styleId="Balk1Char">
    <w:name w:val="Başlık 1 Char"/>
    <w:basedOn w:val="VarsaylanParagrafYazTipi"/>
    <w:link w:val="Balk1"/>
    <w:uiPriority w:val="9"/>
    <w:rsid w:val="00952B3B"/>
    <w:rPr>
      <w:rFonts w:ascii="Times New Roman" w:eastAsiaTheme="majorEastAsia" w:hAnsi="Times New Roman" w:cstheme="majorBidi"/>
      <w:b/>
      <w:bCs/>
      <w:color w:val="000000" w:themeColor="text1"/>
      <w:sz w:val="24"/>
      <w:szCs w:val="28"/>
    </w:rPr>
  </w:style>
  <w:style w:type="paragraph" w:styleId="TBal">
    <w:name w:val="TOC Heading"/>
    <w:basedOn w:val="Balk1"/>
    <w:next w:val="Normal"/>
    <w:uiPriority w:val="39"/>
    <w:unhideWhenUsed/>
    <w:qFormat/>
    <w:rsid w:val="00F65767"/>
    <w:pPr>
      <w:outlineLvl w:val="9"/>
    </w:pPr>
    <w:rPr>
      <w:lang w:eastAsia="tr-TR"/>
    </w:rPr>
  </w:style>
  <w:style w:type="paragraph" w:styleId="T2">
    <w:name w:val="toc 2"/>
    <w:basedOn w:val="Normal"/>
    <w:next w:val="Normal"/>
    <w:autoRedefine/>
    <w:uiPriority w:val="39"/>
    <w:unhideWhenUsed/>
    <w:qFormat/>
    <w:rsid w:val="00EF3C6B"/>
    <w:pPr>
      <w:tabs>
        <w:tab w:val="right" w:pos="851"/>
        <w:tab w:val="left" w:pos="992"/>
        <w:tab w:val="right" w:leader="dot" w:pos="8777"/>
      </w:tabs>
      <w:ind w:firstLine="0"/>
    </w:pPr>
    <w:rPr>
      <w:rFonts w:eastAsiaTheme="minorEastAsia"/>
      <w:lang w:eastAsia="tr-TR"/>
    </w:rPr>
  </w:style>
  <w:style w:type="paragraph" w:styleId="T1">
    <w:name w:val="toc 1"/>
    <w:basedOn w:val="Normal"/>
    <w:next w:val="Normal"/>
    <w:autoRedefine/>
    <w:uiPriority w:val="39"/>
    <w:unhideWhenUsed/>
    <w:qFormat/>
    <w:rsid w:val="006D1CC8"/>
    <w:pPr>
      <w:tabs>
        <w:tab w:val="left" w:pos="851"/>
        <w:tab w:val="left" w:pos="993"/>
        <w:tab w:val="right" w:leader="dot" w:pos="8777"/>
      </w:tabs>
      <w:ind w:firstLine="0"/>
    </w:pPr>
    <w:rPr>
      <w:rFonts w:eastAsiaTheme="minorEastAsia"/>
      <w:noProof/>
      <w:lang w:eastAsia="tr-TR"/>
    </w:rPr>
  </w:style>
  <w:style w:type="paragraph" w:styleId="T3">
    <w:name w:val="toc 3"/>
    <w:basedOn w:val="Normal"/>
    <w:next w:val="Normal"/>
    <w:autoRedefine/>
    <w:uiPriority w:val="39"/>
    <w:unhideWhenUsed/>
    <w:qFormat/>
    <w:rsid w:val="00862536"/>
    <w:pPr>
      <w:tabs>
        <w:tab w:val="left" w:pos="851"/>
        <w:tab w:val="left" w:pos="993"/>
        <w:tab w:val="right" w:leader="dot" w:pos="8777"/>
      </w:tabs>
      <w:ind w:left="1021" w:hanging="1021"/>
    </w:pPr>
    <w:rPr>
      <w:rFonts w:eastAsiaTheme="minorEastAsia"/>
      <w:lang w:eastAsia="tr-TR"/>
    </w:rPr>
  </w:style>
  <w:style w:type="paragraph" w:styleId="ResimYazs">
    <w:name w:val="caption"/>
    <w:basedOn w:val="Normal"/>
    <w:next w:val="Normal"/>
    <w:uiPriority w:val="35"/>
    <w:unhideWhenUsed/>
    <w:qFormat/>
    <w:rsid w:val="00CC2FFA"/>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FF28B1"/>
    <w:pPr>
      <w:ind w:firstLine="0"/>
      <w:jc w:val="left"/>
    </w:pPr>
    <w:rPr>
      <w:iCs/>
      <w:color w:val="000000" w:themeColor="text1"/>
      <w:szCs w:val="20"/>
    </w:rPr>
  </w:style>
  <w:style w:type="character" w:styleId="Kpr">
    <w:name w:val="Hyperlink"/>
    <w:basedOn w:val="VarsaylanParagrafYazTipi"/>
    <w:uiPriority w:val="99"/>
    <w:unhideWhenUsed/>
    <w:rsid w:val="00CC2FFA"/>
    <w:rPr>
      <w:color w:val="0000FF" w:themeColor="hyperlink"/>
      <w:u w:val="single"/>
    </w:rPr>
  </w:style>
  <w:style w:type="character" w:styleId="YerTutucuMetni">
    <w:name w:val="Placeholder Text"/>
    <w:basedOn w:val="VarsaylanParagrafYazTipi"/>
    <w:uiPriority w:val="99"/>
    <w:semiHidden/>
    <w:rsid w:val="00B0392B"/>
    <w:rPr>
      <w:color w:val="808080"/>
    </w:rPr>
  </w:style>
  <w:style w:type="character" w:customStyle="1" w:styleId="A1">
    <w:name w:val="A1"/>
    <w:uiPriority w:val="99"/>
    <w:rsid w:val="00D667EB"/>
    <w:rPr>
      <w:rFonts w:cs="HelveticaOTF"/>
      <w:color w:val="000000"/>
      <w:sz w:val="20"/>
      <w:szCs w:val="20"/>
    </w:rPr>
  </w:style>
  <w:style w:type="table" w:styleId="TabloKlavuzu">
    <w:name w:val="Table Grid"/>
    <w:basedOn w:val="NormalTablo"/>
    <w:uiPriority w:val="59"/>
    <w:rsid w:val="00453AA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link w:val="GvdeMetni2Char"/>
    <w:rsid w:val="004F2BB4"/>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4F2BB4"/>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3F3936"/>
  </w:style>
  <w:style w:type="character" w:customStyle="1" w:styleId="title-text">
    <w:name w:val="title-text"/>
    <w:basedOn w:val="VarsaylanParagrafYazTipi"/>
    <w:rsid w:val="00EC127C"/>
  </w:style>
  <w:style w:type="character" w:styleId="Vurgu">
    <w:name w:val="Emphasis"/>
    <w:basedOn w:val="VarsaylanParagrafYazTipi"/>
    <w:uiPriority w:val="20"/>
    <w:qFormat/>
    <w:rsid w:val="00EC127C"/>
    <w:rPr>
      <w:i/>
      <w:iCs/>
    </w:rPr>
  </w:style>
  <w:style w:type="paragraph" w:customStyle="1" w:styleId="WW-NormalWeb1">
    <w:name w:val="WW-Normal (Web)1"/>
    <w:basedOn w:val="Normal"/>
    <w:rsid w:val="0027182D"/>
    <w:pPr>
      <w:spacing w:before="280" w:after="119" w:line="240" w:lineRule="auto"/>
      <w:ind w:firstLine="0"/>
      <w:jc w:val="left"/>
    </w:pPr>
    <w:rPr>
      <w:rFonts w:eastAsia="Times New Roman" w:cs="Times New Roman"/>
      <w:szCs w:val="24"/>
      <w:lang w:eastAsia="ar-SA"/>
    </w:rPr>
  </w:style>
  <w:style w:type="character" w:customStyle="1" w:styleId="Balk2Char">
    <w:name w:val="Başlık 2 Char"/>
    <w:basedOn w:val="VarsaylanParagrafYazTipi"/>
    <w:link w:val="Balk2"/>
    <w:uiPriority w:val="9"/>
    <w:rsid w:val="00D76830"/>
    <w:rPr>
      <w:rFonts w:ascii="Times New Roman" w:eastAsiaTheme="majorEastAsia" w:hAnsi="Times New Roman" w:cstheme="majorBidi"/>
      <w:b/>
      <w:color w:val="000000" w:themeColor="text1"/>
      <w:sz w:val="24"/>
      <w:szCs w:val="26"/>
    </w:rPr>
  </w:style>
  <w:style w:type="character" w:customStyle="1" w:styleId="Balk3Char">
    <w:name w:val="Başlık 3 Char"/>
    <w:basedOn w:val="VarsaylanParagrafYazTipi"/>
    <w:link w:val="Balk3"/>
    <w:uiPriority w:val="9"/>
    <w:rsid w:val="00AD47D6"/>
    <w:rPr>
      <w:rFonts w:ascii="Times New Roman" w:eastAsiaTheme="majorEastAsia" w:hAnsi="Times New Roman" w:cstheme="majorBidi"/>
      <w:b/>
      <w:color w:val="000000" w:themeColor="text1"/>
      <w:sz w:val="24"/>
      <w:szCs w:val="24"/>
    </w:rPr>
  </w:style>
  <w:style w:type="character" w:customStyle="1" w:styleId="Balk4Char">
    <w:name w:val="Başlık 4 Char"/>
    <w:basedOn w:val="VarsaylanParagrafYazTipi"/>
    <w:link w:val="Balk4"/>
    <w:uiPriority w:val="9"/>
    <w:rsid w:val="00E41738"/>
    <w:rPr>
      <w:rFonts w:ascii="Times New Roman" w:eastAsiaTheme="majorEastAsia" w:hAnsi="Times New Roman" w:cstheme="majorBidi"/>
      <w:b/>
      <w:iCs/>
      <w:color w:val="000000" w:themeColor="text1"/>
      <w:sz w:val="24"/>
    </w:rPr>
  </w:style>
  <w:style w:type="character" w:styleId="Gl">
    <w:name w:val="Strong"/>
    <w:basedOn w:val="VarsaylanParagrafYazTipi"/>
    <w:qFormat/>
    <w:rsid w:val="002A3272"/>
    <w:rPr>
      <w:rFonts w:ascii="Times New Roman" w:eastAsiaTheme="majorEastAsia" w:hAnsi="Times New Roman" w:cstheme="majorBidi"/>
      <w:b w:val="0"/>
      <w:bCs/>
      <w:color w:val="000000" w:themeColor="text1"/>
      <w:sz w:val="24"/>
      <w:szCs w:val="28"/>
    </w:rPr>
  </w:style>
  <w:style w:type="paragraph" w:customStyle="1" w:styleId="TezMetni">
    <w:name w:val="Tez Metni"/>
    <w:rsid w:val="002A3272"/>
    <w:pPr>
      <w:spacing w:after="240"/>
      <w:ind w:firstLine="0"/>
    </w:pPr>
    <w:rPr>
      <w:rFonts w:ascii="Arial" w:eastAsia="Times New Roman" w:hAnsi="Arial" w:cs="Times New Roman"/>
      <w:color w:val="000000" w:themeColor="text1"/>
      <w:sz w:val="24"/>
      <w:szCs w:val="20"/>
      <w:lang w:eastAsia="tr-TR"/>
    </w:rPr>
  </w:style>
  <w:style w:type="paragraph" w:customStyle="1" w:styleId="Sekilalani">
    <w:name w:val="Sekilalani"/>
    <w:basedOn w:val="Normal"/>
    <w:rsid w:val="002A3272"/>
    <w:pPr>
      <w:widowControl w:val="0"/>
      <w:spacing w:line="240" w:lineRule="auto"/>
      <w:ind w:left="219" w:firstLine="0"/>
      <w:jc w:val="left"/>
    </w:pPr>
    <w:rPr>
      <w:rFonts w:ascii="Arial" w:eastAsia="Times New Roman" w:hAnsi="Arial" w:cs="Times New Roman"/>
      <w:color w:val="000000" w:themeColor="text1"/>
      <w:szCs w:val="20"/>
      <w:lang w:eastAsia="tr-TR"/>
    </w:rPr>
  </w:style>
  <w:style w:type="paragraph" w:customStyle="1" w:styleId="balk10">
    <w:name w:val="başlık 1."/>
    <w:basedOn w:val="Balk1"/>
    <w:qFormat/>
    <w:rsid w:val="0068177C"/>
    <w:pPr>
      <w:tabs>
        <w:tab w:val="left" w:pos="3045"/>
      </w:tabs>
      <w:ind w:firstLine="0"/>
      <w:jc w:val="left"/>
    </w:pPr>
    <w:rPr>
      <w:rFonts w:cs="Times New Roman"/>
      <w:szCs w:val="24"/>
      <w:lang w:eastAsia="tr-TR"/>
    </w:rPr>
  </w:style>
  <w:style w:type="paragraph" w:customStyle="1" w:styleId="Stil1">
    <w:name w:val="Stil1"/>
    <w:basedOn w:val="balk10"/>
    <w:qFormat/>
    <w:rsid w:val="002A3272"/>
    <w:pPr>
      <w:jc w:val="center"/>
    </w:pPr>
    <w:rPr>
      <w:b w:val="0"/>
    </w:rPr>
  </w:style>
  <w:style w:type="paragraph" w:customStyle="1" w:styleId="Stil2">
    <w:name w:val="Stil2"/>
    <w:basedOn w:val="balk10"/>
    <w:qFormat/>
    <w:rsid w:val="002A3272"/>
    <w:pPr>
      <w:jc w:val="center"/>
    </w:pPr>
    <w:rPr>
      <w:b w:val="0"/>
    </w:rPr>
  </w:style>
  <w:style w:type="character" w:styleId="SayfaNumaras">
    <w:name w:val="page number"/>
    <w:basedOn w:val="VarsaylanParagrafYazTipi"/>
    <w:uiPriority w:val="99"/>
    <w:semiHidden/>
    <w:unhideWhenUsed/>
    <w:rsid w:val="002A3272"/>
  </w:style>
  <w:style w:type="character" w:styleId="SatrNumaras">
    <w:name w:val="line number"/>
    <w:basedOn w:val="VarsaylanParagrafYazTipi"/>
    <w:uiPriority w:val="99"/>
    <w:semiHidden/>
    <w:unhideWhenUsed/>
    <w:rsid w:val="005B453F"/>
  </w:style>
  <w:style w:type="character" w:customStyle="1" w:styleId="zmlenmeyenBahsetme1">
    <w:name w:val="Çözümlenmeyen Bahsetme1"/>
    <w:basedOn w:val="VarsaylanParagrafYazTipi"/>
    <w:uiPriority w:val="99"/>
    <w:semiHidden/>
    <w:unhideWhenUsed/>
    <w:rsid w:val="000465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266897">
      <w:bodyDiv w:val="1"/>
      <w:marLeft w:val="0"/>
      <w:marRight w:val="0"/>
      <w:marTop w:val="0"/>
      <w:marBottom w:val="0"/>
      <w:divBdr>
        <w:top w:val="none" w:sz="0" w:space="0" w:color="auto"/>
        <w:left w:val="none" w:sz="0" w:space="0" w:color="auto"/>
        <w:bottom w:val="none" w:sz="0" w:space="0" w:color="auto"/>
        <w:right w:val="none" w:sz="0" w:space="0" w:color="auto"/>
      </w:divBdr>
      <w:divsChild>
        <w:div w:id="480267104">
          <w:marLeft w:val="0"/>
          <w:marRight w:val="0"/>
          <w:marTop w:val="0"/>
          <w:marBottom w:val="0"/>
          <w:divBdr>
            <w:top w:val="none" w:sz="0" w:space="0" w:color="auto"/>
            <w:left w:val="none" w:sz="0" w:space="0" w:color="auto"/>
            <w:bottom w:val="none" w:sz="0" w:space="0" w:color="auto"/>
            <w:right w:val="none" w:sz="0" w:space="0" w:color="auto"/>
          </w:divBdr>
        </w:div>
      </w:divsChild>
    </w:div>
    <w:div w:id="63573036">
      <w:bodyDiv w:val="1"/>
      <w:marLeft w:val="0"/>
      <w:marRight w:val="0"/>
      <w:marTop w:val="0"/>
      <w:marBottom w:val="0"/>
      <w:divBdr>
        <w:top w:val="none" w:sz="0" w:space="0" w:color="auto"/>
        <w:left w:val="none" w:sz="0" w:space="0" w:color="auto"/>
        <w:bottom w:val="none" w:sz="0" w:space="0" w:color="auto"/>
        <w:right w:val="none" w:sz="0" w:space="0" w:color="auto"/>
      </w:divBdr>
    </w:div>
    <w:div w:id="162472127">
      <w:bodyDiv w:val="1"/>
      <w:marLeft w:val="0"/>
      <w:marRight w:val="0"/>
      <w:marTop w:val="0"/>
      <w:marBottom w:val="0"/>
      <w:divBdr>
        <w:top w:val="none" w:sz="0" w:space="0" w:color="auto"/>
        <w:left w:val="none" w:sz="0" w:space="0" w:color="auto"/>
        <w:bottom w:val="none" w:sz="0" w:space="0" w:color="auto"/>
        <w:right w:val="none" w:sz="0" w:space="0" w:color="auto"/>
      </w:divBdr>
    </w:div>
    <w:div w:id="324013132">
      <w:bodyDiv w:val="1"/>
      <w:marLeft w:val="0"/>
      <w:marRight w:val="0"/>
      <w:marTop w:val="0"/>
      <w:marBottom w:val="0"/>
      <w:divBdr>
        <w:top w:val="none" w:sz="0" w:space="0" w:color="auto"/>
        <w:left w:val="none" w:sz="0" w:space="0" w:color="auto"/>
        <w:bottom w:val="none" w:sz="0" w:space="0" w:color="auto"/>
        <w:right w:val="none" w:sz="0" w:space="0" w:color="auto"/>
      </w:divBdr>
    </w:div>
    <w:div w:id="546141520">
      <w:bodyDiv w:val="1"/>
      <w:marLeft w:val="0"/>
      <w:marRight w:val="0"/>
      <w:marTop w:val="0"/>
      <w:marBottom w:val="0"/>
      <w:divBdr>
        <w:top w:val="none" w:sz="0" w:space="0" w:color="auto"/>
        <w:left w:val="none" w:sz="0" w:space="0" w:color="auto"/>
        <w:bottom w:val="none" w:sz="0" w:space="0" w:color="auto"/>
        <w:right w:val="none" w:sz="0" w:space="0" w:color="auto"/>
      </w:divBdr>
    </w:div>
    <w:div w:id="708576097">
      <w:bodyDiv w:val="1"/>
      <w:marLeft w:val="0"/>
      <w:marRight w:val="0"/>
      <w:marTop w:val="0"/>
      <w:marBottom w:val="0"/>
      <w:divBdr>
        <w:top w:val="none" w:sz="0" w:space="0" w:color="auto"/>
        <w:left w:val="none" w:sz="0" w:space="0" w:color="auto"/>
        <w:bottom w:val="none" w:sz="0" w:space="0" w:color="auto"/>
        <w:right w:val="none" w:sz="0" w:space="0" w:color="auto"/>
      </w:divBdr>
    </w:div>
    <w:div w:id="718212777">
      <w:bodyDiv w:val="1"/>
      <w:marLeft w:val="0"/>
      <w:marRight w:val="0"/>
      <w:marTop w:val="0"/>
      <w:marBottom w:val="0"/>
      <w:divBdr>
        <w:top w:val="none" w:sz="0" w:space="0" w:color="auto"/>
        <w:left w:val="none" w:sz="0" w:space="0" w:color="auto"/>
        <w:bottom w:val="none" w:sz="0" w:space="0" w:color="auto"/>
        <w:right w:val="none" w:sz="0" w:space="0" w:color="auto"/>
      </w:divBdr>
    </w:div>
    <w:div w:id="838547264">
      <w:bodyDiv w:val="1"/>
      <w:marLeft w:val="0"/>
      <w:marRight w:val="0"/>
      <w:marTop w:val="0"/>
      <w:marBottom w:val="0"/>
      <w:divBdr>
        <w:top w:val="none" w:sz="0" w:space="0" w:color="auto"/>
        <w:left w:val="none" w:sz="0" w:space="0" w:color="auto"/>
        <w:bottom w:val="none" w:sz="0" w:space="0" w:color="auto"/>
        <w:right w:val="none" w:sz="0" w:space="0" w:color="auto"/>
      </w:divBdr>
    </w:div>
    <w:div w:id="878670114">
      <w:bodyDiv w:val="1"/>
      <w:marLeft w:val="0"/>
      <w:marRight w:val="0"/>
      <w:marTop w:val="0"/>
      <w:marBottom w:val="0"/>
      <w:divBdr>
        <w:top w:val="none" w:sz="0" w:space="0" w:color="auto"/>
        <w:left w:val="none" w:sz="0" w:space="0" w:color="auto"/>
        <w:bottom w:val="none" w:sz="0" w:space="0" w:color="auto"/>
        <w:right w:val="none" w:sz="0" w:space="0" w:color="auto"/>
      </w:divBdr>
    </w:div>
    <w:div w:id="917441969">
      <w:bodyDiv w:val="1"/>
      <w:marLeft w:val="0"/>
      <w:marRight w:val="0"/>
      <w:marTop w:val="0"/>
      <w:marBottom w:val="0"/>
      <w:divBdr>
        <w:top w:val="none" w:sz="0" w:space="0" w:color="auto"/>
        <w:left w:val="none" w:sz="0" w:space="0" w:color="auto"/>
        <w:bottom w:val="none" w:sz="0" w:space="0" w:color="auto"/>
        <w:right w:val="none" w:sz="0" w:space="0" w:color="auto"/>
      </w:divBdr>
    </w:div>
    <w:div w:id="928542530">
      <w:bodyDiv w:val="1"/>
      <w:marLeft w:val="0"/>
      <w:marRight w:val="0"/>
      <w:marTop w:val="0"/>
      <w:marBottom w:val="0"/>
      <w:divBdr>
        <w:top w:val="none" w:sz="0" w:space="0" w:color="auto"/>
        <w:left w:val="none" w:sz="0" w:space="0" w:color="auto"/>
        <w:bottom w:val="none" w:sz="0" w:space="0" w:color="auto"/>
        <w:right w:val="none" w:sz="0" w:space="0" w:color="auto"/>
      </w:divBdr>
    </w:div>
    <w:div w:id="989560716">
      <w:bodyDiv w:val="1"/>
      <w:marLeft w:val="0"/>
      <w:marRight w:val="0"/>
      <w:marTop w:val="0"/>
      <w:marBottom w:val="0"/>
      <w:divBdr>
        <w:top w:val="none" w:sz="0" w:space="0" w:color="auto"/>
        <w:left w:val="none" w:sz="0" w:space="0" w:color="auto"/>
        <w:bottom w:val="none" w:sz="0" w:space="0" w:color="auto"/>
        <w:right w:val="none" w:sz="0" w:space="0" w:color="auto"/>
      </w:divBdr>
      <w:divsChild>
        <w:div w:id="605701037">
          <w:marLeft w:val="0"/>
          <w:marRight w:val="0"/>
          <w:marTop w:val="0"/>
          <w:marBottom w:val="0"/>
          <w:divBdr>
            <w:top w:val="none" w:sz="0" w:space="0" w:color="auto"/>
            <w:left w:val="none" w:sz="0" w:space="0" w:color="auto"/>
            <w:bottom w:val="none" w:sz="0" w:space="0" w:color="auto"/>
            <w:right w:val="none" w:sz="0" w:space="0" w:color="auto"/>
          </w:divBdr>
        </w:div>
      </w:divsChild>
    </w:div>
    <w:div w:id="1088578376">
      <w:bodyDiv w:val="1"/>
      <w:marLeft w:val="0"/>
      <w:marRight w:val="0"/>
      <w:marTop w:val="0"/>
      <w:marBottom w:val="0"/>
      <w:divBdr>
        <w:top w:val="none" w:sz="0" w:space="0" w:color="auto"/>
        <w:left w:val="none" w:sz="0" w:space="0" w:color="auto"/>
        <w:bottom w:val="none" w:sz="0" w:space="0" w:color="auto"/>
        <w:right w:val="none" w:sz="0" w:space="0" w:color="auto"/>
      </w:divBdr>
      <w:divsChild>
        <w:div w:id="233979821">
          <w:marLeft w:val="0"/>
          <w:marRight w:val="0"/>
          <w:marTop w:val="0"/>
          <w:marBottom w:val="0"/>
          <w:divBdr>
            <w:top w:val="none" w:sz="0" w:space="0" w:color="auto"/>
            <w:left w:val="none" w:sz="0" w:space="0" w:color="auto"/>
            <w:bottom w:val="none" w:sz="0" w:space="0" w:color="auto"/>
            <w:right w:val="none" w:sz="0" w:space="0" w:color="auto"/>
          </w:divBdr>
        </w:div>
      </w:divsChild>
    </w:div>
    <w:div w:id="1240990397">
      <w:bodyDiv w:val="1"/>
      <w:marLeft w:val="0"/>
      <w:marRight w:val="0"/>
      <w:marTop w:val="0"/>
      <w:marBottom w:val="0"/>
      <w:divBdr>
        <w:top w:val="none" w:sz="0" w:space="0" w:color="auto"/>
        <w:left w:val="none" w:sz="0" w:space="0" w:color="auto"/>
        <w:bottom w:val="none" w:sz="0" w:space="0" w:color="auto"/>
        <w:right w:val="none" w:sz="0" w:space="0" w:color="auto"/>
      </w:divBdr>
      <w:divsChild>
        <w:div w:id="1600405043">
          <w:marLeft w:val="0"/>
          <w:marRight w:val="0"/>
          <w:marTop w:val="0"/>
          <w:marBottom w:val="0"/>
          <w:divBdr>
            <w:top w:val="none" w:sz="0" w:space="0" w:color="auto"/>
            <w:left w:val="none" w:sz="0" w:space="0" w:color="auto"/>
            <w:bottom w:val="none" w:sz="0" w:space="0" w:color="auto"/>
            <w:right w:val="none" w:sz="0" w:space="0" w:color="auto"/>
          </w:divBdr>
        </w:div>
      </w:divsChild>
    </w:div>
    <w:div w:id="1424842678">
      <w:bodyDiv w:val="1"/>
      <w:marLeft w:val="0"/>
      <w:marRight w:val="0"/>
      <w:marTop w:val="0"/>
      <w:marBottom w:val="0"/>
      <w:divBdr>
        <w:top w:val="none" w:sz="0" w:space="0" w:color="auto"/>
        <w:left w:val="none" w:sz="0" w:space="0" w:color="auto"/>
        <w:bottom w:val="none" w:sz="0" w:space="0" w:color="auto"/>
        <w:right w:val="none" w:sz="0" w:space="0" w:color="auto"/>
      </w:divBdr>
    </w:div>
    <w:div w:id="1461998793">
      <w:bodyDiv w:val="1"/>
      <w:marLeft w:val="0"/>
      <w:marRight w:val="0"/>
      <w:marTop w:val="0"/>
      <w:marBottom w:val="0"/>
      <w:divBdr>
        <w:top w:val="none" w:sz="0" w:space="0" w:color="auto"/>
        <w:left w:val="none" w:sz="0" w:space="0" w:color="auto"/>
        <w:bottom w:val="none" w:sz="0" w:space="0" w:color="auto"/>
        <w:right w:val="none" w:sz="0" w:space="0" w:color="auto"/>
      </w:divBdr>
    </w:div>
    <w:div w:id="1563713296">
      <w:bodyDiv w:val="1"/>
      <w:marLeft w:val="0"/>
      <w:marRight w:val="0"/>
      <w:marTop w:val="0"/>
      <w:marBottom w:val="0"/>
      <w:divBdr>
        <w:top w:val="none" w:sz="0" w:space="0" w:color="auto"/>
        <w:left w:val="none" w:sz="0" w:space="0" w:color="auto"/>
        <w:bottom w:val="none" w:sz="0" w:space="0" w:color="auto"/>
        <w:right w:val="none" w:sz="0" w:space="0" w:color="auto"/>
      </w:divBdr>
    </w:div>
    <w:div w:id="1564948827">
      <w:bodyDiv w:val="1"/>
      <w:marLeft w:val="0"/>
      <w:marRight w:val="0"/>
      <w:marTop w:val="0"/>
      <w:marBottom w:val="0"/>
      <w:divBdr>
        <w:top w:val="none" w:sz="0" w:space="0" w:color="auto"/>
        <w:left w:val="none" w:sz="0" w:space="0" w:color="auto"/>
        <w:bottom w:val="none" w:sz="0" w:space="0" w:color="auto"/>
        <w:right w:val="none" w:sz="0" w:space="0" w:color="auto"/>
      </w:divBdr>
      <w:divsChild>
        <w:div w:id="4134407">
          <w:marLeft w:val="0"/>
          <w:marRight w:val="0"/>
          <w:marTop w:val="0"/>
          <w:marBottom w:val="0"/>
          <w:divBdr>
            <w:top w:val="none" w:sz="0" w:space="0" w:color="auto"/>
            <w:left w:val="none" w:sz="0" w:space="0" w:color="auto"/>
            <w:bottom w:val="none" w:sz="0" w:space="0" w:color="auto"/>
            <w:right w:val="none" w:sz="0" w:space="0" w:color="auto"/>
          </w:divBdr>
          <w:divsChild>
            <w:div w:id="18288165">
              <w:marLeft w:val="0"/>
              <w:marRight w:val="0"/>
              <w:marTop w:val="0"/>
              <w:marBottom w:val="0"/>
              <w:divBdr>
                <w:top w:val="none" w:sz="0" w:space="0" w:color="auto"/>
                <w:left w:val="none" w:sz="0" w:space="0" w:color="auto"/>
                <w:bottom w:val="none" w:sz="0" w:space="0" w:color="auto"/>
                <w:right w:val="none" w:sz="0" w:space="0" w:color="auto"/>
              </w:divBdr>
              <w:divsChild>
                <w:div w:id="1417019482">
                  <w:marLeft w:val="0"/>
                  <w:marRight w:val="0"/>
                  <w:marTop w:val="0"/>
                  <w:marBottom w:val="0"/>
                  <w:divBdr>
                    <w:top w:val="none" w:sz="0" w:space="0" w:color="auto"/>
                    <w:left w:val="none" w:sz="0" w:space="0" w:color="auto"/>
                    <w:bottom w:val="none" w:sz="0" w:space="0" w:color="auto"/>
                    <w:right w:val="none" w:sz="0" w:space="0" w:color="auto"/>
                  </w:divBdr>
                  <w:divsChild>
                    <w:div w:id="2112506494">
                      <w:marLeft w:val="375"/>
                      <w:marRight w:val="0"/>
                      <w:marTop w:val="0"/>
                      <w:marBottom w:val="0"/>
                      <w:divBdr>
                        <w:top w:val="none" w:sz="0" w:space="0" w:color="auto"/>
                        <w:left w:val="none" w:sz="0" w:space="0" w:color="auto"/>
                        <w:bottom w:val="none" w:sz="0" w:space="0" w:color="auto"/>
                        <w:right w:val="none" w:sz="0" w:space="0" w:color="auto"/>
                      </w:divBdr>
                    </w:div>
                  </w:divsChild>
                </w:div>
              </w:divsChild>
            </w:div>
            <w:div w:id="625309681">
              <w:marLeft w:val="0"/>
              <w:marRight w:val="0"/>
              <w:marTop w:val="0"/>
              <w:marBottom w:val="0"/>
              <w:divBdr>
                <w:top w:val="none" w:sz="0" w:space="0" w:color="auto"/>
                <w:left w:val="none" w:sz="0" w:space="0" w:color="auto"/>
                <w:bottom w:val="none" w:sz="0" w:space="0" w:color="auto"/>
                <w:right w:val="none" w:sz="0" w:space="0" w:color="auto"/>
              </w:divBdr>
              <w:divsChild>
                <w:div w:id="1370453575">
                  <w:marLeft w:val="0"/>
                  <w:marRight w:val="0"/>
                  <w:marTop w:val="0"/>
                  <w:marBottom w:val="0"/>
                  <w:divBdr>
                    <w:top w:val="none" w:sz="0" w:space="0" w:color="auto"/>
                    <w:left w:val="none" w:sz="0" w:space="0" w:color="auto"/>
                    <w:bottom w:val="none" w:sz="0" w:space="0" w:color="auto"/>
                    <w:right w:val="none" w:sz="0" w:space="0" w:color="auto"/>
                  </w:divBdr>
                  <w:divsChild>
                    <w:div w:id="388193749">
                      <w:marLeft w:val="0"/>
                      <w:marRight w:val="0"/>
                      <w:marTop w:val="0"/>
                      <w:marBottom w:val="0"/>
                      <w:divBdr>
                        <w:top w:val="none" w:sz="0" w:space="0" w:color="auto"/>
                        <w:left w:val="none" w:sz="0" w:space="0" w:color="auto"/>
                        <w:bottom w:val="none" w:sz="0" w:space="0" w:color="auto"/>
                        <w:right w:val="none" w:sz="0" w:space="0" w:color="auto"/>
                      </w:divBdr>
                      <w:divsChild>
                        <w:div w:id="711000629">
                          <w:marLeft w:val="0"/>
                          <w:marRight w:val="0"/>
                          <w:marTop w:val="0"/>
                          <w:marBottom w:val="0"/>
                          <w:divBdr>
                            <w:top w:val="none" w:sz="0" w:space="0" w:color="auto"/>
                            <w:left w:val="none" w:sz="0" w:space="0" w:color="auto"/>
                            <w:bottom w:val="none" w:sz="0" w:space="0" w:color="auto"/>
                            <w:right w:val="none" w:sz="0" w:space="0" w:color="auto"/>
                          </w:divBdr>
                        </w:div>
                        <w:div w:id="271984069">
                          <w:marLeft w:val="0"/>
                          <w:marRight w:val="0"/>
                          <w:marTop w:val="0"/>
                          <w:marBottom w:val="0"/>
                          <w:divBdr>
                            <w:top w:val="none" w:sz="0" w:space="0" w:color="auto"/>
                            <w:left w:val="none" w:sz="0" w:space="0" w:color="auto"/>
                            <w:bottom w:val="none" w:sz="0" w:space="0" w:color="auto"/>
                            <w:right w:val="none" w:sz="0" w:space="0" w:color="auto"/>
                          </w:divBdr>
                          <w:divsChild>
                            <w:div w:id="815561350">
                              <w:marLeft w:val="0"/>
                              <w:marRight w:val="300"/>
                              <w:marTop w:val="180"/>
                              <w:marBottom w:val="0"/>
                              <w:divBdr>
                                <w:top w:val="none" w:sz="0" w:space="0" w:color="auto"/>
                                <w:left w:val="none" w:sz="0" w:space="0" w:color="auto"/>
                                <w:bottom w:val="none" w:sz="0" w:space="0" w:color="auto"/>
                                <w:right w:val="none" w:sz="0" w:space="0" w:color="auto"/>
                              </w:divBdr>
                              <w:divsChild>
                                <w:div w:id="1052659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3707187">
          <w:marLeft w:val="0"/>
          <w:marRight w:val="0"/>
          <w:marTop w:val="0"/>
          <w:marBottom w:val="0"/>
          <w:divBdr>
            <w:top w:val="none" w:sz="0" w:space="0" w:color="auto"/>
            <w:left w:val="none" w:sz="0" w:space="0" w:color="auto"/>
            <w:bottom w:val="none" w:sz="0" w:space="0" w:color="auto"/>
            <w:right w:val="none" w:sz="0" w:space="0" w:color="auto"/>
          </w:divBdr>
          <w:divsChild>
            <w:div w:id="1032144681">
              <w:marLeft w:val="0"/>
              <w:marRight w:val="0"/>
              <w:marTop w:val="0"/>
              <w:marBottom w:val="0"/>
              <w:divBdr>
                <w:top w:val="none" w:sz="0" w:space="0" w:color="auto"/>
                <w:left w:val="none" w:sz="0" w:space="0" w:color="auto"/>
                <w:bottom w:val="none" w:sz="0" w:space="0" w:color="auto"/>
                <w:right w:val="none" w:sz="0" w:space="0" w:color="auto"/>
              </w:divBdr>
              <w:divsChild>
                <w:div w:id="219751405">
                  <w:marLeft w:val="0"/>
                  <w:marRight w:val="0"/>
                  <w:marTop w:val="0"/>
                  <w:marBottom w:val="0"/>
                  <w:divBdr>
                    <w:top w:val="none" w:sz="0" w:space="0" w:color="auto"/>
                    <w:left w:val="none" w:sz="0" w:space="0" w:color="auto"/>
                    <w:bottom w:val="none" w:sz="0" w:space="0" w:color="auto"/>
                    <w:right w:val="none" w:sz="0" w:space="0" w:color="auto"/>
                  </w:divBdr>
                  <w:divsChild>
                    <w:div w:id="1465005854">
                      <w:marLeft w:val="0"/>
                      <w:marRight w:val="0"/>
                      <w:marTop w:val="0"/>
                      <w:marBottom w:val="0"/>
                      <w:divBdr>
                        <w:top w:val="none" w:sz="0" w:space="0" w:color="auto"/>
                        <w:left w:val="none" w:sz="0" w:space="0" w:color="auto"/>
                        <w:bottom w:val="none" w:sz="0" w:space="0" w:color="auto"/>
                        <w:right w:val="none" w:sz="0" w:space="0" w:color="auto"/>
                      </w:divBdr>
                      <w:divsChild>
                        <w:div w:id="14012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7951260">
      <w:bodyDiv w:val="1"/>
      <w:marLeft w:val="0"/>
      <w:marRight w:val="0"/>
      <w:marTop w:val="0"/>
      <w:marBottom w:val="0"/>
      <w:divBdr>
        <w:top w:val="none" w:sz="0" w:space="0" w:color="auto"/>
        <w:left w:val="none" w:sz="0" w:space="0" w:color="auto"/>
        <w:bottom w:val="none" w:sz="0" w:space="0" w:color="auto"/>
        <w:right w:val="none" w:sz="0" w:space="0" w:color="auto"/>
      </w:divBdr>
      <w:divsChild>
        <w:div w:id="1989088887">
          <w:marLeft w:val="0"/>
          <w:marRight w:val="0"/>
          <w:marTop w:val="0"/>
          <w:marBottom w:val="0"/>
          <w:divBdr>
            <w:top w:val="none" w:sz="0" w:space="0" w:color="auto"/>
            <w:left w:val="none" w:sz="0" w:space="0" w:color="auto"/>
            <w:bottom w:val="none" w:sz="0" w:space="0" w:color="auto"/>
            <w:right w:val="none" w:sz="0" w:space="0" w:color="auto"/>
          </w:divBdr>
        </w:div>
      </w:divsChild>
    </w:div>
    <w:div w:id="1716470613">
      <w:bodyDiv w:val="1"/>
      <w:marLeft w:val="0"/>
      <w:marRight w:val="0"/>
      <w:marTop w:val="0"/>
      <w:marBottom w:val="0"/>
      <w:divBdr>
        <w:top w:val="none" w:sz="0" w:space="0" w:color="auto"/>
        <w:left w:val="none" w:sz="0" w:space="0" w:color="auto"/>
        <w:bottom w:val="none" w:sz="0" w:space="0" w:color="auto"/>
        <w:right w:val="none" w:sz="0" w:space="0" w:color="auto"/>
      </w:divBdr>
    </w:div>
    <w:div w:id="1765567656">
      <w:bodyDiv w:val="1"/>
      <w:marLeft w:val="0"/>
      <w:marRight w:val="0"/>
      <w:marTop w:val="0"/>
      <w:marBottom w:val="0"/>
      <w:divBdr>
        <w:top w:val="none" w:sz="0" w:space="0" w:color="auto"/>
        <w:left w:val="none" w:sz="0" w:space="0" w:color="auto"/>
        <w:bottom w:val="none" w:sz="0" w:space="0" w:color="auto"/>
        <w:right w:val="none" w:sz="0" w:space="0" w:color="auto"/>
      </w:divBdr>
    </w:div>
    <w:div w:id="1798137388">
      <w:bodyDiv w:val="1"/>
      <w:marLeft w:val="0"/>
      <w:marRight w:val="0"/>
      <w:marTop w:val="0"/>
      <w:marBottom w:val="0"/>
      <w:divBdr>
        <w:top w:val="none" w:sz="0" w:space="0" w:color="auto"/>
        <w:left w:val="none" w:sz="0" w:space="0" w:color="auto"/>
        <w:bottom w:val="none" w:sz="0" w:space="0" w:color="auto"/>
        <w:right w:val="none" w:sz="0" w:space="0" w:color="auto"/>
      </w:divBdr>
    </w:div>
    <w:div w:id="1809130389">
      <w:bodyDiv w:val="1"/>
      <w:marLeft w:val="0"/>
      <w:marRight w:val="0"/>
      <w:marTop w:val="0"/>
      <w:marBottom w:val="0"/>
      <w:divBdr>
        <w:top w:val="none" w:sz="0" w:space="0" w:color="auto"/>
        <w:left w:val="none" w:sz="0" w:space="0" w:color="auto"/>
        <w:bottom w:val="none" w:sz="0" w:space="0" w:color="auto"/>
        <w:right w:val="none" w:sz="0" w:space="0" w:color="auto"/>
      </w:divBdr>
      <w:divsChild>
        <w:div w:id="1363824196">
          <w:marLeft w:val="0"/>
          <w:marRight w:val="0"/>
          <w:marTop w:val="0"/>
          <w:marBottom w:val="0"/>
          <w:divBdr>
            <w:top w:val="none" w:sz="0" w:space="0" w:color="auto"/>
            <w:left w:val="none" w:sz="0" w:space="0" w:color="auto"/>
            <w:bottom w:val="none" w:sz="0" w:space="0" w:color="auto"/>
            <w:right w:val="none" w:sz="0" w:space="0" w:color="auto"/>
          </w:divBdr>
        </w:div>
      </w:divsChild>
    </w:div>
    <w:div w:id="1837723212">
      <w:bodyDiv w:val="1"/>
      <w:marLeft w:val="0"/>
      <w:marRight w:val="0"/>
      <w:marTop w:val="0"/>
      <w:marBottom w:val="0"/>
      <w:divBdr>
        <w:top w:val="none" w:sz="0" w:space="0" w:color="auto"/>
        <w:left w:val="none" w:sz="0" w:space="0" w:color="auto"/>
        <w:bottom w:val="none" w:sz="0" w:space="0" w:color="auto"/>
        <w:right w:val="none" w:sz="0" w:space="0" w:color="auto"/>
      </w:divBdr>
      <w:divsChild>
        <w:div w:id="858736843">
          <w:marLeft w:val="0"/>
          <w:marRight w:val="0"/>
          <w:marTop w:val="0"/>
          <w:marBottom w:val="0"/>
          <w:divBdr>
            <w:top w:val="none" w:sz="0" w:space="0" w:color="auto"/>
            <w:left w:val="none" w:sz="0" w:space="0" w:color="auto"/>
            <w:bottom w:val="none" w:sz="0" w:space="0" w:color="auto"/>
            <w:right w:val="none" w:sz="0" w:space="0" w:color="auto"/>
          </w:divBdr>
        </w:div>
      </w:divsChild>
    </w:div>
    <w:div w:id="1839081110">
      <w:bodyDiv w:val="1"/>
      <w:marLeft w:val="0"/>
      <w:marRight w:val="0"/>
      <w:marTop w:val="0"/>
      <w:marBottom w:val="0"/>
      <w:divBdr>
        <w:top w:val="none" w:sz="0" w:space="0" w:color="auto"/>
        <w:left w:val="none" w:sz="0" w:space="0" w:color="auto"/>
        <w:bottom w:val="none" w:sz="0" w:space="0" w:color="auto"/>
        <w:right w:val="none" w:sz="0" w:space="0" w:color="auto"/>
      </w:divBdr>
    </w:div>
    <w:div w:id="2123378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wmf"/><Relationship Id="rId26" Type="http://schemas.openxmlformats.org/officeDocument/2006/relationships/hyperlink" Target="https://www.inaturalist.org/observations/20429075" TargetMode="External"/><Relationship Id="rId39"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chart" Target="charts/chart5.xml"/><Relationship Id="rId42" Type="http://schemas.openxmlformats.org/officeDocument/2006/relationships/oleObject" Target="embeddings/oleObject1.bin"/><Relationship Id="rId47" Type="http://schemas.openxmlformats.org/officeDocument/2006/relationships/hyperlink" Target="https://www.inaturalist.org/observations/20429075" TargetMode="External"/><Relationship Id="rId50" Type="http://schemas.openxmlformats.org/officeDocument/2006/relationships/hyperlink" Target="https://www.biolib.cz/en/image/id201848/"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hyperlink" Target="http://194.27.225.161/yasin/tubives/index.php?sayfa=1&amp;tax_id=3807"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6.emf"/><Relationship Id="rId29" Type="http://schemas.openxmlformats.org/officeDocument/2006/relationships/image" Target="media/image14.jpeg"/><Relationship Id="rId41"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emf"/><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footer" Target="footer5.xml"/><Relationship Id="rId45" Type="http://schemas.openxmlformats.org/officeDocument/2006/relationships/footer" Target="footer6.xm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3.jpeg"/><Relationship Id="rId36" Type="http://schemas.openxmlformats.org/officeDocument/2006/relationships/chart" Target="charts/chart7.xml"/><Relationship Id="rId49" Type="http://schemas.openxmlformats.org/officeDocument/2006/relationships/hyperlink" Target="https://www.inaturalist.org/observations/2042"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chart" Target="charts/chart2.xml"/><Relationship Id="rId44" Type="http://schemas.openxmlformats.org/officeDocument/2006/relationships/oleObject" Target="embeddings/oleObject2.bin"/><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 Id="rId22" Type="http://schemas.openxmlformats.org/officeDocument/2006/relationships/image" Target="media/image8.emf"/><Relationship Id="rId27" Type="http://schemas.openxmlformats.org/officeDocument/2006/relationships/image" Target="media/image12.jpeg"/><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image" Target="media/image16.emf"/><Relationship Id="rId48" Type="http://schemas.openxmlformats.org/officeDocument/2006/relationships/hyperlink" Target="https://www.gbif.org/species/3012292" TargetMode="External"/><Relationship Id="rId8" Type="http://schemas.openxmlformats.org/officeDocument/2006/relationships/endnotes" Target="endnotes.xml"/><Relationship Id="rId51" Type="http://schemas.openxmlformats.org/officeDocument/2006/relationships/footer" Target="footer7.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selo\Desktop\selo%20tezzz\grafikler\Yayla%20&#252;vezi%20total%20fenolik%20ve%20flavonoid.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elo\Desktop\selo%20tezzz\grafikler\Yayla%20&#252;vezi%20total%20antioksidan.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selo\Desktop\selo%20tezzz\grafikler\Yayla%20&#252;vezi%20total%20fenolik%20ve%20flavonoid.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selo\Desktop\selo%20tezzz\grafikler\Yayla%20&#252;vezi.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890507436570429"/>
          <c:y val="9.2592592592592587E-2"/>
          <c:w val="0.76909492563429571"/>
          <c:h val="0.74439012831729368"/>
        </c:manualLayout>
      </c:layout>
      <c:scatterChart>
        <c:scatterStyle val="lineMarker"/>
        <c:varyColors val="0"/>
        <c:ser>
          <c:idx val="0"/>
          <c:order val="0"/>
          <c:spPr>
            <a:ln w="28575">
              <a:noFill/>
            </a:ln>
          </c:spPr>
          <c:marker>
            <c:symbol val="diamond"/>
            <c:size val="5"/>
            <c:spPr>
              <a:solidFill>
                <a:schemeClr val="tx1">
                  <a:lumMod val="50000"/>
                  <a:lumOff val="50000"/>
                </a:schemeClr>
              </a:solidFill>
              <a:ln>
                <a:solidFill>
                  <a:sysClr val="windowText" lastClr="000000"/>
                </a:solidFill>
              </a:ln>
            </c:spPr>
          </c:marker>
          <c:trendline>
            <c:trendlineType val="linear"/>
            <c:backward val="120"/>
            <c:intercept val="0"/>
            <c:dispRSqr val="1"/>
            <c:dispEq val="1"/>
            <c:trendlineLbl>
              <c:layout>
                <c:manualLayout>
                  <c:x val="-6.8213473315835521E-2"/>
                  <c:y val="-7.4393409157188714E-2"/>
                </c:manualLayout>
              </c:layout>
              <c:tx>
                <c:rich>
                  <a:bodyPr/>
                  <a:lstStyle/>
                  <a:p>
                    <a:pPr>
                      <a:defRPr/>
                    </a:pPr>
                    <a:r>
                      <a:rPr lang="en-US" baseline="0">
                        <a:latin typeface="Times New Roman" panose="02020603050405020304" pitchFamily="18" charset="0"/>
                        <a:cs typeface="Times New Roman" panose="02020603050405020304" pitchFamily="18" charset="0"/>
                      </a:rPr>
                      <a:t>y = 0</a:t>
                    </a:r>
                    <a:r>
                      <a:rPr lang="tr-TR" baseline="0">
                        <a:latin typeface="Times New Roman" panose="02020603050405020304" pitchFamily="18" charset="0"/>
                        <a:cs typeface="Times New Roman" panose="02020603050405020304" pitchFamily="18" charset="0"/>
                      </a:rPr>
                      <a:t>.</a:t>
                    </a:r>
                    <a:r>
                      <a:rPr lang="en-US" baseline="0">
                        <a:latin typeface="Times New Roman" panose="02020603050405020304" pitchFamily="18" charset="0"/>
                        <a:cs typeface="Times New Roman" panose="02020603050405020304" pitchFamily="18" charset="0"/>
                      </a:rPr>
                      <a:t>002x
R² = 0</a:t>
                    </a:r>
                    <a:r>
                      <a:rPr lang="tr-TR" baseline="0">
                        <a:latin typeface="Times New Roman" panose="02020603050405020304" pitchFamily="18" charset="0"/>
                        <a:cs typeface="Times New Roman" panose="02020603050405020304" pitchFamily="18" charset="0"/>
                      </a:rPr>
                      <a:t>.</a:t>
                    </a:r>
                    <a:r>
                      <a:rPr lang="en-US" baseline="0">
                        <a:latin typeface="Times New Roman" panose="02020603050405020304" pitchFamily="18" charset="0"/>
                        <a:cs typeface="Times New Roman" panose="02020603050405020304" pitchFamily="18" charset="0"/>
                      </a:rPr>
                      <a:t>9485</a:t>
                    </a:r>
                    <a:endParaRPr lang="en-US">
                      <a:latin typeface="Times New Roman" panose="02020603050405020304" pitchFamily="18" charset="0"/>
                      <a:cs typeface="Times New Roman" panose="02020603050405020304" pitchFamily="18" charset="0"/>
                    </a:endParaRPr>
                  </a:p>
                </c:rich>
              </c:tx>
              <c:numFmt formatCode="General" sourceLinked="0"/>
            </c:trendlineLbl>
          </c:trendline>
          <c:xVal>
            <c:numRef>
              <c:f>Sayfa1!$C$36:$L$36</c:f>
              <c:numCache>
                <c:formatCode>General</c:formatCode>
                <c:ptCount val="10"/>
                <c:pt idx="0">
                  <c:v>100</c:v>
                </c:pt>
                <c:pt idx="1">
                  <c:v>200</c:v>
                </c:pt>
                <c:pt idx="2">
                  <c:v>300</c:v>
                </c:pt>
                <c:pt idx="3">
                  <c:v>400</c:v>
                </c:pt>
                <c:pt idx="4">
                  <c:v>500</c:v>
                </c:pt>
                <c:pt idx="5">
                  <c:v>600</c:v>
                </c:pt>
                <c:pt idx="6">
                  <c:v>700</c:v>
                </c:pt>
                <c:pt idx="7">
                  <c:v>800</c:v>
                </c:pt>
                <c:pt idx="8">
                  <c:v>900</c:v>
                </c:pt>
                <c:pt idx="9">
                  <c:v>1000</c:v>
                </c:pt>
              </c:numCache>
            </c:numRef>
          </c:xVal>
          <c:yVal>
            <c:numRef>
              <c:f>Sayfa1!$C$37:$L$37</c:f>
              <c:numCache>
                <c:formatCode>General</c:formatCode>
                <c:ptCount val="10"/>
                <c:pt idx="0">
                  <c:v>0.29599999999999999</c:v>
                </c:pt>
                <c:pt idx="1">
                  <c:v>0.51600000000000001</c:v>
                </c:pt>
                <c:pt idx="2">
                  <c:v>0.71599999999999997</c:v>
                </c:pt>
                <c:pt idx="3">
                  <c:v>0.90500000000000003</c:v>
                </c:pt>
                <c:pt idx="4">
                  <c:v>1.115</c:v>
                </c:pt>
                <c:pt idx="5">
                  <c:v>1.288</c:v>
                </c:pt>
                <c:pt idx="6">
                  <c:v>1.496</c:v>
                </c:pt>
                <c:pt idx="7">
                  <c:v>1.5049999999999999</c:v>
                </c:pt>
                <c:pt idx="8">
                  <c:v>1.6870000000000001</c:v>
                </c:pt>
                <c:pt idx="9">
                  <c:v>1.84</c:v>
                </c:pt>
              </c:numCache>
            </c:numRef>
          </c:yVal>
          <c:smooth val="0"/>
          <c:extLst xmlns:c16r2="http://schemas.microsoft.com/office/drawing/2015/06/chart">
            <c:ext xmlns:c16="http://schemas.microsoft.com/office/drawing/2014/chart" uri="{C3380CC4-5D6E-409C-BE32-E72D297353CC}">
              <c16:uniqueId val="{00000001-F0CC-4190-B581-E608E29F34A2}"/>
            </c:ext>
          </c:extLst>
        </c:ser>
        <c:dLbls>
          <c:showLegendKey val="0"/>
          <c:showVal val="0"/>
          <c:showCatName val="0"/>
          <c:showSerName val="0"/>
          <c:showPercent val="0"/>
          <c:showBubbleSize val="0"/>
        </c:dLbls>
        <c:axId val="36448896"/>
        <c:axId val="36451072"/>
      </c:scatterChart>
      <c:valAx>
        <c:axId val="36448896"/>
        <c:scaling>
          <c:orientation val="minMax"/>
          <c:max val="1000"/>
          <c:min val="0"/>
        </c:scaling>
        <c:delete val="0"/>
        <c:axPos val="b"/>
        <c:title>
          <c:tx>
            <c:rich>
              <a:bodyPr/>
              <a:lstStyle/>
              <a:p>
                <a:pPr>
                  <a:defRPr b="0">
                    <a:latin typeface="Times New Roman" panose="02020603050405020304" pitchFamily="18" charset="0"/>
                    <a:cs typeface="Times New Roman" panose="02020603050405020304" pitchFamily="18" charset="0"/>
                  </a:defRPr>
                </a:pPr>
                <a:r>
                  <a:rPr lang="tr-TR" b="0">
                    <a:latin typeface="Times New Roman" panose="02020603050405020304" pitchFamily="18" charset="0"/>
                    <a:cs typeface="Times New Roman" panose="02020603050405020304" pitchFamily="18" charset="0"/>
                  </a:rPr>
                  <a:t>Konsantrasyon µg</a:t>
                </a:r>
                <a:r>
                  <a:rPr lang="tr-TR" b="0" baseline="0">
                    <a:latin typeface="Times New Roman" panose="02020603050405020304" pitchFamily="18" charset="0"/>
                    <a:cs typeface="Times New Roman" panose="02020603050405020304" pitchFamily="18" charset="0"/>
                  </a:rPr>
                  <a:t> </a:t>
                </a:r>
                <a:r>
                  <a:rPr lang="tr-TR" b="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b="0" i="0" u="none" strike="noStrike" baseline="0">
                    <a:effectLst/>
                    <a:latin typeface="Times New Roman" panose="02020603050405020304" pitchFamily="18" charset="0"/>
                    <a:cs typeface="Times New Roman" panose="02020603050405020304" pitchFamily="18" charset="0"/>
                  </a:rPr>
                  <a:t> </a:t>
                </a:r>
                <a:endParaRPr lang="tr-TR" b="0">
                  <a:latin typeface="Times New Roman" panose="02020603050405020304" pitchFamily="18" charset="0"/>
                  <a:cs typeface="Times New Roman" panose="02020603050405020304" pitchFamily="18" charset="0"/>
                </a:endParaRP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36451072"/>
        <c:crosses val="autoZero"/>
        <c:crossBetween val="midCat"/>
      </c:valAx>
      <c:valAx>
        <c:axId val="36451072"/>
        <c:scaling>
          <c:orientation val="minMax"/>
          <c:max val="2"/>
          <c:min val="0"/>
        </c:scaling>
        <c:delete val="0"/>
        <c:axPos val="l"/>
        <c:title>
          <c:tx>
            <c:rich>
              <a:bodyPr/>
              <a:lstStyle/>
              <a:p>
                <a:pPr>
                  <a:defRPr b="0"/>
                </a:pPr>
                <a:r>
                  <a:rPr lang="tr-TR" b="0">
                    <a:latin typeface="Times New Roman" panose="02020603050405020304" pitchFamily="18" charset="0"/>
                    <a:cs typeface="Times New Roman" panose="02020603050405020304" pitchFamily="18" charset="0"/>
                  </a:rPr>
                  <a:t>Absorbans (760nm)</a:t>
                </a:r>
              </a:p>
              <a:p>
                <a:pPr>
                  <a:defRPr b="0"/>
                </a:pPr>
                <a:endParaRPr lang="tr-TR" b="0"/>
              </a:p>
            </c:rich>
          </c:tx>
          <c:overlay val="0"/>
        </c:title>
        <c:numFmt formatCode="General" sourceLinked="1"/>
        <c:majorTickMark val="none"/>
        <c:minorTickMark val="none"/>
        <c:tickLblPos val="nextTo"/>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crossAx val="36448896"/>
        <c:crosses val="autoZero"/>
        <c:crossBetween val="midCat"/>
        <c:majorUnit val="0.5"/>
      </c:valAx>
      <c:spPr>
        <a:noFill/>
        <a:ln w="25400">
          <a:noFill/>
        </a:ln>
      </c:spPr>
    </c:plotArea>
    <c:plotVisOnly val="1"/>
    <c:dispBlanksAs val="gap"/>
    <c:showDLblsOverMax val="0"/>
  </c:chart>
  <c:spPr>
    <a:ln>
      <a:noFill/>
    </a:ln>
  </c:spPr>
  <c:txPr>
    <a:bodyPr/>
    <a:lstStyle/>
    <a:p>
      <a:pPr>
        <a:defRPr>
          <a:latin typeface="Arial" pitchFamily="34" charset="0"/>
          <a:cs typeface="Arial" pitchFamily="34" charset="0"/>
        </a:defRPr>
      </a:pPr>
      <a:endParaRPr lang="tr-T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0"/>
    <c:plotArea>
      <c:layout>
        <c:manualLayout>
          <c:layoutTarget val="inner"/>
          <c:xMode val="edge"/>
          <c:yMode val="edge"/>
          <c:x val="0.14484689516159197"/>
          <c:y val="4.7817096357986658E-2"/>
          <c:w val="0.80779999224733978"/>
          <c:h val="0.79002159200151867"/>
        </c:manualLayout>
      </c:layout>
      <c:scatterChart>
        <c:scatterStyle val="smoothMarker"/>
        <c:varyColors val="0"/>
        <c:ser>
          <c:idx val="0"/>
          <c:order val="0"/>
          <c:tx>
            <c:strRef>
              <c:f>Sayfa1!$A$8</c:f>
              <c:strCache>
                <c:ptCount val="1"/>
                <c:pt idx="0">
                  <c:v>Kontrol</c:v>
                </c:pt>
              </c:strCache>
            </c:strRef>
          </c:tx>
          <c:spPr>
            <a:ln w="3175">
              <a:solidFill>
                <a:srgbClr val="333333"/>
              </a:solidFill>
              <a:prstDash val="solid"/>
            </a:ln>
          </c:spPr>
          <c:marker>
            <c:symbol val="circle"/>
            <c:size val="5"/>
            <c:spPr>
              <a:solidFill>
                <a:schemeClr val="tx1"/>
              </a:solidFill>
              <a:ln>
                <a:solidFill>
                  <a:srgbClr val="808080"/>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Sayfa1!$B$8:$G$8</c:f>
              <c:numCache>
                <c:formatCode>General</c:formatCode>
                <c:ptCount val="6"/>
                <c:pt idx="0">
                  <c:v>0</c:v>
                </c:pt>
                <c:pt idx="1">
                  <c:v>3.5999999999999997E-2</c:v>
                </c:pt>
                <c:pt idx="2">
                  <c:v>0.77100000000000002</c:v>
                </c:pt>
                <c:pt idx="3">
                  <c:v>1.81</c:v>
                </c:pt>
                <c:pt idx="4">
                  <c:v>3</c:v>
                </c:pt>
                <c:pt idx="5">
                  <c:v>2.206</c:v>
                </c:pt>
              </c:numCache>
            </c:numRef>
          </c:yVal>
          <c:smooth val="1"/>
          <c:extLst xmlns:c16r2="http://schemas.microsoft.com/office/drawing/2015/06/chart">
            <c:ext xmlns:c16="http://schemas.microsoft.com/office/drawing/2014/chart" uri="{C3380CC4-5D6E-409C-BE32-E72D297353CC}">
              <c16:uniqueId val="{00000000-50A7-4239-8009-30FC9124BBA0}"/>
            </c:ext>
          </c:extLst>
        </c:ser>
        <c:ser>
          <c:idx val="1"/>
          <c:order val="1"/>
          <c:tx>
            <c:strRef>
              <c:f>Sayfa1!$A$9</c:f>
              <c:strCache>
                <c:ptCount val="1"/>
                <c:pt idx="0">
                  <c:v>BHA</c:v>
                </c:pt>
              </c:strCache>
            </c:strRef>
          </c:tx>
          <c:spPr>
            <a:ln w="3175">
              <a:solidFill>
                <a:srgbClr val="000000"/>
              </a:solidFill>
              <a:prstDash val="solid"/>
            </a:ln>
          </c:spPr>
          <c:marker>
            <c:symbol val="square"/>
            <c:size val="5"/>
            <c:spPr>
              <a:solidFill>
                <a:srgbClr val="7F7F7F"/>
              </a:solidFill>
              <a:ln>
                <a:solidFill>
                  <a:srgbClr val="808080"/>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Sayfa1!$B$9:$G$9</c:f>
              <c:numCache>
                <c:formatCode>General</c:formatCode>
                <c:ptCount val="6"/>
                <c:pt idx="0">
                  <c:v>0</c:v>
                </c:pt>
                <c:pt idx="1">
                  <c:v>4.2999999999999997E-2</c:v>
                </c:pt>
                <c:pt idx="2">
                  <c:v>0.16300000000000001</c:v>
                </c:pt>
                <c:pt idx="3">
                  <c:v>7.8E-2</c:v>
                </c:pt>
                <c:pt idx="4">
                  <c:v>0.04</c:v>
                </c:pt>
                <c:pt idx="5">
                  <c:v>0.26200000000000001</c:v>
                </c:pt>
              </c:numCache>
            </c:numRef>
          </c:yVal>
          <c:smooth val="1"/>
          <c:extLst xmlns:c16r2="http://schemas.microsoft.com/office/drawing/2015/06/chart">
            <c:ext xmlns:c16="http://schemas.microsoft.com/office/drawing/2014/chart" uri="{C3380CC4-5D6E-409C-BE32-E72D297353CC}">
              <c16:uniqueId val="{00000001-50A7-4239-8009-30FC9124BBA0}"/>
            </c:ext>
          </c:extLst>
        </c:ser>
        <c:ser>
          <c:idx val="2"/>
          <c:order val="2"/>
          <c:tx>
            <c:strRef>
              <c:f>Sayfa1!$A$10</c:f>
              <c:strCache>
                <c:ptCount val="1"/>
                <c:pt idx="0">
                  <c:v>BHT</c:v>
                </c:pt>
              </c:strCache>
            </c:strRef>
          </c:tx>
          <c:spPr>
            <a:ln w="3175">
              <a:solidFill>
                <a:srgbClr val="000000"/>
              </a:solidFill>
              <a:prstDash val="solid"/>
            </a:ln>
          </c:spPr>
          <c:marker>
            <c:symbol val="triangle"/>
            <c:size val="5"/>
            <c:spPr>
              <a:solidFill>
                <a:schemeClr val="bg1"/>
              </a:solidFill>
              <a:ln>
                <a:solidFill>
                  <a:schemeClr val="tx1">
                    <a:lumMod val="50000"/>
                    <a:lumOff val="50000"/>
                  </a:schemeClr>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Sayfa1!$B$10:$G$10</c:f>
              <c:numCache>
                <c:formatCode>General</c:formatCode>
                <c:ptCount val="6"/>
                <c:pt idx="0">
                  <c:v>0</c:v>
                </c:pt>
                <c:pt idx="1">
                  <c:v>0.01</c:v>
                </c:pt>
                <c:pt idx="2">
                  <c:v>0.123</c:v>
                </c:pt>
                <c:pt idx="3">
                  <c:v>6.7000000000000004E-2</c:v>
                </c:pt>
                <c:pt idx="4">
                  <c:v>0.03</c:v>
                </c:pt>
                <c:pt idx="5">
                  <c:v>0.18</c:v>
                </c:pt>
              </c:numCache>
            </c:numRef>
          </c:yVal>
          <c:smooth val="1"/>
          <c:extLst xmlns:c16r2="http://schemas.microsoft.com/office/drawing/2015/06/chart">
            <c:ext xmlns:c16="http://schemas.microsoft.com/office/drawing/2014/chart" uri="{C3380CC4-5D6E-409C-BE32-E72D297353CC}">
              <c16:uniqueId val="{00000002-50A7-4239-8009-30FC9124BBA0}"/>
            </c:ext>
          </c:extLst>
        </c:ser>
        <c:ser>
          <c:idx val="3"/>
          <c:order val="3"/>
          <c:tx>
            <c:strRef>
              <c:f>Sayfa1!$A$11</c:f>
              <c:strCache>
                <c:ptCount val="1"/>
                <c:pt idx="0">
                  <c:v>Tokoferol</c:v>
                </c:pt>
              </c:strCache>
            </c:strRef>
          </c:tx>
          <c:spPr>
            <a:ln w="3175">
              <a:solidFill>
                <a:srgbClr val="000000"/>
              </a:solidFill>
              <a:prstDash val="solid"/>
            </a:ln>
          </c:spPr>
          <c:marker>
            <c:symbol val="diamond"/>
            <c:size val="5"/>
            <c:spPr>
              <a:solidFill>
                <a:schemeClr val="bg1"/>
              </a:solidFill>
              <a:ln w="3175">
                <a:solidFill>
                  <a:schemeClr val="tx1"/>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Sayfa1!$B$11:$G$11</c:f>
              <c:numCache>
                <c:formatCode>General</c:formatCode>
                <c:ptCount val="6"/>
                <c:pt idx="0">
                  <c:v>0</c:v>
                </c:pt>
                <c:pt idx="1">
                  <c:v>2.4E-2</c:v>
                </c:pt>
                <c:pt idx="2">
                  <c:v>0.25800000000000001</c:v>
                </c:pt>
                <c:pt idx="3">
                  <c:v>0.27400000000000002</c:v>
                </c:pt>
                <c:pt idx="4">
                  <c:v>0.26200000000000001</c:v>
                </c:pt>
                <c:pt idx="5">
                  <c:v>0.44600000000000001</c:v>
                </c:pt>
              </c:numCache>
            </c:numRef>
          </c:yVal>
          <c:smooth val="1"/>
          <c:extLst xmlns:c16r2="http://schemas.microsoft.com/office/drawing/2015/06/chart">
            <c:ext xmlns:c16="http://schemas.microsoft.com/office/drawing/2014/chart" uri="{C3380CC4-5D6E-409C-BE32-E72D297353CC}">
              <c16:uniqueId val="{00000003-50A7-4239-8009-30FC9124BBA0}"/>
            </c:ext>
          </c:extLst>
        </c:ser>
        <c:ser>
          <c:idx val="4"/>
          <c:order val="4"/>
          <c:tx>
            <c:strRef>
              <c:f>Sayfa1!$A$12</c:f>
              <c:strCache>
                <c:ptCount val="1"/>
                <c:pt idx="0">
                  <c:v>Troloks</c:v>
                </c:pt>
              </c:strCache>
            </c:strRef>
          </c:tx>
          <c:spPr>
            <a:ln w="3175">
              <a:solidFill>
                <a:srgbClr val="000000"/>
              </a:solidFill>
              <a:prstDash val="solid"/>
            </a:ln>
          </c:spPr>
          <c:marker>
            <c:symbol val="circle"/>
            <c:size val="5"/>
            <c:spPr>
              <a:solidFill>
                <a:srgbClr val="7F7F7F"/>
              </a:solidFill>
              <a:ln>
                <a:solidFill>
                  <a:srgbClr val="808080"/>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Sayfa1!$B$12:$G$12</c:f>
              <c:numCache>
                <c:formatCode>General</c:formatCode>
                <c:ptCount val="6"/>
                <c:pt idx="0">
                  <c:v>0</c:v>
                </c:pt>
                <c:pt idx="1">
                  <c:v>2.5999999999999999E-2</c:v>
                </c:pt>
                <c:pt idx="2">
                  <c:v>0.11899999999999999</c:v>
                </c:pt>
                <c:pt idx="3">
                  <c:v>0.08</c:v>
                </c:pt>
                <c:pt idx="4">
                  <c:v>0.06</c:v>
                </c:pt>
                <c:pt idx="5">
                  <c:v>0.20699999999999999</c:v>
                </c:pt>
              </c:numCache>
            </c:numRef>
          </c:yVal>
          <c:smooth val="1"/>
          <c:extLst xmlns:c16r2="http://schemas.microsoft.com/office/drawing/2015/06/chart">
            <c:ext xmlns:c16="http://schemas.microsoft.com/office/drawing/2014/chart" uri="{C3380CC4-5D6E-409C-BE32-E72D297353CC}">
              <c16:uniqueId val="{00000004-50A7-4239-8009-30FC9124BBA0}"/>
            </c:ext>
          </c:extLst>
        </c:ser>
        <c:ser>
          <c:idx val="5"/>
          <c:order val="5"/>
          <c:tx>
            <c:strRef>
              <c:f>Sayfa1!$A$13</c:f>
              <c:strCache>
                <c:ptCount val="1"/>
                <c:pt idx="0">
                  <c:v>Yayla üvezi- Su</c:v>
                </c:pt>
              </c:strCache>
            </c:strRef>
          </c:tx>
          <c:spPr>
            <a:ln w="3175">
              <a:solidFill>
                <a:srgbClr val="000000"/>
              </a:solidFill>
              <a:prstDash val="solid"/>
            </a:ln>
          </c:spPr>
          <c:marker>
            <c:symbol val="square"/>
            <c:size val="5"/>
            <c:spPr>
              <a:solidFill>
                <a:srgbClr val="7F7F7F"/>
              </a:solidFill>
              <a:ln>
                <a:solidFill>
                  <a:srgbClr val="808080"/>
                </a:solidFill>
                <a:prstDash val="solid"/>
              </a:ln>
            </c:spPr>
          </c:marker>
          <c:xVal>
            <c:numRef>
              <c:f>Sayfa1!$B$7:$G$7</c:f>
              <c:numCache>
                <c:formatCode>General</c:formatCode>
                <c:ptCount val="6"/>
                <c:pt idx="0">
                  <c:v>0</c:v>
                </c:pt>
                <c:pt idx="1">
                  <c:v>12</c:v>
                </c:pt>
                <c:pt idx="2">
                  <c:v>24</c:v>
                </c:pt>
                <c:pt idx="3">
                  <c:v>36</c:v>
                </c:pt>
                <c:pt idx="4">
                  <c:v>48</c:v>
                </c:pt>
                <c:pt idx="5">
                  <c:v>60</c:v>
                </c:pt>
              </c:numCache>
            </c:numRef>
          </c:xVal>
          <c:yVal>
            <c:numRef>
              <c:f>Sayfa1!$B$13:$G$13</c:f>
              <c:numCache>
                <c:formatCode>General</c:formatCode>
                <c:ptCount val="6"/>
                <c:pt idx="0">
                  <c:v>0</c:v>
                </c:pt>
                <c:pt idx="1">
                  <c:v>7.4999999999999997E-2</c:v>
                </c:pt>
                <c:pt idx="2">
                  <c:v>0.219</c:v>
                </c:pt>
                <c:pt idx="3">
                  <c:v>0.72</c:v>
                </c:pt>
                <c:pt idx="4">
                  <c:v>0.872</c:v>
                </c:pt>
                <c:pt idx="5">
                  <c:v>2.0409999999999999</c:v>
                </c:pt>
              </c:numCache>
            </c:numRef>
          </c:yVal>
          <c:smooth val="1"/>
          <c:extLst xmlns:c16r2="http://schemas.microsoft.com/office/drawing/2015/06/chart">
            <c:ext xmlns:c16="http://schemas.microsoft.com/office/drawing/2014/chart" uri="{C3380CC4-5D6E-409C-BE32-E72D297353CC}">
              <c16:uniqueId val="{00000005-50A7-4239-8009-30FC9124BBA0}"/>
            </c:ext>
          </c:extLst>
        </c:ser>
        <c:ser>
          <c:idx val="6"/>
          <c:order val="6"/>
          <c:tx>
            <c:strRef>
              <c:f>Sayfa1!$A$14</c:f>
              <c:strCache>
                <c:ptCount val="1"/>
                <c:pt idx="0">
                  <c:v>Yayla üvezi- Alkol</c:v>
                </c:pt>
              </c:strCache>
            </c:strRef>
          </c:tx>
          <c:spPr>
            <a:ln w="3175">
              <a:solidFill>
                <a:srgbClr val="000000"/>
              </a:solidFill>
              <a:prstDash val="solid"/>
            </a:ln>
          </c:spPr>
          <c:marker>
            <c:symbol val="circle"/>
            <c:size val="5"/>
            <c:spPr>
              <a:solidFill>
                <a:schemeClr val="bg1"/>
              </a:solidFill>
              <a:ln w="3175">
                <a:solidFill>
                  <a:sysClr val="windowText" lastClr="000000"/>
                </a:solidFill>
              </a:ln>
            </c:spPr>
          </c:marker>
          <c:xVal>
            <c:numRef>
              <c:f>Sayfa1!$B$7:$G$7</c:f>
              <c:numCache>
                <c:formatCode>General</c:formatCode>
                <c:ptCount val="6"/>
                <c:pt idx="0">
                  <c:v>0</c:v>
                </c:pt>
                <c:pt idx="1">
                  <c:v>12</c:v>
                </c:pt>
                <c:pt idx="2">
                  <c:v>24</c:v>
                </c:pt>
                <c:pt idx="3">
                  <c:v>36</c:v>
                </c:pt>
                <c:pt idx="4">
                  <c:v>48</c:v>
                </c:pt>
                <c:pt idx="5">
                  <c:v>60</c:v>
                </c:pt>
              </c:numCache>
            </c:numRef>
          </c:xVal>
          <c:yVal>
            <c:numRef>
              <c:f>Sayfa1!$B$14:$G$14</c:f>
              <c:numCache>
                <c:formatCode>General</c:formatCode>
                <c:ptCount val="6"/>
                <c:pt idx="0">
                  <c:v>0</c:v>
                </c:pt>
                <c:pt idx="1">
                  <c:v>4.7E-2</c:v>
                </c:pt>
                <c:pt idx="2">
                  <c:v>0.22500000000000001</c:v>
                </c:pt>
                <c:pt idx="3">
                  <c:v>0.29399999999999998</c:v>
                </c:pt>
                <c:pt idx="4">
                  <c:v>0.52100000000000002</c:v>
                </c:pt>
                <c:pt idx="5">
                  <c:v>0.90400000000000003</c:v>
                </c:pt>
              </c:numCache>
            </c:numRef>
          </c:yVal>
          <c:smooth val="1"/>
          <c:extLst xmlns:c16r2="http://schemas.microsoft.com/office/drawing/2015/06/chart">
            <c:ext xmlns:c16="http://schemas.microsoft.com/office/drawing/2014/chart" uri="{C3380CC4-5D6E-409C-BE32-E72D297353CC}">
              <c16:uniqueId val="{00000006-50A7-4239-8009-30FC9124BBA0}"/>
            </c:ext>
          </c:extLst>
        </c:ser>
        <c:dLbls>
          <c:showLegendKey val="0"/>
          <c:showVal val="0"/>
          <c:showCatName val="0"/>
          <c:showSerName val="0"/>
          <c:showPercent val="0"/>
          <c:showBubbleSize val="0"/>
        </c:dLbls>
        <c:axId val="129655936"/>
        <c:axId val="129658240"/>
      </c:scatterChart>
      <c:valAx>
        <c:axId val="129655936"/>
        <c:scaling>
          <c:orientation val="minMax"/>
          <c:max val="60"/>
          <c:min val="0"/>
        </c:scaling>
        <c:delete val="0"/>
        <c:axPos val="b"/>
        <c:title>
          <c:tx>
            <c:rich>
              <a:bodyPr/>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r>
                  <a:rPr lang="tr-TR" sz="1000">
                    <a:latin typeface="Times New Roman" panose="02020603050405020304" pitchFamily="18" charset="0"/>
                    <a:cs typeface="Times New Roman" panose="02020603050405020304" pitchFamily="18" charset="0"/>
                  </a:rPr>
                  <a:t>Zaman (Saat)</a:t>
                </a:r>
              </a:p>
            </c:rich>
          </c:tx>
          <c:layout>
            <c:manualLayout>
              <c:xMode val="edge"/>
              <c:yMode val="edge"/>
              <c:x val="0.51011378385394124"/>
              <c:y val="0.9235209446599301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crossAx val="129658240"/>
        <c:crosses val="autoZero"/>
        <c:crossBetween val="midCat"/>
        <c:majorUnit val="12"/>
      </c:valAx>
      <c:valAx>
        <c:axId val="129658240"/>
        <c:scaling>
          <c:orientation val="minMax"/>
          <c:max val="3"/>
          <c:min val="0"/>
        </c:scaling>
        <c:delete val="0"/>
        <c:axPos val="l"/>
        <c:majorGridlines>
          <c:spPr>
            <a:ln w="3175">
              <a:solidFill>
                <a:srgbClr val="808080"/>
              </a:solidFill>
              <a:prstDash val="sysDash"/>
            </a:ln>
          </c:spPr>
        </c:majorGridlines>
        <c:title>
          <c:tx>
            <c:rich>
              <a:bodyPr/>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r>
                  <a:rPr lang="tr-TR" sz="1000">
                    <a:latin typeface="Times New Roman" panose="02020603050405020304" pitchFamily="18" charset="0"/>
                    <a:cs typeface="Times New Roman" panose="02020603050405020304" pitchFamily="18" charset="0"/>
                  </a:rPr>
                  <a:t>Absorbans (500 nm)</a:t>
                </a:r>
              </a:p>
            </c:rich>
          </c:tx>
          <c:layout>
            <c:manualLayout>
              <c:xMode val="edge"/>
              <c:yMode val="edge"/>
              <c:x val="3.4672204435983969E-2"/>
              <c:y val="0.2937457342145128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crossAx val="129655936"/>
        <c:crosses val="autoZero"/>
        <c:crossBetween val="midCat"/>
      </c:valAx>
      <c:spPr>
        <a:solidFill>
          <a:srgbClr val="FFFFFF"/>
        </a:solidFill>
        <a:ln w="25400">
          <a:noFill/>
        </a:ln>
      </c:spPr>
    </c:plotArea>
    <c:legend>
      <c:legendPos val="r"/>
      <c:layout>
        <c:manualLayout>
          <c:xMode val="edge"/>
          <c:yMode val="edge"/>
          <c:x val="0.14285720443703662"/>
          <c:y val="6.0604702263433889E-2"/>
          <c:w val="0.32967032967032966"/>
          <c:h val="0.40591966173361521"/>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63528362904052"/>
          <c:y val="6.7534631087780697E-2"/>
          <c:w val="0.81052418978223351"/>
          <c:h val="0.74439012831729368"/>
        </c:manualLayout>
      </c:layout>
      <c:scatterChart>
        <c:scatterStyle val="lineMarker"/>
        <c:varyColors val="0"/>
        <c:ser>
          <c:idx val="0"/>
          <c:order val="0"/>
          <c:spPr>
            <a:ln w="28575">
              <a:noFill/>
            </a:ln>
          </c:spPr>
          <c:marker>
            <c:symbol val="diamond"/>
            <c:size val="5"/>
            <c:spPr>
              <a:solidFill>
                <a:sysClr val="windowText" lastClr="000000">
                  <a:lumMod val="50000"/>
                  <a:lumOff val="50000"/>
                </a:sysClr>
              </a:solidFill>
              <a:ln>
                <a:solidFill>
                  <a:schemeClr val="tx1"/>
                </a:solidFill>
              </a:ln>
            </c:spPr>
          </c:marker>
          <c:trendline>
            <c:trendlineType val="linear"/>
            <c:backward val="120"/>
            <c:intercept val="0"/>
            <c:dispRSqr val="1"/>
            <c:dispEq val="1"/>
            <c:trendlineLbl>
              <c:layout>
                <c:manualLayout>
                  <c:x val="-0.36065261979992042"/>
                  <c:y val="2.7777777777777776E-2"/>
                </c:manualLayout>
              </c:layout>
              <c:tx>
                <c:rich>
                  <a:bodyPr/>
                  <a:lstStyle/>
                  <a:p>
                    <a:pPr>
                      <a:defRPr/>
                    </a:pPr>
                    <a:r>
                      <a:rPr lang="en-US" baseline="0">
                        <a:latin typeface="Times New Roman" panose="02020603050405020304" pitchFamily="18" charset="0"/>
                        <a:cs typeface="Times New Roman" panose="02020603050405020304" pitchFamily="18" charset="0"/>
                      </a:rPr>
                      <a:t>y = 0</a:t>
                    </a:r>
                    <a:r>
                      <a:rPr lang="tr-TR" baseline="0">
                        <a:latin typeface="Times New Roman" panose="02020603050405020304" pitchFamily="18" charset="0"/>
                        <a:cs typeface="Times New Roman" panose="02020603050405020304" pitchFamily="18" charset="0"/>
                      </a:rPr>
                      <a:t>.</a:t>
                    </a:r>
                    <a:r>
                      <a:rPr lang="en-US" baseline="0">
                        <a:latin typeface="Times New Roman" panose="02020603050405020304" pitchFamily="18" charset="0"/>
                        <a:cs typeface="Times New Roman" panose="02020603050405020304" pitchFamily="18" charset="0"/>
                      </a:rPr>
                      <a:t>0101x
R² = 0</a:t>
                    </a:r>
                    <a:r>
                      <a:rPr lang="tr-TR" baseline="0">
                        <a:latin typeface="Times New Roman" panose="02020603050405020304" pitchFamily="18" charset="0"/>
                        <a:cs typeface="Times New Roman" panose="02020603050405020304" pitchFamily="18" charset="0"/>
                      </a:rPr>
                      <a:t>.</a:t>
                    </a:r>
                    <a:r>
                      <a:rPr lang="en-US" baseline="0">
                        <a:latin typeface="Times New Roman" panose="02020603050405020304" pitchFamily="18" charset="0"/>
                        <a:cs typeface="Times New Roman" panose="02020603050405020304" pitchFamily="18" charset="0"/>
                      </a:rPr>
                      <a:t>9714</a:t>
                    </a:r>
                    <a:endParaRPr lang="en-US">
                      <a:latin typeface="Times New Roman" panose="02020603050405020304" pitchFamily="18" charset="0"/>
                      <a:cs typeface="Times New Roman" panose="02020603050405020304" pitchFamily="18" charset="0"/>
                    </a:endParaRPr>
                  </a:p>
                </c:rich>
              </c:tx>
              <c:numFmt formatCode="General" sourceLinked="0"/>
            </c:trendlineLbl>
          </c:trendline>
          <c:xVal>
            <c:numRef>
              <c:f>Sayfa1!$C$8:$L$8</c:f>
              <c:numCache>
                <c:formatCode>General</c:formatCode>
                <c:ptCount val="10"/>
                <c:pt idx="0">
                  <c:v>10</c:v>
                </c:pt>
                <c:pt idx="1">
                  <c:v>20</c:v>
                </c:pt>
                <c:pt idx="2">
                  <c:v>30</c:v>
                </c:pt>
                <c:pt idx="3">
                  <c:v>40</c:v>
                </c:pt>
                <c:pt idx="4">
                  <c:v>50</c:v>
                </c:pt>
                <c:pt idx="5">
                  <c:v>60</c:v>
                </c:pt>
                <c:pt idx="6">
                  <c:v>70</c:v>
                </c:pt>
                <c:pt idx="7">
                  <c:v>80</c:v>
                </c:pt>
                <c:pt idx="8">
                  <c:v>90</c:v>
                </c:pt>
                <c:pt idx="9">
                  <c:v>100</c:v>
                </c:pt>
              </c:numCache>
            </c:numRef>
          </c:xVal>
          <c:yVal>
            <c:numRef>
              <c:f>Sayfa1!$C$9:$L$9</c:f>
              <c:numCache>
                <c:formatCode>General</c:formatCode>
                <c:ptCount val="10"/>
                <c:pt idx="0">
                  <c:v>0.184</c:v>
                </c:pt>
                <c:pt idx="1">
                  <c:v>0.23100000000000001</c:v>
                </c:pt>
                <c:pt idx="2">
                  <c:v>0.31</c:v>
                </c:pt>
                <c:pt idx="3">
                  <c:v>0.42099999999999999</c:v>
                </c:pt>
                <c:pt idx="4">
                  <c:v>0.56499999999999995</c:v>
                </c:pt>
                <c:pt idx="5">
                  <c:v>0.628</c:v>
                </c:pt>
                <c:pt idx="6">
                  <c:v>0.754</c:v>
                </c:pt>
                <c:pt idx="7">
                  <c:v>0.78600000000000003</c:v>
                </c:pt>
                <c:pt idx="8">
                  <c:v>0.91700000000000004</c:v>
                </c:pt>
                <c:pt idx="9">
                  <c:v>0.93899999999999995</c:v>
                </c:pt>
              </c:numCache>
            </c:numRef>
          </c:yVal>
          <c:smooth val="0"/>
          <c:extLst xmlns:c16r2="http://schemas.microsoft.com/office/drawing/2015/06/chart">
            <c:ext xmlns:c16="http://schemas.microsoft.com/office/drawing/2014/chart" uri="{C3380CC4-5D6E-409C-BE32-E72D297353CC}">
              <c16:uniqueId val="{00000001-582D-4205-88ED-607BBBF682C7}"/>
            </c:ext>
          </c:extLst>
        </c:ser>
        <c:dLbls>
          <c:showLegendKey val="0"/>
          <c:showVal val="0"/>
          <c:showCatName val="0"/>
          <c:showSerName val="0"/>
          <c:showPercent val="0"/>
          <c:showBubbleSize val="0"/>
        </c:dLbls>
        <c:axId val="36468224"/>
        <c:axId val="36470144"/>
      </c:scatterChart>
      <c:valAx>
        <c:axId val="36468224"/>
        <c:scaling>
          <c:orientation val="minMax"/>
          <c:max val="100"/>
          <c:min val="0"/>
        </c:scaling>
        <c:delete val="0"/>
        <c:axPos val="b"/>
        <c:title>
          <c:tx>
            <c:rich>
              <a:bodyPr/>
              <a:lstStyle/>
              <a:p>
                <a:pPr>
                  <a:defRPr b="0">
                    <a:latin typeface="Times New Roman" panose="02020603050405020304" pitchFamily="18" charset="0"/>
                    <a:cs typeface="Times New Roman" panose="02020603050405020304" pitchFamily="18" charset="0"/>
                  </a:defRPr>
                </a:pPr>
                <a:r>
                  <a:rPr lang="tr-TR" b="0">
                    <a:latin typeface="Times New Roman" panose="02020603050405020304" pitchFamily="18" charset="0"/>
                    <a:cs typeface="Times New Roman" panose="02020603050405020304" pitchFamily="18" charset="0"/>
                  </a:rPr>
                  <a:t>Konsantrasyon µg</a:t>
                </a:r>
                <a:r>
                  <a:rPr lang="tr-TR" b="0" baseline="0">
                    <a:latin typeface="Times New Roman" panose="02020603050405020304" pitchFamily="18" charset="0"/>
                    <a:cs typeface="Times New Roman" panose="02020603050405020304" pitchFamily="18" charset="0"/>
                  </a:rPr>
                  <a:t> </a:t>
                </a:r>
                <a:r>
                  <a:rPr lang="tr-TR" b="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b="0" i="0" u="none" strike="noStrike" baseline="0">
                    <a:effectLst/>
                    <a:latin typeface="Times New Roman" panose="02020603050405020304" pitchFamily="18" charset="0"/>
                    <a:cs typeface="Times New Roman" panose="02020603050405020304" pitchFamily="18" charset="0"/>
                  </a:rPr>
                  <a:t> </a:t>
                </a:r>
                <a:endParaRPr lang="tr-TR" b="0">
                  <a:latin typeface="Times New Roman" panose="02020603050405020304" pitchFamily="18" charset="0"/>
                  <a:cs typeface="Times New Roman" panose="02020603050405020304" pitchFamily="18" charset="0"/>
                </a:endParaRP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36470144"/>
        <c:crosses val="autoZero"/>
        <c:crossBetween val="midCat"/>
      </c:valAx>
      <c:valAx>
        <c:axId val="36470144"/>
        <c:scaling>
          <c:orientation val="minMax"/>
          <c:max val="1"/>
          <c:min val="0"/>
        </c:scaling>
        <c:delete val="0"/>
        <c:axPos val="l"/>
        <c:title>
          <c:tx>
            <c:rich>
              <a:bodyPr/>
              <a:lstStyle/>
              <a:p>
                <a:pPr>
                  <a:defRPr b="0">
                    <a:latin typeface="Times New Roman" panose="02020603050405020304" pitchFamily="18" charset="0"/>
                    <a:cs typeface="Times New Roman" panose="02020603050405020304" pitchFamily="18" charset="0"/>
                  </a:defRPr>
                </a:pPr>
                <a:r>
                  <a:rPr lang="tr-TR" b="0">
                    <a:latin typeface="Times New Roman" panose="02020603050405020304" pitchFamily="18" charset="0"/>
                    <a:cs typeface="Times New Roman" panose="02020603050405020304" pitchFamily="18" charset="0"/>
                  </a:rPr>
                  <a:t>Absorbans (415 nm)</a:t>
                </a:r>
              </a:p>
            </c:rich>
          </c:tx>
          <c:overlay val="0"/>
        </c:title>
        <c:numFmt formatCode="General" sourceLinked="1"/>
        <c:majorTickMark val="none"/>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36468224"/>
        <c:crosses val="autoZero"/>
        <c:crossBetween val="midCat"/>
        <c:majorUnit val="0.2"/>
      </c:valAx>
    </c:plotArea>
    <c:plotVisOnly val="1"/>
    <c:dispBlanksAs val="gap"/>
    <c:showDLblsOverMax val="0"/>
  </c:chart>
  <c:spPr>
    <a:ln>
      <a:noFill/>
    </a:ln>
  </c:spPr>
  <c:txPr>
    <a:bodyPr/>
    <a:lstStyle/>
    <a:p>
      <a:pPr>
        <a:defRPr>
          <a:latin typeface="Arial" pitchFamily="34" charset="0"/>
          <a:cs typeface="Arial" pitchFamily="34" charset="0"/>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1214125690936"/>
          <c:y val="0.11302656935324945"/>
          <c:w val="0.82676356206919233"/>
          <c:h val="0.72520818618602911"/>
        </c:manualLayout>
      </c:layout>
      <c:scatterChart>
        <c:scatterStyle val="smoothMarker"/>
        <c:varyColors val="0"/>
        <c:ser>
          <c:idx val="0"/>
          <c:order val="0"/>
          <c:tx>
            <c:strRef>
              <c:f>Sayfa2!$A$23</c:f>
              <c:strCache>
                <c:ptCount val="1"/>
                <c:pt idx="0">
                  <c:v>BHA</c:v>
                </c:pt>
              </c:strCache>
            </c:strRef>
          </c:tx>
          <c:spPr>
            <a:ln w="12700">
              <a:solidFill>
                <a:srgbClr val="000000"/>
              </a:solidFill>
              <a:prstDash val="solid"/>
            </a:ln>
          </c:spPr>
          <c:marker>
            <c:symbol val="diamond"/>
            <c:size val="5"/>
            <c:spPr>
              <a:solidFill>
                <a:srgbClr val="969696"/>
              </a:solidFill>
              <a:ln>
                <a:solidFill>
                  <a:srgbClr val="808080"/>
                </a:solidFill>
                <a:prstDash val="solid"/>
              </a:ln>
            </c:spPr>
          </c:marker>
          <c:errBars>
            <c:errDir val="y"/>
            <c:errBarType val="both"/>
            <c:errValType val="cust"/>
            <c:noEndCap val="0"/>
            <c:plus>
              <c:numRef>
                <c:f>Sayfa2!$G$23:$J$23</c:f>
                <c:numCache>
                  <c:formatCode>General</c:formatCode>
                  <c:ptCount val="4"/>
                  <c:pt idx="0">
                    <c:v>0</c:v>
                  </c:pt>
                  <c:pt idx="1">
                    <c:v>8.7068938204160964E-2</c:v>
                  </c:pt>
                  <c:pt idx="2">
                    <c:v>1.7009801096230667E-2</c:v>
                  </c:pt>
                  <c:pt idx="3">
                    <c:v>8.7637510994626716E-2</c:v>
                  </c:pt>
                </c:numCache>
              </c:numRef>
            </c:plus>
            <c:minus>
              <c:numRef>
                <c:f>Sayfa2!$G$23:$J$23</c:f>
                <c:numCache>
                  <c:formatCode>General</c:formatCode>
                  <c:ptCount val="4"/>
                  <c:pt idx="0">
                    <c:v>0</c:v>
                  </c:pt>
                  <c:pt idx="1">
                    <c:v>8.7068938204160964E-2</c:v>
                  </c:pt>
                  <c:pt idx="2">
                    <c:v>1.7009801096230667E-2</c:v>
                  </c:pt>
                  <c:pt idx="3">
                    <c:v>8.7637510994626716E-2</c:v>
                  </c:pt>
                </c:numCache>
              </c:numRef>
            </c:minus>
            <c:spPr>
              <a:ln w="12700">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Sayfa2!$B$23:$E$23</c:f>
              <c:numCache>
                <c:formatCode>0.000</c:formatCode>
                <c:ptCount val="4"/>
                <c:pt idx="0" formatCode="General">
                  <c:v>0</c:v>
                </c:pt>
                <c:pt idx="1">
                  <c:v>1.1369999999999998</c:v>
                </c:pt>
                <c:pt idx="2">
                  <c:v>2.1406666666666667</c:v>
                </c:pt>
                <c:pt idx="3">
                  <c:v>2.7233333333333332</c:v>
                </c:pt>
              </c:numCache>
            </c:numRef>
          </c:yVal>
          <c:smooth val="1"/>
          <c:extLst xmlns:c16r2="http://schemas.microsoft.com/office/drawing/2015/06/chart">
            <c:ext xmlns:c16="http://schemas.microsoft.com/office/drawing/2014/chart" uri="{C3380CC4-5D6E-409C-BE32-E72D297353CC}">
              <c16:uniqueId val="{00000000-7421-49D0-8557-7478BE705EA5}"/>
            </c:ext>
          </c:extLst>
        </c:ser>
        <c:ser>
          <c:idx val="1"/>
          <c:order val="1"/>
          <c:tx>
            <c:strRef>
              <c:f>Sayfa2!$A$24</c:f>
              <c:strCache>
                <c:ptCount val="1"/>
                <c:pt idx="0">
                  <c:v>BHT</c:v>
                </c:pt>
              </c:strCache>
            </c:strRef>
          </c:tx>
          <c:spPr>
            <a:ln w="12700">
              <a:solidFill>
                <a:srgbClr val="000000"/>
              </a:solidFill>
              <a:prstDash val="solid"/>
            </a:ln>
          </c:spPr>
          <c:marker>
            <c:symbol val="square"/>
            <c:size val="5"/>
            <c:spPr>
              <a:solidFill>
                <a:srgbClr val="969696"/>
              </a:solidFill>
              <a:ln>
                <a:solidFill>
                  <a:srgbClr val="969696"/>
                </a:solidFill>
                <a:prstDash val="solid"/>
              </a:ln>
            </c:spPr>
          </c:marker>
          <c:errBars>
            <c:errDir val="y"/>
            <c:errBarType val="both"/>
            <c:errValType val="cust"/>
            <c:noEndCap val="0"/>
            <c:plus>
              <c:numRef>
                <c:f>Sayfa2!$G$24:$J$24</c:f>
                <c:numCache>
                  <c:formatCode>General</c:formatCode>
                  <c:ptCount val="4"/>
                  <c:pt idx="0">
                    <c:v>0</c:v>
                  </c:pt>
                  <c:pt idx="1">
                    <c:v>0.16970660957468131</c:v>
                  </c:pt>
                  <c:pt idx="2">
                    <c:v>0.11812846114858745</c:v>
                  </c:pt>
                  <c:pt idx="3">
                    <c:v>0.18353564594741145</c:v>
                  </c:pt>
                </c:numCache>
              </c:numRef>
            </c:plus>
            <c:minus>
              <c:numRef>
                <c:f>Sayfa2!$G$24:$J$24</c:f>
                <c:numCache>
                  <c:formatCode>General</c:formatCode>
                  <c:ptCount val="4"/>
                  <c:pt idx="0">
                    <c:v>0</c:v>
                  </c:pt>
                  <c:pt idx="1">
                    <c:v>0.16970660957468131</c:v>
                  </c:pt>
                  <c:pt idx="2">
                    <c:v>0.11812846114858745</c:v>
                  </c:pt>
                  <c:pt idx="3">
                    <c:v>0.18353564594741145</c:v>
                  </c:pt>
                </c:numCache>
              </c:numRef>
            </c:minus>
            <c:spPr>
              <a:ln w="12700">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Sayfa2!$B$24:$E$24</c:f>
              <c:numCache>
                <c:formatCode>0.000</c:formatCode>
                <c:ptCount val="4"/>
                <c:pt idx="0" formatCode="General">
                  <c:v>0</c:v>
                </c:pt>
                <c:pt idx="1">
                  <c:v>0.83966666666666667</c:v>
                </c:pt>
                <c:pt idx="2">
                  <c:v>1.1663333333333334</c:v>
                </c:pt>
                <c:pt idx="3">
                  <c:v>1.4866666666666666</c:v>
                </c:pt>
              </c:numCache>
            </c:numRef>
          </c:yVal>
          <c:smooth val="1"/>
          <c:extLst xmlns:c16r2="http://schemas.microsoft.com/office/drawing/2015/06/chart">
            <c:ext xmlns:c16="http://schemas.microsoft.com/office/drawing/2014/chart" uri="{C3380CC4-5D6E-409C-BE32-E72D297353CC}">
              <c16:uniqueId val="{00000001-7421-49D0-8557-7478BE705EA5}"/>
            </c:ext>
          </c:extLst>
        </c:ser>
        <c:ser>
          <c:idx val="2"/>
          <c:order val="2"/>
          <c:tx>
            <c:strRef>
              <c:f>Sayfa2!$A$25</c:f>
              <c:strCache>
                <c:ptCount val="1"/>
                <c:pt idx="0">
                  <c:v>α-Tokoferol</c:v>
                </c:pt>
              </c:strCache>
            </c:strRef>
          </c:tx>
          <c:spPr>
            <a:ln w="12700">
              <a:solidFill>
                <a:srgbClr val="000000"/>
              </a:solidFill>
              <a:prstDash val="solid"/>
            </a:ln>
          </c:spPr>
          <c:marker>
            <c:symbol val="triangle"/>
            <c:size val="5"/>
            <c:spPr>
              <a:solidFill>
                <a:srgbClr val="969696"/>
              </a:solidFill>
              <a:ln>
                <a:solidFill>
                  <a:srgbClr val="808080"/>
                </a:solidFill>
                <a:prstDash val="solid"/>
              </a:ln>
            </c:spPr>
          </c:marker>
          <c:errBars>
            <c:errDir val="y"/>
            <c:errBarType val="both"/>
            <c:errValType val="cust"/>
            <c:noEndCap val="0"/>
            <c:plus>
              <c:numRef>
                <c:f>Sayfa2!$G$25:$J$25</c:f>
                <c:numCache>
                  <c:formatCode>General</c:formatCode>
                  <c:ptCount val="4"/>
                  <c:pt idx="0">
                    <c:v>0</c:v>
                  </c:pt>
                  <c:pt idx="1">
                    <c:v>2.9143323992525883E-2</c:v>
                  </c:pt>
                  <c:pt idx="2">
                    <c:v>6.4701880446655743E-2</c:v>
                  </c:pt>
                  <c:pt idx="3">
                    <c:v>2.1071307505705496E-2</c:v>
                  </c:pt>
                </c:numCache>
              </c:numRef>
            </c:plus>
            <c:minus>
              <c:numRef>
                <c:f>Sayfa2!$G$25:$J$25</c:f>
                <c:numCache>
                  <c:formatCode>General</c:formatCode>
                  <c:ptCount val="4"/>
                  <c:pt idx="0">
                    <c:v>0</c:v>
                  </c:pt>
                  <c:pt idx="1">
                    <c:v>2.9143323992525883E-2</c:v>
                  </c:pt>
                  <c:pt idx="2">
                    <c:v>6.4701880446655743E-2</c:v>
                  </c:pt>
                  <c:pt idx="3">
                    <c:v>2.1071307505705496E-2</c:v>
                  </c:pt>
                </c:numCache>
              </c:numRef>
            </c:minus>
            <c:spPr>
              <a:ln w="12700">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Sayfa2!$B$25:$E$25</c:f>
              <c:numCache>
                <c:formatCode>0.000</c:formatCode>
                <c:ptCount val="4"/>
                <c:pt idx="0" formatCode="General">
                  <c:v>0</c:v>
                </c:pt>
                <c:pt idx="1">
                  <c:v>0.37666666666666665</c:v>
                </c:pt>
                <c:pt idx="2">
                  <c:v>0.68833333333333335</c:v>
                </c:pt>
                <c:pt idx="3">
                  <c:v>1.0780000000000001</c:v>
                </c:pt>
              </c:numCache>
            </c:numRef>
          </c:yVal>
          <c:smooth val="1"/>
          <c:extLst xmlns:c16r2="http://schemas.microsoft.com/office/drawing/2015/06/chart">
            <c:ext xmlns:c16="http://schemas.microsoft.com/office/drawing/2014/chart" uri="{C3380CC4-5D6E-409C-BE32-E72D297353CC}">
              <c16:uniqueId val="{00000002-7421-49D0-8557-7478BE705EA5}"/>
            </c:ext>
          </c:extLst>
        </c:ser>
        <c:ser>
          <c:idx val="3"/>
          <c:order val="3"/>
          <c:tx>
            <c:strRef>
              <c:f>Sayfa2!$A$26</c:f>
              <c:strCache>
                <c:ptCount val="1"/>
                <c:pt idx="0">
                  <c:v>Troloks</c:v>
                </c:pt>
              </c:strCache>
            </c:strRef>
          </c:tx>
          <c:spPr>
            <a:ln w="12700">
              <a:solidFill>
                <a:srgbClr val="000000"/>
              </a:solidFill>
              <a:prstDash val="solid"/>
            </a:ln>
          </c:spPr>
          <c:marker>
            <c:symbol val="x"/>
            <c:size val="5"/>
            <c:spPr>
              <a:solidFill>
                <a:srgbClr val="969696"/>
              </a:solidFill>
              <a:ln>
                <a:solidFill>
                  <a:srgbClr val="808080"/>
                </a:solidFill>
                <a:prstDash val="solid"/>
              </a:ln>
            </c:spPr>
          </c:marker>
          <c:errBars>
            <c:errDir val="y"/>
            <c:errBarType val="both"/>
            <c:errValType val="cust"/>
            <c:noEndCap val="0"/>
            <c:plus>
              <c:numRef>
                <c:f>Sayfa2!$G$26:$J$26</c:f>
                <c:numCache>
                  <c:formatCode>General</c:formatCode>
                  <c:ptCount val="4"/>
                  <c:pt idx="0">
                    <c:v>0</c:v>
                  </c:pt>
                  <c:pt idx="1">
                    <c:v>2.3860706890897729E-2</c:v>
                  </c:pt>
                  <c:pt idx="2">
                    <c:v>8.0027078750466316E-2</c:v>
                  </c:pt>
                  <c:pt idx="3">
                    <c:v>6.2740205078827466E-2</c:v>
                  </c:pt>
                </c:numCache>
              </c:numRef>
            </c:plus>
            <c:minus>
              <c:numRef>
                <c:f>Sayfa2!$G$26:$J$26</c:f>
                <c:numCache>
                  <c:formatCode>General</c:formatCode>
                  <c:ptCount val="4"/>
                  <c:pt idx="0">
                    <c:v>0</c:v>
                  </c:pt>
                  <c:pt idx="1">
                    <c:v>2.3860706890897729E-2</c:v>
                  </c:pt>
                  <c:pt idx="2">
                    <c:v>8.0027078750466316E-2</c:v>
                  </c:pt>
                  <c:pt idx="3">
                    <c:v>6.2740205078827466E-2</c:v>
                  </c:pt>
                </c:numCache>
              </c:numRef>
            </c:minus>
            <c:spPr>
              <a:ln w="12700">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Sayfa2!$B$26:$E$26</c:f>
              <c:numCache>
                <c:formatCode>0.000</c:formatCode>
                <c:ptCount val="4"/>
                <c:pt idx="0" formatCode="General">
                  <c:v>0</c:v>
                </c:pt>
                <c:pt idx="1">
                  <c:v>0.42766666666666664</c:v>
                </c:pt>
                <c:pt idx="2">
                  <c:v>0.97366666666666679</c:v>
                </c:pt>
                <c:pt idx="3">
                  <c:v>1.6323333333333334</c:v>
                </c:pt>
              </c:numCache>
            </c:numRef>
          </c:yVal>
          <c:smooth val="1"/>
          <c:extLst xmlns:c16r2="http://schemas.microsoft.com/office/drawing/2015/06/chart">
            <c:ext xmlns:c16="http://schemas.microsoft.com/office/drawing/2014/chart" uri="{C3380CC4-5D6E-409C-BE32-E72D297353CC}">
              <c16:uniqueId val="{00000003-7421-49D0-8557-7478BE705EA5}"/>
            </c:ext>
          </c:extLst>
        </c:ser>
        <c:ser>
          <c:idx val="4"/>
          <c:order val="4"/>
          <c:tx>
            <c:strRef>
              <c:f>Sayfa2!$A$27</c:f>
              <c:strCache>
                <c:ptCount val="1"/>
                <c:pt idx="0">
                  <c:v>Yayla üvezi- Su</c:v>
                </c:pt>
              </c:strCache>
            </c:strRef>
          </c:tx>
          <c:spPr>
            <a:ln w="12700">
              <a:solidFill>
                <a:srgbClr val="000000"/>
              </a:solidFill>
              <a:prstDash val="solid"/>
            </a:ln>
          </c:spPr>
          <c:marker>
            <c:symbol val="star"/>
            <c:size val="5"/>
            <c:spPr>
              <a:solidFill>
                <a:srgbClr val="969696"/>
              </a:solidFill>
              <a:ln>
                <a:solidFill>
                  <a:srgbClr val="808080"/>
                </a:solidFill>
                <a:prstDash val="solid"/>
              </a:ln>
            </c:spPr>
          </c:marker>
          <c:errBars>
            <c:errDir val="y"/>
            <c:errBarType val="both"/>
            <c:errValType val="cust"/>
            <c:noEndCap val="0"/>
            <c:plus>
              <c:numRef>
                <c:f>Sayfa2!$G$27:$J$27</c:f>
                <c:numCache>
                  <c:formatCode>General</c:formatCode>
                  <c:ptCount val="4"/>
                  <c:pt idx="0">
                    <c:v>0</c:v>
                  </c:pt>
                  <c:pt idx="1">
                    <c:v>9.2915732431775779E-3</c:v>
                  </c:pt>
                  <c:pt idx="2">
                    <c:v>1.1547005383792527E-3</c:v>
                  </c:pt>
                  <c:pt idx="3">
                    <c:v>4.1633319989322695E-3</c:v>
                  </c:pt>
                </c:numCache>
              </c:numRef>
            </c:plus>
            <c:minus>
              <c:numRef>
                <c:f>Sayfa2!$G$27:$J$27</c:f>
                <c:numCache>
                  <c:formatCode>General</c:formatCode>
                  <c:ptCount val="4"/>
                  <c:pt idx="0">
                    <c:v>0</c:v>
                  </c:pt>
                  <c:pt idx="1">
                    <c:v>9.2915732431775779E-3</c:v>
                  </c:pt>
                  <c:pt idx="2">
                    <c:v>1.1547005383792527E-3</c:v>
                  </c:pt>
                  <c:pt idx="3">
                    <c:v>4.1633319989322695E-3</c:v>
                  </c:pt>
                </c:numCache>
              </c:numRef>
            </c:minus>
            <c:spPr>
              <a:ln w="12700">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Sayfa2!$B$27:$E$27</c:f>
              <c:numCache>
                <c:formatCode>0.000</c:formatCode>
                <c:ptCount val="4"/>
                <c:pt idx="0" formatCode="General">
                  <c:v>0</c:v>
                </c:pt>
                <c:pt idx="1">
                  <c:v>0.15166666666666664</c:v>
                </c:pt>
                <c:pt idx="2">
                  <c:v>0.18033333333333332</c:v>
                </c:pt>
                <c:pt idx="3">
                  <c:v>0.19166666666666665</c:v>
                </c:pt>
              </c:numCache>
            </c:numRef>
          </c:yVal>
          <c:smooth val="1"/>
          <c:extLst xmlns:c16r2="http://schemas.microsoft.com/office/drawing/2015/06/chart">
            <c:ext xmlns:c16="http://schemas.microsoft.com/office/drawing/2014/chart" uri="{C3380CC4-5D6E-409C-BE32-E72D297353CC}">
              <c16:uniqueId val="{00000004-7421-49D0-8557-7478BE705EA5}"/>
            </c:ext>
          </c:extLst>
        </c:ser>
        <c:ser>
          <c:idx val="5"/>
          <c:order val="5"/>
          <c:tx>
            <c:strRef>
              <c:f>Sayfa2!$A$28</c:f>
              <c:strCache>
                <c:ptCount val="1"/>
                <c:pt idx="0">
                  <c:v>Yayla üvezi- Alkol</c:v>
                </c:pt>
              </c:strCache>
            </c:strRef>
          </c:tx>
          <c:spPr>
            <a:ln w="12700" cap="rnd">
              <a:solidFill>
                <a:schemeClr val="tx1"/>
              </a:solidFill>
            </a:ln>
          </c:spPr>
          <c:marker>
            <c:spPr>
              <a:solidFill>
                <a:schemeClr val="tx1"/>
              </a:solidFill>
              <a:ln w="12700">
                <a:solidFill>
                  <a:schemeClr val="tx1"/>
                </a:solidFill>
              </a:ln>
            </c:spPr>
          </c:marker>
          <c:errBars>
            <c:errDir val="y"/>
            <c:errBarType val="both"/>
            <c:errValType val="cust"/>
            <c:noEndCap val="0"/>
            <c:plus>
              <c:numRef>
                <c:f>Sayfa2!$G$28:$J$28</c:f>
                <c:numCache>
                  <c:formatCode>General</c:formatCode>
                  <c:ptCount val="4"/>
                  <c:pt idx="0">
                    <c:v>0</c:v>
                  </c:pt>
                  <c:pt idx="1">
                    <c:v>5.524490926773265E-2</c:v>
                  </c:pt>
                  <c:pt idx="2">
                    <c:v>1.28970280814354E-2</c:v>
                  </c:pt>
                  <c:pt idx="3">
                    <c:v>3.1999999999999973E-2</c:v>
                  </c:pt>
                </c:numCache>
              </c:numRef>
            </c:plus>
            <c:minus>
              <c:numRef>
                <c:f>Sayfa2!$G$28:$J$28</c:f>
                <c:numCache>
                  <c:formatCode>General</c:formatCode>
                  <c:ptCount val="4"/>
                  <c:pt idx="0">
                    <c:v>0</c:v>
                  </c:pt>
                  <c:pt idx="1">
                    <c:v>5.524490926773265E-2</c:v>
                  </c:pt>
                  <c:pt idx="2">
                    <c:v>1.28970280814354E-2</c:v>
                  </c:pt>
                  <c:pt idx="3">
                    <c:v>3.1999999999999973E-2</c:v>
                  </c:pt>
                </c:numCache>
              </c:numRef>
            </c:minus>
            <c:spPr>
              <a:ln w="3175">
                <a:solidFill>
                  <a:srgbClr val="000000"/>
                </a:solidFill>
                <a:prstDash val="solid"/>
              </a:ln>
            </c:spPr>
          </c:errBars>
          <c:xVal>
            <c:numRef>
              <c:f>Sayfa2!$B$22:$E$22</c:f>
              <c:numCache>
                <c:formatCode>0.000</c:formatCode>
                <c:ptCount val="4"/>
                <c:pt idx="0" formatCode="General">
                  <c:v>0</c:v>
                </c:pt>
                <c:pt idx="1">
                  <c:v>10</c:v>
                </c:pt>
                <c:pt idx="2">
                  <c:v>20</c:v>
                </c:pt>
                <c:pt idx="3">
                  <c:v>30</c:v>
                </c:pt>
              </c:numCache>
            </c:numRef>
          </c:xVal>
          <c:yVal>
            <c:numRef>
              <c:f>Sayfa2!$B$28:$E$28</c:f>
              <c:numCache>
                <c:formatCode>0.000</c:formatCode>
                <c:ptCount val="4"/>
                <c:pt idx="0" formatCode="General">
                  <c:v>0</c:v>
                </c:pt>
                <c:pt idx="1">
                  <c:v>0.21</c:v>
                </c:pt>
                <c:pt idx="2">
                  <c:v>0.24533333333333332</c:v>
                </c:pt>
                <c:pt idx="3">
                  <c:v>0.313</c:v>
                </c:pt>
              </c:numCache>
            </c:numRef>
          </c:yVal>
          <c:smooth val="1"/>
          <c:extLst xmlns:c16r2="http://schemas.microsoft.com/office/drawing/2015/06/chart">
            <c:ext xmlns:c16="http://schemas.microsoft.com/office/drawing/2014/chart" uri="{C3380CC4-5D6E-409C-BE32-E72D297353CC}">
              <c16:uniqueId val="{00000005-7421-49D0-8557-7478BE705EA5}"/>
            </c:ext>
          </c:extLst>
        </c:ser>
        <c:dLbls>
          <c:showLegendKey val="0"/>
          <c:showVal val="0"/>
          <c:showCatName val="0"/>
          <c:showSerName val="0"/>
          <c:showPercent val="0"/>
          <c:showBubbleSize val="0"/>
        </c:dLbls>
        <c:axId val="36417536"/>
        <c:axId val="36419456"/>
      </c:scatterChart>
      <c:valAx>
        <c:axId val="36417536"/>
        <c:scaling>
          <c:orientation val="minMax"/>
          <c:max val="30"/>
        </c:scaling>
        <c:delete val="0"/>
        <c:axPos val="b"/>
        <c:title>
          <c:tx>
            <c:rich>
              <a:bodyPr/>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sz="1000" b="0" i="0" u="none" strike="noStrike" baseline="0">
                  <a:solidFill>
                    <a:srgbClr val="000000"/>
                  </a:solidFill>
                  <a:latin typeface="Times New Roman" panose="02020603050405020304" pitchFamily="18" charset="0"/>
                  <a:cs typeface="Times New Roman" panose="02020603050405020304" pitchFamily="18" charset="0"/>
                </a:endParaRPr>
              </a:p>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sz="1000" b="0" i="0" u="none" strike="noStrike" baseline="0">
                  <a:solidFill>
                    <a:srgbClr val="000000"/>
                  </a:solidFill>
                  <a:latin typeface="Times New Roman" panose="02020603050405020304" pitchFamily="18" charset="0"/>
                  <a:cs typeface="Times New Roman" panose="02020603050405020304" pitchFamily="18" charset="0"/>
                </a:endParaRPr>
              </a:p>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r>
                  <a:rPr lang="tr-TR" sz="1000" b="0" i="0" u="none" strike="noStrike" baseline="0">
                    <a:solidFill>
                      <a:srgbClr val="000000"/>
                    </a:solidFill>
                    <a:latin typeface="Times New Roman" panose="02020603050405020304" pitchFamily="18" charset="0"/>
                    <a:cs typeface="Times New Roman" panose="02020603050405020304" pitchFamily="18" charset="0"/>
                  </a:rPr>
                  <a:t>Konsantrasyon  (µg 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b="0" i="0" u="none" strike="noStrike" baseline="0">
                    <a:solidFill>
                      <a:srgbClr val="000000"/>
                    </a:solidFill>
                    <a:latin typeface="Times New Roman" panose="02020603050405020304" pitchFamily="18" charset="0"/>
                    <a:cs typeface="Times New Roman" panose="02020603050405020304" pitchFamily="18" charset="0"/>
                  </a:rPr>
                  <a:t>)</a:t>
                </a:r>
              </a:p>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sz="1000" b="0" i="0" u="none" strike="noStrike" baseline="0">
                  <a:solidFill>
                    <a:srgbClr val="000000"/>
                  </a:solidFill>
                  <a:latin typeface="Times New Roman" panose="02020603050405020304" pitchFamily="18" charset="0"/>
                  <a:cs typeface="Times New Roman" panose="02020603050405020304" pitchFamily="18" charset="0"/>
                </a:endParaRPr>
              </a:p>
            </c:rich>
          </c:tx>
          <c:layout>
            <c:manualLayout>
              <c:xMode val="edge"/>
              <c:yMode val="edge"/>
              <c:x val="0.3796159584098231"/>
              <c:y val="0.8109413067552602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6419456"/>
        <c:crosses val="autoZero"/>
        <c:crossBetween val="midCat"/>
        <c:majorUnit val="10"/>
      </c:valAx>
      <c:valAx>
        <c:axId val="36419456"/>
        <c:scaling>
          <c:orientation val="minMax"/>
          <c:max val="2.73"/>
        </c:scaling>
        <c:delete val="0"/>
        <c:axPos val="l"/>
        <c:majorGridlines>
          <c:spPr>
            <a:ln w="3175">
              <a:solidFill>
                <a:srgbClr val="000000"/>
              </a:solidFill>
              <a:prstDash val="sysDash"/>
            </a:ln>
          </c:spPr>
        </c:majorGridlines>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Absorbans  (450 nm)</a:t>
                </a:r>
              </a:p>
            </c:rich>
          </c:tx>
          <c:layout>
            <c:manualLayout>
              <c:xMode val="edge"/>
              <c:yMode val="edge"/>
              <c:x val="2.6963792304866559E-2"/>
              <c:y val="0.2050742222795921"/>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6417536"/>
        <c:crosses val="autoZero"/>
        <c:crossBetween val="midCat"/>
        <c:majorUnit val="0.91"/>
      </c:valAx>
      <c:spPr>
        <a:noFill/>
        <a:ln w="25400">
          <a:noFill/>
        </a:ln>
      </c:spPr>
    </c:plotArea>
    <c:legend>
      <c:legendPos val="r"/>
      <c:layout>
        <c:manualLayout>
          <c:xMode val="edge"/>
          <c:yMode val="edge"/>
          <c:x val="0.14617551418789415"/>
          <c:y val="0.1399855250651808"/>
          <c:w val="0.22766960488320462"/>
          <c:h val="0.36387056269129153"/>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Tur"/>
          <a:ea typeface="Arial Tur"/>
          <a:cs typeface="Arial Tur"/>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95787909875174"/>
          <c:y val="0.1200183548679666"/>
          <c:w val="0.83626832453194166"/>
          <c:h val="0.66019626123919539"/>
        </c:manualLayout>
      </c:layout>
      <c:scatterChart>
        <c:scatterStyle val="smoothMarker"/>
        <c:varyColors val="0"/>
        <c:ser>
          <c:idx val="0"/>
          <c:order val="0"/>
          <c:tx>
            <c:strRef>
              <c:f>Sayfa2!$A$3</c:f>
              <c:strCache>
                <c:ptCount val="1"/>
                <c:pt idx="0">
                  <c:v>BHA</c:v>
                </c:pt>
              </c:strCache>
            </c:strRef>
          </c:tx>
          <c:spPr>
            <a:ln w="12700">
              <a:solidFill>
                <a:srgbClr val="000000"/>
              </a:solidFill>
              <a:prstDash val="solid"/>
            </a:ln>
          </c:spPr>
          <c:marker>
            <c:symbol val="diamond"/>
            <c:size val="5"/>
            <c:spPr>
              <a:solidFill>
                <a:srgbClr val="969696"/>
              </a:solidFill>
              <a:ln>
                <a:solidFill>
                  <a:srgbClr val="969696"/>
                </a:solidFill>
                <a:prstDash val="solid"/>
              </a:ln>
            </c:spPr>
          </c:marker>
          <c:errBars>
            <c:errDir val="y"/>
            <c:errBarType val="both"/>
            <c:errValType val="cust"/>
            <c:noEndCap val="0"/>
            <c:plus>
              <c:numRef>
                <c:f>Sayfa2!$G$3:$J$3</c:f>
                <c:numCache>
                  <c:formatCode>General</c:formatCode>
                  <c:ptCount val="4"/>
                  <c:pt idx="0">
                    <c:v>0</c:v>
                  </c:pt>
                  <c:pt idx="1">
                    <c:v>6.2952362942148649E-2</c:v>
                  </c:pt>
                  <c:pt idx="2">
                    <c:v>3.9145029484384621E-2</c:v>
                  </c:pt>
                  <c:pt idx="3">
                    <c:v>0.10750038759620056</c:v>
                  </c:pt>
                </c:numCache>
              </c:numRef>
            </c:plus>
            <c:minus>
              <c:numRef>
                <c:f>Sayfa2!$G$3:$J$3</c:f>
                <c:numCache>
                  <c:formatCode>General</c:formatCode>
                  <c:ptCount val="4"/>
                  <c:pt idx="0">
                    <c:v>0</c:v>
                  </c:pt>
                  <c:pt idx="1">
                    <c:v>6.2952362942148649E-2</c:v>
                  </c:pt>
                  <c:pt idx="2">
                    <c:v>3.9145029484384621E-2</c:v>
                  </c:pt>
                  <c:pt idx="3">
                    <c:v>0.10750038759620056</c:v>
                  </c:pt>
                </c:numCache>
              </c:numRef>
            </c:minus>
            <c:spPr>
              <a:ln w="12700">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Sayfa2!$B$3:$E$3</c:f>
              <c:numCache>
                <c:formatCode>0.000</c:formatCode>
                <c:ptCount val="4"/>
                <c:pt idx="0" formatCode="General">
                  <c:v>0</c:v>
                </c:pt>
                <c:pt idx="1">
                  <c:v>1.0999999999999999</c:v>
                </c:pt>
                <c:pt idx="2">
                  <c:v>1.9863333333333333</c:v>
                </c:pt>
                <c:pt idx="3">
                  <c:v>2.6253333333333333</c:v>
                </c:pt>
              </c:numCache>
            </c:numRef>
          </c:yVal>
          <c:smooth val="1"/>
          <c:extLst xmlns:c16r2="http://schemas.microsoft.com/office/drawing/2015/06/chart">
            <c:ext xmlns:c16="http://schemas.microsoft.com/office/drawing/2014/chart" uri="{C3380CC4-5D6E-409C-BE32-E72D297353CC}">
              <c16:uniqueId val="{00000000-9FE3-4898-9DDE-AF11C11DA974}"/>
            </c:ext>
          </c:extLst>
        </c:ser>
        <c:ser>
          <c:idx val="1"/>
          <c:order val="1"/>
          <c:tx>
            <c:strRef>
              <c:f>Sayfa2!$A$4</c:f>
              <c:strCache>
                <c:ptCount val="1"/>
                <c:pt idx="0">
                  <c:v>BHT</c:v>
                </c:pt>
              </c:strCache>
            </c:strRef>
          </c:tx>
          <c:spPr>
            <a:ln w="12700">
              <a:solidFill>
                <a:srgbClr val="000000"/>
              </a:solidFill>
              <a:prstDash val="solid"/>
            </a:ln>
          </c:spPr>
          <c:marker>
            <c:symbol val="square"/>
            <c:size val="5"/>
            <c:spPr>
              <a:solidFill>
                <a:srgbClr val="808080"/>
              </a:solidFill>
              <a:ln>
                <a:solidFill>
                  <a:srgbClr val="969696"/>
                </a:solidFill>
                <a:prstDash val="solid"/>
              </a:ln>
            </c:spPr>
          </c:marker>
          <c:errBars>
            <c:errDir val="y"/>
            <c:errBarType val="both"/>
            <c:errValType val="cust"/>
            <c:noEndCap val="0"/>
            <c:plus>
              <c:numRef>
                <c:f>Sayfa2!$G$4:$J$4</c:f>
                <c:numCache>
                  <c:formatCode>General</c:formatCode>
                  <c:ptCount val="4"/>
                  <c:pt idx="0">
                    <c:v>0</c:v>
                  </c:pt>
                  <c:pt idx="1">
                    <c:v>4.5003703551300442E-2</c:v>
                  </c:pt>
                  <c:pt idx="2">
                    <c:v>4.9812983581927088E-2</c:v>
                  </c:pt>
                  <c:pt idx="3">
                    <c:v>3.3867388443752165E-2</c:v>
                  </c:pt>
                </c:numCache>
              </c:numRef>
            </c:plus>
            <c:minus>
              <c:numRef>
                <c:f>Sayfa2!$G$4:$J$4</c:f>
                <c:numCache>
                  <c:formatCode>General</c:formatCode>
                  <c:ptCount val="4"/>
                  <c:pt idx="0">
                    <c:v>0</c:v>
                  </c:pt>
                  <c:pt idx="1">
                    <c:v>4.5003703551300442E-2</c:v>
                  </c:pt>
                  <c:pt idx="2">
                    <c:v>4.9812983581927088E-2</c:v>
                  </c:pt>
                  <c:pt idx="3">
                    <c:v>3.3867388443752165E-2</c:v>
                  </c:pt>
                </c:numCache>
              </c:numRef>
            </c:minus>
            <c:spPr>
              <a:ln w="12700">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Sayfa2!$B$4:$E$4</c:f>
              <c:numCache>
                <c:formatCode>0.000</c:formatCode>
                <c:ptCount val="4"/>
                <c:pt idx="0" formatCode="General">
                  <c:v>0</c:v>
                </c:pt>
                <c:pt idx="1">
                  <c:v>0.80333333333333334</c:v>
                </c:pt>
                <c:pt idx="2">
                  <c:v>1.2856666666666667</c:v>
                </c:pt>
                <c:pt idx="3">
                  <c:v>1.6660000000000001</c:v>
                </c:pt>
              </c:numCache>
            </c:numRef>
          </c:yVal>
          <c:smooth val="1"/>
          <c:extLst xmlns:c16r2="http://schemas.microsoft.com/office/drawing/2015/06/chart">
            <c:ext xmlns:c16="http://schemas.microsoft.com/office/drawing/2014/chart" uri="{C3380CC4-5D6E-409C-BE32-E72D297353CC}">
              <c16:uniqueId val="{00000001-9FE3-4898-9DDE-AF11C11DA974}"/>
            </c:ext>
          </c:extLst>
        </c:ser>
        <c:ser>
          <c:idx val="2"/>
          <c:order val="2"/>
          <c:tx>
            <c:strRef>
              <c:f>Sayfa2!$A$5</c:f>
              <c:strCache>
                <c:ptCount val="1"/>
                <c:pt idx="0">
                  <c:v>α-Tokoferol</c:v>
                </c:pt>
              </c:strCache>
            </c:strRef>
          </c:tx>
          <c:spPr>
            <a:ln w="12700">
              <a:solidFill>
                <a:srgbClr val="000000"/>
              </a:solidFill>
              <a:prstDash val="solid"/>
            </a:ln>
          </c:spPr>
          <c:marker>
            <c:symbol val="triangle"/>
            <c:size val="5"/>
            <c:spPr>
              <a:solidFill>
                <a:srgbClr val="969696"/>
              </a:solidFill>
              <a:ln>
                <a:solidFill>
                  <a:srgbClr val="969696"/>
                </a:solidFill>
                <a:prstDash val="solid"/>
              </a:ln>
            </c:spPr>
          </c:marker>
          <c:trendline>
            <c:trendlineType val="log"/>
            <c:dispRSqr val="1"/>
            <c:dispEq val="0"/>
            <c:trendlineLbl>
              <c:numFmt formatCode="General" sourceLinked="0"/>
              <c:txPr>
                <a:bodyPr/>
                <a:lstStyle/>
                <a:p>
                  <a:pPr>
                    <a:defRPr sz="1100" b="0" i="0" u="none" strike="noStrike" baseline="0">
                      <a:solidFill>
                        <a:srgbClr val="000000"/>
                      </a:solidFill>
                      <a:latin typeface="Arial Tur"/>
                      <a:ea typeface="Arial Tur"/>
                      <a:cs typeface="Arial Tur"/>
                    </a:defRPr>
                  </a:pPr>
                  <a:endParaRPr lang="tr-TR"/>
                </a:p>
              </c:txPr>
            </c:trendlineLbl>
          </c:trendline>
          <c:errBars>
            <c:errDir val="y"/>
            <c:errBarType val="both"/>
            <c:errValType val="cust"/>
            <c:noEndCap val="0"/>
            <c:plus>
              <c:numRef>
                <c:f>Sayfa2!$G$5:$J$5</c:f>
                <c:numCache>
                  <c:formatCode>General</c:formatCode>
                  <c:ptCount val="4"/>
                  <c:pt idx="0">
                    <c:v>0</c:v>
                  </c:pt>
                  <c:pt idx="1">
                    <c:v>1.4047538337136971E-2</c:v>
                  </c:pt>
                  <c:pt idx="2">
                    <c:v>2.3245071162148211E-2</c:v>
                  </c:pt>
                  <c:pt idx="3">
                    <c:v>1.3316656236958798E-2</c:v>
                  </c:pt>
                </c:numCache>
              </c:numRef>
            </c:plus>
            <c:minus>
              <c:numRef>
                <c:f>Sayfa2!$G$5:$J$5</c:f>
                <c:numCache>
                  <c:formatCode>General</c:formatCode>
                  <c:ptCount val="4"/>
                  <c:pt idx="0">
                    <c:v>0</c:v>
                  </c:pt>
                  <c:pt idx="1">
                    <c:v>1.4047538337136971E-2</c:v>
                  </c:pt>
                  <c:pt idx="2">
                    <c:v>2.3245071162148211E-2</c:v>
                  </c:pt>
                  <c:pt idx="3">
                    <c:v>1.3316656236958798E-2</c:v>
                  </c:pt>
                </c:numCache>
              </c:numRef>
            </c:minus>
            <c:spPr>
              <a:ln w="12700">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Sayfa2!$B$5:$E$5</c:f>
              <c:numCache>
                <c:formatCode>0.000</c:formatCode>
                <c:ptCount val="4"/>
                <c:pt idx="0" formatCode="General">
                  <c:v>0</c:v>
                </c:pt>
                <c:pt idx="1">
                  <c:v>0.39766666666666667</c:v>
                </c:pt>
                <c:pt idx="2">
                  <c:v>0.70966666666666656</c:v>
                </c:pt>
                <c:pt idx="3">
                  <c:v>0.98066666666666669</c:v>
                </c:pt>
              </c:numCache>
            </c:numRef>
          </c:yVal>
          <c:smooth val="1"/>
          <c:extLst xmlns:c16r2="http://schemas.microsoft.com/office/drawing/2015/06/chart">
            <c:ext xmlns:c16="http://schemas.microsoft.com/office/drawing/2014/chart" uri="{C3380CC4-5D6E-409C-BE32-E72D297353CC}">
              <c16:uniqueId val="{00000003-9FE3-4898-9DDE-AF11C11DA974}"/>
            </c:ext>
          </c:extLst>
        </c:ser>
        <c:ser>
          <c:idx val="3"/>
          <c:order val="3"/>
          <c:tx>
            <c:strRef>
              <c:f>Sayfa2!$A$6</c:f>
              <c:strCache>
                <c:ptCount val="1"/>
                <c:pt idx="0">
                  <c:v>Troloks</c:v>
                </c:pt>
              </c:strCache>
            </c:strRef>
          </c:tx>
          <c:spPr>
            <a:ln w="12700">
              <a:solidFill>
                <a:srgbClr val="000000"/>
              </a:solidFill>
              <a:prstDash val="solid"/>
            </a:ln>
          </c:spPr>
          <c:marker>
            <c:symbol val="circle"/>
            <c:size val="5"/>
            <c:spPr>
              <a:solidFill>
                <a:srgbClr val="969696"/>
              </a:solidFill>
              <a:ln>
                <a:solidFill>
                  <a:srgbClr val="808080"/>
                </a:solidFill>
                <a:prstDash val="solid"/>
              </a:ln>
            </c:spPr>
          </c:marker>
          <c:errBars>
            <c:errDir val="y"/>
            <c:errBarType val="both"/>
            <c:errValType val="cust"/>
            <c:noEndCap val="0"/>
            <c:plus>
              <c:numRef>
                <c:f>Sayfa2!$G$6:$J$6</c:f>
                <c:numCache>
                  <c:formatCode>General</c:formatCode>
                  <c:ptCount val="4"/>
                  <c:pt idx="0">
                    <c:v>0</c:v>
                  </c:pt>
                  <c:pt idx="1">
                    <c:v>4.3015501081974286E-2</c:v>
                  </c:pt>
                  <c:pt idx="2">
                    <c:v>3.6746881953892814E-2</c:v>
                  </c:pt>
                  <c:pt idx="3">
                    <c:v>2.1656407827707683E-2</c:v>
                  </c:pt>
                </c:numCache>
              </c:numRef>
            </c:plus>
            <c:minus>
              <c:numRef>
                <c:f>Sayfa2!$G$6:$J$6</c:f>
                <c:numCache>
                  <c:formatCode>General</c:formatCode>
                  <c:ptCount val="4"/>
                  <c:pt idx="0">
                    <c:v>0</c:v>
                  </c:pt>
                  <c:pt idx="1">
                    <c:v>4.3015501081974286E-2</c:v>
                  </c:pt>
                  <c:pt idx="2">
                    <c:v>3.6746881953892814E-2</c:v>
                  </c:pt>
                  <c:pt idx="3">
                    <c:v>2.1656407827707683E-2</c:v>
                  </c:pt>
                </c:numCache>
              </c:numRef>
            </c:minus>
            <c:spPr>
              <a:ln w="12700">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Sayfa2!$B$6:$E$6</c:f>
              <c:numCache>
                <c:formatCode>0.000</c:formatCode>
                <c:ptCount val="4"/>
                <c:pt idx="0" formatCode="General">
                  <c:v>0</c:v>
                </c:pt>
                <c:pt idx="1">
                  <c:v>0.80366666666666664</c:v>
                </c:pt>
                <c:pt idx="2">
                  <c:v>1.4256666666666666</c:v>
                </c:pt>
                <c:pt idx="3">
                  <c:v>1.9219999999999999</c:v>
                </c:pt>
              </c:numCache>
            </c:numRef>
          </c:yVal>
          <c:smooth val="1"/>
          <c:extLst xmlns:c16r2="http://schemas.microsoft.com/office/drawing/2015/06/chart">
            <c:ext xmlns:c16="http://schemas.microsoft.com/office/drawing/2014/chart" uri="{C3380CC4-5D6E-409C-BE32-E72D297353CC}">
              <c16:uniqueId val="{00000004-9FE3-4898-9DDE-AF11C11DA974}"/>
            </c:ext>
          </c:extLst>
        </c:ser>
        <c:ser>
          <c:idx val="4"/>
          <c:order val="4"/>
          <c:tx>
            <c:strRef>
              <c:f>Sayfa2!$A$7</c:f>
              <c:strCache>
                <c:ptCount val="1"/>
                <c:pt idx="0">
                  <c:v>Yayla üvezi- Su</c:v>
                </c:pt>
              </c:strCache>
            </c:strRef>
          </c:tx>
          <c:spPr>
            <a:ln w="12700">
              <a:solidFill>
                <a:srgbClr val="000000"/>
              </a:solidFill>
              <a:prstDash val="solid"/>
            </a:ln>
          </c:spPr>
          <c:marker>
            <c:symbol val="star"/>
            <c:size val="5"/>
            <c:spPr>
              <a:solidFill>
                <a:srgbClr val="808080"/>
              </a:solidFill>
              <a:ln>
                <a:solidFill>
                  <a:srgbClr val="808080"/>
                </a:solidFill>
                <a:prstDash val="solid"/>
              </a:ln>
            </c:spPr>
          </c:marker>
          <c:errBars>
            <c:errDir val="y"/>
            <c:errBarType val="both"/>
            <c:errValType val="cust"/>
            <c:noEndCap val="0"/>
            <c:plus>
              <c:numRef>
                <c:f>Sayfa2!$G$7:$J$7</c:f>
                <c:numCache>
                  <c:formatCode>General</c:formatCode>
                  <c:ptCount val="4"/>
                  <c:pt idx="0">
                    <c:v>0</c:v>
                  </c:pt>
                  <c:pt idx="1">
                    <c:v>1.5502687938978049E-2</c:v>
                  </c:pt>
                  <c:pt idx="2">
                    <c:v>1.3868429375143152E-2</c:v>
                  </c:pt>
                  <c:pt idx="3">
                    <c:v>3.5501173689518148E-2</c:v>
                  </c:pt>
                </c:numCache>
              </c:numRef>
            </c:plus>
            <c:minus>
              <c:numRef>
                <c:f>Sayfa2!$G$7:$J$7</c:f>
                <c:numCache>
                  <c:formatCode>General</c:formatCode>
                  <c:ptCount val="4"/>
                  <c:pt idx="0">
                    <c:v>0</c:v>
                  </c:pt>
                  <c:pt idx="1">
                    <c:v>1.5502687938978049E-2</c:v>
                  </c:pt>
                  <c:pt idx="2">
                    <c:v>1.3868429375143152E-2</c:v>
                  </c:pt>
                  <c:pt idx="3">
                    <c:v>3.5501173689518148E-2</c:v>
                  </c:pt>
                </c:numCache>
              </c:numRef>
            </c:minus>
            <c:spPr>
              <a:ln w="12700">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Sayfa2!$B$7:$E$7</c:f>
              <c:numCache>
                <c:formatCode>0.000</c:formatCode>
                <c:ptCount val="4"/>
                <c:pt idx="0" formatCode="General">
                  <c:v>0</c:v>
                </c:pt>
                <c:pt idx="1">
                  <c:v>0.11633333333333333</c:v>
                </c:pt>
                <c:pt idx="2">
                  <c:v>0.12833333333333333</c:v>
                </c:pt>
                <c:pt idx="3">
                  <c:v>0.15266666666666667</c:v>
                </c:pt>
              </c:numCache>
            </c:numRef>
          </c:yVal>
          <c:smooth val="1"/>
          <c:extLst xmlns:c16r2="http://schemas.microsoft.com/office/drawing/2015/06/chart">
            <c:ext xmlns:c16="http://schemas.microsoft.com/office/drawing/2014/chart" uri="{C3380CC4-5D6E-409C-BE32-E72D297353CC}">
              <c16:uniqueId val="{00000005-9FE3-4898-9DDE-AF11C11DA974}"/>
            </c:ext>
          </c:extLst>
        </c:ser>
        <c:ser>
          <c:idx val="5"/>
          <c:order val="5"/>
          <c:tx>
            <c:strRef>
              <c:f>Sayfa2!$A$8</c:f>
              <c:strCache>
                <c:ptCount val="1"/>
                <c:pt idx="0">
                  <c:v>Yayla üvezi- Alkol</c:v>
                </c:pt>
              </c:strCache>
            </c:strRef>
          </c:tx>
          <c:spPr>
            <a:ln w="9525">
              <a:solidFill>
                <a:schemeClr val="tx1"/>
              </a:solidFill>
            </a:ln>
          </c:spPr>
          <c:marker>
            <c:spPr>
              <a:solidFill>
                <a:schemeClr val="tx1"/>
              </a:solidFill>
              <a:ln w="12700">
                <a:solidFill>
                  <a:schemeClr val="tx1"/>
                </a:solidFill>
              </a:ln>
            </c:spPr>
          </c:marker>
          <c:dPt>
            <c:idx val="3"/>
            <c:bubble3D val="0"/>
            <c:extLst xmlns:c16r2="http://schemas.microsoft.com/office/drawing/2015/06/chart">
              <c:ext xmlns:c16="http://schemas.microsoft.com/office/drawing/2014/chart" uri="{C3380CC4-5D6E-409C-BE32-E72D297353CC}">
                <c16:uniqueId val="{00000006-9FE3-4898-9DDE-AF11C11DA974}"/>
              </c:ext>
            </c:extLst>
          </c:dPt>
          <c:errBars>
            <c:errDir val="y"/>
            <c:errBarType val="both"/>
            <c:errValType val="cust"/>
            <c:noEndCap val="0"/>
            <c:plus>
              <c:numRef>
                <c:f>Sayfa2!$G$8:$J$8</c:f>
                <c:numCache>
                  <c:formatCode>General</c:formatCode>
                  <c:ptCount val="4"/>
                  <c:pt idx="0">
                    <c:v>0</c:v>
                  </c:pt>
                  <c:pt idx="1">
                    <c:v>3.0088757590391486E-2</c:v>
                  </c:pt>
                  <c:pt idx="2">
                    <c:v>2.5238858928247898E-2</c:v>
                  </c:pt>
                  <c:pt idx="3">
                    <c:v>1.2503332889007363E-2</c:v>
                  </c:pt>
                </c:numCache>
              </c:numRef>
            </c:plus>
            <c:minus>
              <c:numRef>
                <c:f>Sayfa2!$G$8:$J$8</c:f>
                <c:numCache>
                  <c:formatCode>General</c:formatCode>
                  <c:ptCount val="4"/>
                  <c:pt idx="0">
                    <c:v>0</c:v>
                  </c:pt>
                  <c:pt idx="1">
                    <c:v>3.0088757590391486E-2</c:v>
                  </c:pt>
                  <c:pt idx="2">
                    <c:v>2.5238858928247898E-2</c:v>
                  </c:pt>
                  <c:pt idx="3">
                    <c:v>1.2503332889007363E-2</c:v>
                  </c:pt>
                </c:numCache>
              </c:numRef>
            </c:minus>
            <c:spPr>
              <a:ln w="3175">
                <a:solidFill>
                  <a:srgbClr val="000000"/>
                </a:solidFill>
                <a:prstDash val="solid"/>
              </a:ln>
            </c:spPr>
          </c:errBars>
          <c:xVal>
            <c:numRef>
              <c:f>Sayfa2!$B$2:$E$2</c:f>
              <c:numCache>
                <c:formatCode>0.000</c:formatCode>
                <c:ptCount val="4"/>
                <c:pt idx="0" formatCode="General">
                  <c:v>0</c:v>
                </c:pt>
                <c:pt idx="1">
                  <c:v>10</c:v>
                </c:pt>
                <c:pt idx="2">
                  <c:v>20</c:v>
                </c:pt>
                <c:pt idx="3">
                  <c:v>30</c:v>
                </c:pt>
              </c:numCache>
            </c:numRef>
          </c:xVal>
          <c:yVal>
            <c:numRef>
              <c:f>Sayfa2!$B$8:$E$8</c:f>
              <c:numCache>
                <c:formatCode>0.000</c:formatCode>
                <c:ptCount val="4"/>
                <c:pt idx="0" formatCode="General">
                  <c:v>0</c:v>
                </c:pt>
                <c:pt idx="1">
                  <c:v>0.15933333333333333</c:v>
                </c:pt>
                <c:pt idx="2">
                  <c:v>0.19899999999999998</c:v>
                </c:pt>
                <c:pt idx="3">
                  <c:v>0.22966666666666666</c:v>
                </c:pt>
              </c:numCache>
            </c:numRef>
          </c:yVal>
          <c:smooth val="1"/>
          <c:extLst xmlns:c16r2="http://schemas.microsoft.com/office/drawing/2015/06/chart">
            <c:ext xmlns:c16="http://schemas.microsoft.com/office/drawing/2014/chart" uri="{C3380CC4-5D6E-409C-BE32-E72D297353CC}">
              <c16:uniqueId val="{00000007-9FE3-4898-9DDE-AF11C11DA974}"/>
            </c:ext>
          </c:extLst>
        </c:ser>
        <c:dLbls>
          <c:showLegendKey val="0"/>
          <c:showVal val="0"/>
          <c:showCatName val="0"/>
          <c:showSerName val="0"/>
          <c:showPercent val="0"/>
          <c:showBubbleSize val="0"/>
        </c:dLbls>
        <c:axId val="36671488"/>
        <c:axId val="36673408"/>
      </c:scatterChart>
      <c:valAx>
        <c:axId val="36671488"/>
        <c:scaling>
          <c:orientation val="minMax"/>
          <c:max val="30"/>
        </c:scaling>
        <c:delete val="0"/>
        <c:axPos val="b"/>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Konsantrasyon (µg</a:t>
                </a:r>
                <a:r>
                  <a:rPr lang="tr-TR" sz="1000" baseline="0">
                    <a:latin typeface="Times New Roman" panose="02020603050405020304" pitchFamily="18" charset="0"/>
                    <a:cs typeface="Times New Roman" panose="02020603050405020304" pitchFamily="18" charset="0"/>
                  </a:rPr>
                  <a:t> </a:t>
                </a:r>
                <a:r>
                  <a:rPr lang="tr-TR" sz="100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a:latin typeface="Times New Roman" panose="02020603050405020304" pitchFamily="18" charset="0"/>
                    <a:cs typeface="Times New Roman" panose="02020603050405020304" pitchFamily="18" charset="0"/>
                  </a:rPr>
                  <a:t>)</a:t>
                </a:r>
              </a:p>
            </c:rich>
          </c:tx>
          <c:layout>
            <c:manualLayout>
              <c:xMode val="edge"/>
              <c:yMode val="edge"/>
              <c:x val="0.40350512715535708"/>
              <c:y val="0.9027980628527628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6673408"/>
        <c:crosses val="autoZero"/>
        <c:crossBetween val="midCat"/>
        <c:majorUnit val="10"/>
      </c:valAx>
      <c:valAx>
        <c:axId val="36673408"/>
        <c:scaling>
          <c:orientation val="minMax"/>
          <c:max val="2.7"/>
          <c:min val="0"/>
        </c:scaling>
        <c:delete val="0"/>
        <c:axPos val="l"/>
        <c:majorGridlines>
          <c:spPr>
            <a:ln w="3175">
              <a:solidFill>
                <a:srgbClr val="000000"/>
              </a:solidFill>
              <a:prstDash val="sysDash"/>
            </a:ln>
          </c:spPr>
        </c:majorGridlines>
        <c:title>
          <c:tx>
            <c:rich>
              <a:bodyPr/>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r>
                  <a:rPr lang="tr-TR" sz="1000">
                    <a:latin typeface="Times New Roman" panose="02020603050405020304" pitchFamily="18" charset="0"/>
                    <a:cs typeface="Times New Roman" panose="02020603050405020304" pitchFamily="18" charset="0"/>
                  </a:rPr>
                  <a:t>Absorbans  (700 nm)</a:t>
                </a:r>
              </a:p>
            </c:rich>
          </c:tx>
          <c:layout>
            <c:manualLayout>
              <c:xMode val="edge"/>
              <c:yMode val="edge"/>
              <c:x val="1.5038199842854039E-2"/>
              <c:y val="0.2254648585593467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6671488"/>
        <c:crosses val="autoZero"/>
        <c:crossBetween val="midCat"/>
        <c:majorUnit val="0.9"/>
      </c:valAx>
      <c:spPr>
        <a:noFill/>
        <a:ln w="25400">
          <a:noFill/>
        </a:ln>
      </c:spPr>
    </c:plotArea>
    <c:legend>
      <c:legendPos val="r"/>
      <c:legendEntry>
        <c:idx val="1"/>
        <c:txPr>
          <a:bodyPr/>
          <a:lstStyle/>
          <a:p>
            <a:pPr>
              <a:defRPr sz="8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legendEntry>
      <c:legendEntry>
        <c:idx val="6"/>
        <c:delete val="1"/>
      </c:legendEntry>
      <c:layout>
        <c:manualLayout>
          <c:xMode val="edge"/>
          <c:yMode val="edge"/>
          <c:x val="0.11978595598108936"/>
          <c:y val="0.12737558579468092"/>
          <c:w val="0.28494538013683379"/>
          <c:h val="0.38483687623073815"/>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Tur"/>
          <a:ea typeface="Arial Tur"/>
          <a:cs typeface="Arial Tur"/>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521451310445794"/>
          <c:y val="5.3333506945009587E-2"/>
          <c:w val="0.80143709524564766"/>
          <c:h val="0.77333585070263899"/>
        </c:manualLayout>
      </c:layout>
      <c:scatterChart>
        <c:scatterStyle val="smoothMarker"/>
        <c:varyColors val="0"/>
        <c:ser>
          <c:idx val="0"/>
          <c:order val="0"/>
          <c:tx>
            <c:strRef>
              <c:f>Sayfa2!$A$43</c:f>
              <c:strCache>
                <c:ptCount val="1"/>
                <c:pt idx="0">
                  <c:v>BHA</c:v>
                </c:pt>
              </c:strCache>
            </c:strRef>
          </c:tx>
          <c:spPr>
            <a:ln w="12700">
              <a:solidFill>
                <a:srgbClr val="000000"/>
              </a:solidFill>
              <a:prstDash val="solid"/>
            </a:ln>
          </c:spPr>
          <c:marker>
            <c:symbol val="diamond"/>
            <c:size val="5"/>
            <c:spPr>
              <a:solidFill>
                <a:srgbClr val="969696"/>
              </a:solidFill>
              <a:ln>
                <a:solidFill>
                  <a:srgbClr val="808080"/>
                </a:solidFill>
                <a:prstDash val="solid"/>
              </a:ln>
            </c:spPr>
          </c:marker>
          <c:errBars>
            <c:errDir val="y"/>
            <c:errBarType val="both"/>
            <c:errValType val="cust"/>
            <c:noEndCap val="0"/>
            <c:plus>
              <c:numRef>
                <c:f>Sayfa2!$G$43:$J$43</c:f>
                <c:numCache>
                  <c:formatCode>General</c:formatCode>
                  <c:ptCount val="4"/>
                  <c:pt idx="0">
                    <c:v>0</c:v>
                  </c:pt>
                  <c:pt idx="1">
                    <c:v>0.25613342876972028</c:v>
                  </c:pt>
                  <c:pt idx="2">
                    <c:v>3.9127995093027702E-2</c:v>
                  </c:pt>
                  <c:pt idx="3">
                    <c:v>3.2924155266308618E-2</c:v>
                  </c:pt>
                </c:numCache>
              </c:numRef>
            </c:plus>
            <c:minus>
              <c:numRef>
                <c:f>Sayfa2!$G$43:$J$43</c:f>
                <c:numCache>
                  <c:formatCode>General</c:formatCode>
                  <c:ptCount val="4"/>
                  <c:pt idx="0">
                    <c:v>0</c:v>
                  </c:pt>
                  <c:pt idx="1">
                    <c:v>0.25613342876972028</c:v>
                  </c:pt>
                  <c:pt idx="2">
                    <c:v>3.9127995093027702E-2</c:v>
                  </c:pt>
                  <c:pt idx="3">
                    <c:v>3.2924155266308618E-2</c:v>
                  </c:pt>
                </c:numCache>
              </c:numRef>
            </c:minus>
            <c:spPr>
              <a:ln w="12700">
                <a:solidFill>
                  <a:srgbClr val="000000"/>
                </a:solidFill>
                <a:prstDash val="solid"/>
              </a:ln>
            </c:spPr>
          </c:errBars>
          <c:xVal>
            <c:numRef>
              <c:f>Sayfa2!$B$42:$E$42</c:f>
              <c:numCache>
                <c:formatCode>0.000</c:formatCode>
                <c:ptCount val="4"/>
                <c:pt idx="0" formatCode="General">
                  <c:v>0</c:v>
                </c:pt>
                <c:pt idx="1">
                  <c:v>10</c:v>
                </c:pt>
                <c:pt idx="2">
                  <c:v>20</c:v>
                </c:pt>
                <c:pt idx="3">
                  <c:v>30</c:v>
                </c:pt>
              </c:numCache>
            </c:numRef>
          </c:xVal>
          <c:yVal>
            <c:numRef>
              <c:f>Sayfa2!$B$43:$E$43</c:f>
              <c:numCache>
                <c:formatCode>0.000</c:formatCode>
                <c:ptCount val="4"/>
                <c:pt idx="0" formatCode="General">
                  <c:v>0</c:v>
                </c:pt>
                <c:pt idx="1">
                  <c:v>1.5636666666666665</c:v>
                </c:pt>
                <c:pt idx="2">
                  <c:v>1.9409999999999998</c:v>
                </c:pt>
                <c:pt idx="3">
                  <c:v>2.1310000000000002</c:v>
                </c:pt>
              </c:numCache>
            </c:numRef>
          </c:yVal>
          <c:smooth val="1"/>
          <c:extLst xmlns:c16r2="http://schemas.microsoft.com/office/drawing/2015/06/chart">
            <c:ext xmlns:c16="http://schemas.microsoft.com/office/drawing/2014/chart" uri="{C3380CC4-5D6E-409C-BE32-E72D297353CC}">
              <c16:uniqueId val="{00000000-1EBB-4AB4-947E-318E10C43558}"/>
            </c:ext>
          </c:extLst>
        </c:ser>
        <c:ser>
          <c:idx val="1"/>
          <c:order val="1"/>
          <c:tx>
            <c:strRef>
              <c:f>Sayfa2!$A$44</c:f>
              <c:strCache>
                <c:ptCount val="1"/>
                <c:pt idx="0">
                  <c:v>BHT</c:v>
                </c:pt>
              </c:strCache>
            </c:strRef>
          </c:tx>
          <c:spPr>
            <a:ln w="12700">
              <a:solidFill>
                <a:srgbClr val="000000"/>
              </a:solidFill>
              <a:prstDash val="solid"/>
            </a:ln>
          </c:spPr>
          <c:marker>
            <c:symbol val="square"/>
            <c:size val="5"/>
            <c:spPr>
              <a:solidFill>
                <a:srgbClr val="969696"/>
              </a:solidFill>
              <a:ln>
                <a:solidFill>
                  <a:srgbClr val="808080"/>
                </a:solidFill>
                <a:prstDash val="solid"/>
              </a:ln>
            </c:spPr>
          </c:marker>
          <c:errBars>
            <c:errDir val="y"/>
            <c:errBarType val="both"/>
            <c:errValType val="cust"/>
            <c:noEndCap val="0"/>
            <c:plus>
              <c:numRef>
                <c:f>Sayfa2!$G$44:$J$44</c:f>
                <c:numCache>
                  <c:formatCode>General</c:formatCode>
                  <c:ptCount val="4"/>
                  <c:pt idx="0">
                    <c:v>0</c:v>
                  </c:pt>
                  <c:pt idx="1">
                    <c:v>8.8058692548397502E-2</c:v>
                  </c:pt>
                  <c:pt idx="2">
                    <c:v>0.12107986345108544</c:v>
                  </c:pt>
                  <c:pt idx="3">
                    <c:v>0.17365003119300887</c:v>
                  </c:pt>
                </c:numCache>
              </c:numRef>
            </c:plus>
            <c:minus>
              <c:numRef>
                <c:f>Sayfa2!$G$44:$J$44</c:f>
                <c:numCache>
                  <c:formatCode>General</c:formatCode>
                  <c:ptCount val="4"/>
                  <c:pt idx="0">
                    <c:v>0</c:v>
                  </c:pt>
                  <c:pt idx="1">
                    <c:v>8.8058692548397502E-2</c:v>
                  </c:pt>
                  <c:pt idx="2">
                    <c:v>0.12107986345108544</c:v>
                  </c:pt>
                  <c:pt idx="3">
                    <c:v>0.17365003119300887</c:v>
                  </c:pt>
                </c:numCache>
              </c:numRef>
            </c:minus>
            <c:spPr>
              <a:ln w="12700">
                <a:solidFill>
                  <a:srgbClr val="000000"/>
                </a:solidFill>
                <a:prstDash val="solid"/>
              </a:ln>
            </c:spPr>
          </c:errBars>
          <c:xVal>
            <c:numRef>
              <c:f>Sayfa2!$B$42:$E$42</c:f>
              <c:numCache>
                <c:formatCode>0.000</c:formatCode>
                <c:ptCount val="4"/>
                <c:pt idx="0" formatCode="General">
                  <c:v>0</c:v>
                </c:pt>
                <c:pt idx="1">
                  <c:v>10</c:v>
                </c:pt>
                <c:pt idx="2">
                  <c:v>20</c:v>
                </c:pt>
                <c:pt idx="3">
                  <c:v>30</c:v>
                </c:pt>
              </c:numCache>
            </c:numRef>
          </c:xVal>
          <c:yVal>
            <c:numRef>
              <c:f>Sayfa2!$B$44:$E$44</c:f>
              <c:numCache>
                <c:formatCode>0.000</c:formatCode>
                <c:ptCount val="4"/>
                <c:pt idx="0" formatCode="General">
                  <c:v>0</c:v>
                </c:pt>
                <c:pt idx="1">
                  <c:v>0.69433333333333336</c:v>
                </c:pt>
                <c:pt idx="2">
                  <c:v>0.91466666666666663</c:v>
                </c:pt>
                <c:pt idx="3">
                  <c:v>1.2376666666666667</c:v>
                </c:pt>
              </c:numCache>
            </c:numRef>
          </c:yVal>
          <c:smooth val="1"/>
          <c:extLst xmlns:c16r2="http://schemas.microsoft.com/office/drawing/2015/06/chart">
            <c:ext xmlns:c16="http://schemas.microsoft.com/office/drawing/2014/chart" uri="{C3380CC4-5D6E-409C-BE32-E72D297353CC}">
              <c16:uniqueId val="{00000001-1EBB-4AB4-947E-318E10C43558}"/>
            </c:ext>
          </c:extLst>
        </c:ser>
        <c:ser>
          <c:idx val="2"/>
          <c:order val="2"/>
          <c:tx>
            <c:strRef>
              <c:f>Sayfa2!$A$45</c:f>
              <c:strCache>
                <c:ptCount val="1"/>
                <c:pt idx="0">
                  <c:v>α-Tokoferol</c:v>
                </c:pt>
              </c:strCache>
            </c:strRef>
          </c:tx>
          <c:spPr>
            <a:ln w="12700">
              <a:solidFill>
                <a:srgbClr val="000000"/>
              </a:solidFill>
              <a:prstDash val="solid"/>
            </a:ln>
          </c:spPr>
          <c:marker>
            <c:symbol val="triangle"/>
            <c:size val="5"/>
            <c:spPr>
              <a:solidFill>
                <a:srgbClr val="969696"/>
              </a:solidFill>
              <a:ln>
                <a:solidFill>
                  <a:srgbClr val="808080"/>
                </a:solidFill>
                <a:prstDash val="solid"/>
              </a:ln>
            </c:spPr>
          </c:marker>
          <c:xVal>
            <c:numRef>
              <c:f>Sayfa2!$B$42:$E$42</c:f>
              <c:numCache>
                <c:formatCode>0.000</c:formatCode>
                <c:ptCount val="4"/>
                <c:pt idx="0" formatCode="General">
                  <c:v>0</c:v>
                </c:pt>
                <c:pt idx="1">
                  <c:v>10</c:v>
                </c:pt>
                <c:pt idx="2">
                  <c:v>20</c:v>
                </c:pt>
                <c:pt idx="3">
                  <c:v>30</c:v>
                </c:pt>
              </c:numCache>
            </c:numRef>
          </c:xVal>
          <c:yVal>
            <c:numRef>
              <c:f>Sayfa2!$B$45:$E$45</c:f>
              <c:numCache>
                <c:formatCode>0.000</c:formatCode>
                <c:ptCount val="4"/>
                <c:pt idx="0" formatCode="General">
                  <c:v>0</c:v>
                </c:pt>
                <c:pt idx="1">
                  <c:v>0.72800000000000009</c:v>
                </c:pt>
                <c:pt idx="2">
                  <c:v>1.1913333333333334</c:v>
                </c:pt>
                <c:pt idx="3">
                  <c:v>1.5773333333333335</c:v>
                </c:pt>
              </c:numCache>
            </c:numRef>
          </c:yVal>
          <c:smooth val="1"/>
          <c:extLst xmlns:c16r2="http://schemas.microsoft.com/office/drawing/2015/06/chart">
            <c:ext xmlns:c16="http://schemas.microsoft.com/office/drawing/2014/chart" uri="{C3380CC4-5D6E-409C-BE32-E72D297353CC}">
              <c16:uniqueId val="{00000002-1EBB-4AB4-947E-318E10C43558}"/>
            </c:ext>
          </c:extLst>
        </c:ser>
        <c:ser>
          <c:idx val="3"/>
          <c:order val="3"/>
          <c:tx>
            <c:strRef>
              <c:f>Sayfa2!$A$46</c:f>
              <c:strCache>
                <c:ptCount val="1"/>
                <c:pt idx="0">
                  <c:v>Troloks</c:v>
                </c:pt>
              </c:strCache>
            </c:strRef>
          </c:tx>
          <c:spPr>
            <a:ln w="12700">
              <a:solidFill>
                <a:srgbClr val="000000"/>
              </a:solidFill>
              <a:prstDash val="solid"/>
            </a:ln>
          </c:spPr>
          <c:marker>
            <c:symbol val="x"/>
            <c:size val="5"/>
            <c:spPr>
              <a:solidFill>
                <a:srgbClr val="969696"/>
              </a:solidFill>
              <a:ln>
                <a:solidFill>
                  <a:srgbClr val="808080"/>
                </a:solidFill>
                <a:prstDash val="solid"/>
              </a:ln>
            </c:spPr>
          </c:marker>
          <c:dPt>
            <c:idx val="1"/>
            <c:marker>
              <c:symbol val="circle"/>
              <c:size val="5"/>
              <c:spPr>
                <a:solidFill>
                  <a:srgbClr val="FFFFFF"/>
                </a:solidFill>
                <a:ln>
                  <a:solidFill>
                    <a:srgbClr val="808080"/>
                  </a:solidFill>
                  <a:prstDash val="solid"/>
                </a:ln>
              </c:spPr>
            </c:marker>
            <c:bubble3D val="0"/>
            <c:extLst xmlns:c16r2="http://schemas.microsoft.com/office/drawing/2015/06/chart">
              <c:ext xmlns:c16="http://schemas.microsoft.com/office/drawing/2014/chart" uri="{C3380CC4-5D6E-409C-BE32-E72D297353CC}">
                <c16:uniqueId val="{00000003-1EBB-4AB4-947E-318E10C43558}"/>
              </c:ext>
            </c:extLst>
          </c:dPt>
          <c:errBars>
            <c:errDir val="y"/>
            <c:errBarType val="both"/>
            <c:errValType val="cust"/>
            <c:noEndCap val="0"/>
            <c:plus>
              <c:numRef>
                <c:f>Sayfa2!$G$46:$J$46</c:f>
                <c:numCache>
                  <c:formatCode>General</c:formatCode>
                  <c:ptCount val="4"/>
                  <c:pt idx="0">
                    <c:v>0</c:v>
                  </c:pt>
                  <c:pt idx="1">
                    <c:v>7.3758615315997728E-2</c:v>
                  </c:pt>
                  <c:pt idx="2">
                    <c:v>8.5749635567738694E-2</c:v>
                  </c:pt>
                  <c:pt idx="3">
                    <c:v>0.14350725881757107</c:v>
                  </c:pt>
                </c:numCache>
              </c:numRef>
            </c:plus>
            <c:minus>
              <c:numRef>
                <c:f>Sayfa2!$G$46:$J$46</c:f>
                <c:numCache>
                  <c:formatCode>General</c:formatCode>
                  <c:ptCount val="4"/>
                  <c:pt idx="0">
                    <c:v>0</c:v>
                  </c:pt>
                  <c:pt idx="1">
                    <c:v>7.3758615315997728E-2</c:v>
                  </c:pt>
                  <c:pt idx="2">
                    <c:v>8.5749635567738694E-2</c:v>
                  </c:pt>
                  <c:pt idx="3">
                    <c:v>0.14350725881757107</c:v>
                  </c:pt>
                </c:numCache>
              </c:numRef>
            </c:minus>
            <c:spPr>
              <a:ln w="12700">
                <a:solidFill>
                  <a:srgbClr val="000000"/>
                </a:solidFill>
                <a:prstDash val="solid"/>
              </a:ln>
            </c:spPr>
          </c:errBars>
          <c:xVal>
            <c:numRef>
              <c:f>Sayfa2!$B$42:$E$42</c:f>
              <c:numCache>
                <c:formatCode>0.000</c:formatCode>
                <c:ptCount val="4"/>
                <c:pt idx="0" formatCode="General">
                  <c:v>0</c:v>
                </c:pt>
                <c:pt idx="1">
                  <c:v>10</c:v>
                </c:pt>
                <c:pt idx="2">
                  <c:v>20</c:v>
                </c:pt>
                <c:pt idx="3">
                  <c:v>30</c:v>
                </c:pt>
              </c:numCache>
            </c:numRef>
          </c:xVal>
          <c:yVal>
            <c:numRef>
              <c:f>Sayfa2!$B$46:$E$46</c:f>
              <c:numCache>
                <c:formatCode>0.000</c:formatCode>
                <c:ptCount val="4"/>
                <c:pt idx="0" formatCode="General">
                  <c:v>0</c:v>
                </c:pt>
                <c:pt idx="1">
                  <c:v>1.1916666666666667</c:v>
                </c:pt>
                <c:pt idx="2">
                  <c:v>1.821</c:v>
                </c:pt>
                <c:pt idx="3">
                  <c:v>2.1423333333333332</c:v>
                </c:pt>
              </c:numCache>
            </c:numRef>
          </c:yVal>
          <c:smooth val="1"/>
          <c:extLst xmlns:c16r2="http://schemas.microsoft.com/office/drawing/2015/06/chart">
            <c:ext xmlns:c16="http://schemas.microsoft.com/office/drawing/2014/chart" uri="{C3380CC4-5D6E-409C-BE32-E72D297353CC}">
              <c16:uniqueId val="{00000004-1EBB-4AB4-947E-318E10C43558}"/>
            </c:ext>
          </c:extLst>
        </c:ser>
        <c:ser>
          <c:idx val="4"/>
          <c:order val="4"/>
          <c:tx>
            <c:strRef>
              <c:f>Sayfa2!$A$47</c:f>
              <c:strCache>
                <c:ptCount val="1"/>
                <c:pt idx="0">
                  <c:v>Yayla üvezi- Su</c:v>
                </c:pt>
              </c:strCache>
            </c:strRef>
          </c:tx>
          <c:spPr>
            <a:ln w="12700">
              <a:solidFill>
                <a:srgbClr val="000000"/>
              </a:solidFill>
              <a:prstDash val="solid"/>
            </a:ln>
          </c:spPr>
          <c:marker>
            <c:symbol val="star"/>
            <c:size val="5"/>
            <c:spPr>
              <a:solidFill>
                <a:srgbClr val="808080"/>
              </a:solidFill>
              <a:ln>
                <a:solidFill>
                  <a:srgbClr val="969696"/>
                </a:solidFill>
                <a:prstDash val="solid"/>
              </a:ln>
            </c:spPr>
          </c:marker>
          <c:errBars>
            <c:errDir val="y"/>
            <c:errBarType val="both"/>
            <c:errValType val="cust"/>
            <c:noEndCap val="0"/>
            <c:plus>
              <c:numRef>
                <c:f>Sayfa2!$G$47:$J$47</c:f>
                <c:numCache>
                  <c:formatCode>General</c:formatCode>
                  <c:ptCount val="4"/>
                  <c:pt idx="0">
                    <c:v>0</c:v>
                  </c:pt>
                  <c:pt idx="1">
                    <c:v>1.6502525059315404E-2</c:v>
                  </c:pt>
                  <c:pt idx="2">
                    <c:v>2.65015722804013E-2</c:v>
                  </c:pt>
                  <c:pt idx="3">
                    <c:v>4.1617304093369632E-2</c:v>
                  </c:pt>
                </c:numCache>
              </c:numRef>
            </c:plus>
            <c:minus>
              <c:numRef>
                <c:f>Sayfa2!$G$47:$J$47</c:f>
                <c:numCache>
                  <c:formatCode>General</c:formatCode>
                  <c:ptCount val="4"/>
                  <c:pt idx="0">
                    <c:v>0</c:v>
                  </c:pt>
                  <c:pt idx="1">
                    <c:v>1.6502525059315404E-2</c:v>
                  </c:pt>
                  <c:pt idx="2">
                    <c:v>2.65015722804013E-2</c:v>
                  </c:pt>
                  <c:pt idx="3">
                    <c:v>4.1617304093369632E-2</c:v>
                  </c:pt>
                </c:numCache>
              </c:numRef>
            </c:minus>
            <c:spPr>
              <a:ln w="12700">
                <a:solidFill>
                  <a:srgbClr val="000000"/>
                </a:solidFill>
                <a:prstDash val="solid"/>
              </a:ln>
            </c:spPr>
          </c:errBars>
          <c:xVal>
            <c:numRef>
              <c:f>Sayfa2!$B$42:$E$42</c:f>
              <c:numCache>
                <c:formatCode>0.000</c:formatCode>
                <c:ptCount val="4"/>
                <c:pt idx="0" formatCode="General">
                  <c:v>0</c:v>
                </c:pt>
                <c:pt idx="1">
                  <c:v>10</c:v>
                </c:pt>
                <c:pt idx="2">
                  <c:v>20</c:v>
                </c:pt>
                <c:pt idx="3">
                  <c:v>30</c:v>
                </c:pt>
              </c:numCache>
            </c:numRef>
          </c:xVal>
          <c:yVal>
            <c:numRef>
              <c:f>Sayfa2!$B$47:$E$47</c:f>
              <c:numCache>
                <c:formatCode>0.000</c:formatCode>
                <c:ptCount val="4"/>
                <c:pt idx="0" formatCode="General">
                  <c:v>0</c:v>
                </c:pt>
                <c:pt idx="1">
                  <c:v>0.27833333333333332</c:v>
                </c:pt>
                <c:pt idx="2">
                  <c:v>0.3133333333333333</c:v>
                </c:pt>
                <c:pt idx="3">
                  <c:v>0.35700000000000004</c:v>
                </c:pt>
              </c:numCache>
            </c:numRef>
          </c:yVal>
          <c:smooth val="1"/>
          <c:extLst xmlns:c16r2="http://schemas.microsoft.com/office/drawing/2015/06/chart">
            <c:ext xmlns:c16="http://schemas.microsoft.com/office/drawing/2014/chart" uri="{C3380CC4-5D6E-409C-BE32-E72D297353CC}">
              <c16:uniqueId val="{00000005-1EBB-4AB4-947E-318E10C43558}"/>
            </c:ext>
          </c:extLst>
        </c:ser>
        <c:ser>
          <c:idx val="5"/>
          <c:order val="5"/>
          <c:tx>
            <c:strRef>
              <c:f>Sayfa2!$A$48</c:f>
              <c:strCache>
                <c:ptCount val="1"/>
                <c:pt idx="0">
                  <c:v>Yayla üvezi- Alkol</c:v>
                </c:pt>
              </c:strCache>
            </c:strRef>
          </c:tx>
          <c:spPr>
            <a:ln w="12700" cap="rnd">
              <a:solidFill>
                <a:schemeClr val="tx1"/>
              </a:solidFill>
            </a:ln>
          </c:spPr>
          <c:marker>
            <c:spPr>
              <a:solidFill>
                <a:schemeClr val="tx1"/>
              </a:solidFill>
              <a:ln w="9525">
                <a:solidFill>
                  <a:schemeClr val="tx1"/>
                </a:solidFill>
              </a:ln>
            </c:spPr>
          </c:marker>
          <c:errBars>
            <c:errDir val="y"/>
            <c:errBarType val="both"/>
            <c:errValType val="cust"/>
            <c:noEndCap val="0"/>
            <c:plus>
              <c:numRef>
                <c:f>Sayfa2!$G$48:$J$48</c:f>
                <c:numCache>
                  <c:formatCode>General</c:formatCode>
                  <c:ptCount val="4"/>
                  <c:pt idx="0">
                    <c:v>0</c:v>
                  </c:pt>
                  <c:pt idx="1">
                    <c:v>5.3351038727782421E-2</c:v>
                  </c:pt>
                  <c:pt idx="2">
                    <c:v>3.0049958402633435E-2</c:v>
                  </c:pt>
                  <c:pt idx="3">
                    <c:v>4.5081407845511345E-2</c:v>
                  </c:pt>
                </c:numCache>
              </c:numRef>
            </c:plus>
            <c:minus>
              <c:numRef>
                <c:f>Sayfa2!$G$48:$J$48</c:f>
                <c:numCache>
                  <c:formatCode>General</c:formatCode>
                  <c:ptCount val="4"/>
                  <c:pt idx="0">
                    <c:v>0</c:v>
                  </c:pt>
                  <c:pt idx="1">
                    <c:v>5.3351038727782421E-2</c:v>
                  </c:pt>
                  <c:pt idx="2">
                    <c:v>3.0049958402633435E-2</c:v>
                  </c:pt>
                  <c:pt idx="3">
                    <c:v>4.5081407845511345E-2</c:v>
                  </c:pt>
                </c:numCache>
              </c:numRef>
            </c:minus>
            <c:spPr>
              <a:ln w="3175">
                <a:solidFill>
                  <a:srgbClr val="000000"/>
                </a:solidFill>
                <a:prstDash val="solid"/>
              </a:ln>
            </c:spPr>
          </c:errBars>
          <c:xVal>
            <c:numRef>
              <c:f>Sayfa2!$B$42:$E$42</c:f>
              <c:numCache>
                <c:formatCode>0.000</c:formatCode>
                <c:ptCount val="4"/>
                <c:pt idx="0" formatCode="General">
                  <c:v>0</c:v>
                </c:pt>
                <c:pt idx="1">
                  <c:v>10</c:v>
                </c:pt>
                <c:pt idx="2">
                  <c:v>20</c:v>
                </c:pt>
                <c:pt idx="3">
                  <c:v>30</c:v>
                </c:pt>
              </c:numCache>
            </c:numRef>
          </c:xVal>
          <c:yVal>
            <c:numRef>
              <c:f>Sayfa2!$B$48:$E$48</c:f>
              <c:numCache>
                <c:formatCode>0.000</c:formatCode>
                <c:ptCount val="4"/>
                <c:pt idx="0" formatCode="General">
                  <c:v>0</c:v>
                </c:pt>
                <c:pt idx="1">
                  <c:v>0.3066666666666667</c:v>
                </c:pt>
                <c:pt idx="2">
                  <c:v>0.35400000000000004</c:v>
                </c:pt>
                <c:pt idx="3">
                  <c:v>0.43433333333333329</c:v>
                </c:pt>
              </c:numCache>
            </c:numRef>
          </c:yVal>
          <c:smooth val="1"/>
          <c:extLst xmlns:c16r2="http://schemas.microsoft.com/office/drawing/2015/06/chart">
            <c:ext xmlns:c16="http://schemas.microsoft.com/office/drawing/2014/chart" uri="{C3380CC4-5D6E-409C-BE32-E72D297353CC}">
              <c16:uniqueId val="{00000006-1EBB-4AB4-947E-318E10C43558}"/>
            </c:ext>
          </c:extLst>
        </c:ser>
        <c:dLbls>
          <c:showLegendKey val="0"/>
          <c:showVal val="0"/>
          <c:showCatName val="0"/>
          <c:showSerName val="0"/>
          <c:showPercent val="0"/>
          <c:showBubbleSize val="0"/>
        </c:dLbls>
        <c:axId val="37687296"/>
        <c:axId val="37689216"/>
      </c:scatterChart>
      <c:valAx>
        <c:axId val="37687296"/>
        <c:scaling>
          <c:orientation val="minMax"/>
          <c:max val="30"/>
        </c:scaling>
        <c:delete val="0"/>
        <c:axPos val="b"/>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Konsantrasyon  (µg</a:t>
                </a:r>
                <a:r>
                  <a:rPr lang="tr-TR" sz="1000" baseline="0">
                    <a:latin typeface="Times New Roman" panose="02020603050405020304" pitchFamily="18" charset="0"/>
                    <a:cs typeface="Times New Roman" panose="02020603050405020304" pitchFamily="18" charset="0"/>
                  </a:rPr>
                  <a:t> </a:t>
                </a:r>
                <a:r>
                  <a:rPr lang="tr-TR" sz="100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a:latin typeface="Times New Roman" panose="02020603050405020304" pitchFamily="18" charset="0"/>
                    <a:cs typeface="Times New Roman" panose="02020603050405020304" pitchFamily="18" charset="0"/>
                  </a:rPr>
                  <a:t>)</a:t>
                </a:r>
              </a:p>
            </c:rich>
          </c:tx>
          <c:layout>
            <c:manualLayout>
              <c:xMode val="edge"/>
              <c:yMode val="edge"/>
              <c:x val="0.36255259480473956"/>
              <c:y val="0.8924308998412235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7689216"/>
        <c:crosses val="autoZero"/>
        <c:crossBetween val="midCat"/>
        <c:majorUnit val="10"/>
      </c:valAx>
      <c:valAx>
        <c:axId val="37689216"/>
        <c:scaling>
          <c:orientation val="minMax"/>
          <c:max val="2.16"/>
        </c:scaling>
        <c:delete val="0"/>
        <c:axPos val="l"/>
        <c:majorGridlines>
          <c:spPr>
            <a:ln w="3175">
              <a:solidFill>
                <a:srgbClr val="000000"/>
              </a:solidFill>
              <a:prstDash val="sysDash"/>
            </a:ln>
          </c:spPr>
        </c:majorGridlines>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Absorbans  (593 nm)</a:t>
                </a:r>
              </a:p>
            </c:rich>
          </c:tx>
          <c:layout>
            <c:manualLayout>
              <c:xMode val="edge"/>
              <c:yMode val="edge"/>
              <c:x val="3.1765394366453488E-2"/>
              <c:y val="0.2009137746670555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7687296"/>
        <c:crosses val="autoZero"/>
        <c:crossBetween val="midCat"/>
        <c:majorUnit val="0.72000000000000008"/>
        <c:minorUnit val="0.4"/>
      </c:valAx>
      <c:spPr>
        <a:noFill/>
        <a:ln w="25400">
          <a:noFill/>
        </a:ln>
      </c:spPr>
    </c:plotArea>
    <c:legend>
      <c:legendPos val="r"/>
      <c:layout>
        <c:manualLayout>
          <c:xMode val="edge"/>
          <c:yMode val="edge"/>
          <c:x val="0.13073203156502408"/>
          <c:y val="8.719646155341694E-2"/>
          <c:w val="0.21695624484546427"/>
          <c:h val="0.31909043776935286"/>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Tur"/>
          <a:ea typeface="Arial Tur"/>
          <a:cs typeface="Arial Tur"/>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677852868003386"/>
          <c:y val="9.3672225224333855E-2"/>
          <c:w val="0.82120489930499496"/>
          <c:h val="0.75380848364127029"/>
        </c:manualLayout>
      </c:layout>
      <c:scatterChart>
        <c:scatterStyle val="smoothMarker"/>
        <c:varyColors val="0"/>
        <c:ser>
          <c:idx val="0"/>
          <c:order val="0"/>
          <c:tx>
            <c:strRef>
              <c:f>Sayfa2!$A$63</c:f>
              <c:strCache>
                <c:ptCount val="1"/>
                <c:pt idx="0">
                  <c:v>BHA</c:v>
                </c:pt>
              </c:strCache>
            </c:strRef>
          </c:tx>
          <c:spPr>
            <a:ln w="12700">
              <a:solidFill>
                <a:schemeClr val="tx1"/>
              </a:solidFill>
              <a:prstDash val="solid"/>
            </a:ln>
          </c:spPr>
          <c:marker>
            <c:symbol val="diamond"/>
            <c:size val="5"/>
            <c:spPr>
              <a:solidFill>
                <a:schemeClr val="tx1">
                  <a:lumMod val="50000"/>
                  <a:lumOff val="50000"/>
                </a:schemeClr>
              </a:solidFill>
              <a:ln>
                <a:solidFill>
                  <a:schemeClr val="tx1">
                    <a:lumMod val="50000"/>
                    <a:lumOff val="50000"/>
                  </a:schemeClr>
                </a:solidFill>
                <a:prstDash val="solid"/>
              </a:ln>
            </c:spPr>
          </c:marker>
          <c:errBars>
            <c:errDir val="y"/>
            <c:errBarType val="both"/>
            <c:errValType val="cust"/>
            <c:noEndCap val="0"/>
            <c:plus>
              <c:numRef>
                <c:f>Sayfa2!$G$63:$J$63</c:f>
                <c:numCache>
                  <c:formatCode>General</c:formatCode>
                  <c:ptCount val="4"/>
                  <c:pt idx="0">
                    <c:v>0</c:v>
                  </c:pt>
                  <c:pt idx="1">
                    <c:v>7.0088039873671404E-2</c:v>
                  </c:pt>
                  <c:pt idx="2">
                    <c:v>2.8378395538390319E-2</c:v>
                  </c:pt>
                  <c:pt idx="3">
                    <c:v>1.3576941236277403E-2</c:v>
                  </c:pt>
                </c:numCache>
              </c:numRef>
            </c:plus>
            <c:minus>
              <c:numRef>
                <c:f>Sayfa2!$G$63:$J$63</c:f>
                <c:numCache>
                  <c:formatCode>General</c:formatCode>
                  <c:ptCount val="4"/>
                  <c:pt idx="0">
                    <c:v>0</c:v>
                  </c:pt>
                  <c:pt idx="1">
                    <c:v>7.0088039873671404E-2</c:v>
                  </c:pt>
                  <c:pt idx="2">
                    <c:v>2.8378395538390319E-2</c:v>
                  </c:pt>
                  <c:pt idx="3">
                    <c:v>1.3576941236277403E-2</c:v>
                  </c:pt>
                </c:numCache>
              </c:numRef>
            </c:minus>
            <c:spPr>
              <a:ln w="12700">
                <a:solidFill>
                  <a:schemeClr val="tx1"/>
                </a:solidFill>
                <a:prstDash val="solid"/>
              </a:ln>
            </c:spPr>
          </c:errBars>
          <c:xVal>
            <c:numRef>
              <c:f>Sayfa2!$B$62:$E$62</c:f>
              <c:numCache>
                <c:formatCode>0.000</c:formatCode>
                <c:ptCount val="4"/>
                <c:pt idx="0" formatCode="General">
                  <c:v>0</c:v>
                </c:pt>
                <c:pt idx="1">
                  <c:v>10</c:v>
                </c:pt>
                <c:pt idx="2">
                  <c:v>20</c:v>
                </c:pt>
                <c:pt idx="3">
                  <c:v>30</c:v>
                </c:pt>
              </c:numCache>
            </c:numRef>
          </c:xVal>
          <c:yVal>
            <c:numRef>
              <c:f>Sayfa2!$B$63:$E$63</c:f>
              <c:numCache>
                <c:formatCode>0.000</c:formatCode>
                <c:ptCount val="4"/>
                <c:pt idx="0" formatCode="General">
                  <c:v>1.1819999999999999</c:v>
                </c:pt>
                <c:pt idx="1">
                  <c:v>0.48866666666666664</c:v>
                </c:pt>
                <c:pt idx="2">
                  <c:v>0.15733333333333333</c:v>
                </c:pt>
                <c:pt idx="3">
                  <c:v>8.9333333333333334E-2</c:v>
                </c:pt>
              </c:numCache>
            </c:numRef>
          </c:yVal>
          <c:smooth val="1"/>
          <c:extLst xmlns:c16r2="http://schemas.microsoft.com/office/drawing/2015/06/chart">
            <c:ext xmlns:c16="http://schemas.microsoft.com/office/drawing/2014/chart" uri="{C3380CC4-5D6E-409C-BE32-E72D297353CC}">
              <c16:uniqueId val="{00000000-26FC-4927-B801-8891B5AC0A64}"/>
            </c:ext>
          </c:extLst>
        </c:ser>
        <c:ser>
          <c:idx val="1"/>
          <c:order val="1"/>
          <c:tx>
            <c:strRef>
              <c:f>Sayfa2!$A$64</c:f>
              <c:strCache>
                <c:ptCount val="1"/>
                <c:pt idx="0">
                  <c:v>BHT</c:v>
                </c:pt>
              </c:strCache>
            </c:strRef>
          </c:tx>
          <c:spPr>
            <a:ln w="12700">
              <a:solidFill>
                <a:schemeClr val="tx1"/>
              </a:solidFill>
              <a:prstDash val="solid"/>
            </a:ln>
          </c:spPr>
          <c:marker>
            <c:symbol val="square"/>
            <c:size val="5"/>
            <c:spPr>
              <a:solidFill>
                <a:schemeClr val="tx1">
                  <a:lumMod val="50000"/>
                  <a:lumOff val="50000"/>
                </a:schemeClr>
              </a:solidFill>
              <a:ln>
                <a:solidFill>
                  <a:schemeClr val="tx1">
                    <a:lumMod val="50000"/>
                    <a:lumOff val="50000"/>
                  </a:schemeClr>
                </a:solidFill>
                <a:prstDash val="solid"/>
              </a:ln>
            </c:spPr>
          </c:marker>
          <c:errBars>
            <c:errDir val="y"/>
            <c:errBarType val="both"/>
            <c:errValType val="cust"/>
            <c:noEndCap val="0"/>
            <c:plus>
              <c:numRef>
                <c:f>Sayfa2!$G$64:$J$64</c:f>
                <c:numCache>
                  <c:formatCode>General</c:formatCode>
                  <c:ptCount val="4"/>
                  <c:pt idx="0">
                    <c:v>0</c:v>
                  </c:pt>
                  <c:pt idx="1">
                    <c:v>1.0115993936995688E-2</c:v>
                  </c:pt>
                  <c:pt idx="2">
                    <c:v>7.8034180545023576E-2</c:v>
                  </c:pt>
                  <c:pt idx="3">
                    <c:v>1.2858201014657285E-2</c:v>
                  </c:pt>
                </c:numCache>
              </c:numRef>
            </c:plus>
            <c:minus>
              <c:numRef>
                <c:f>Sayfa2!$G$64:$J$64</c:f>
                <c:numCache>
                  <c:formatCode>General</c:formatCode>
                  <c:ptCount val="4"/>
                  <c:pt idx="0">
                    <c:v>0</c:v>
                  </c:pt>
                  <c:pt idx="1">
                    <c:v>1.0115993936995688E-2</c:v>
                  </c:pt>
                  <c:pt idx="2">
                    <c:v>7.8034180545023576E-2</c:v>
                  </c:pt>
                  <c:pt idx="3">
                    <c:v>1.2858201014657285E-2</c:v>
                  </c:pt>
                </c:numCache>
              </c:numRef>
            </c:minus>
            <c:spPr>
              <a:ln w="12700">
                <a:solidFill>
                  <a:schemeClr val="tx1"/>
                </a:solidFill>
                <a:prstDash val="solid"/>
              </a:ln>
            </c:spPr>
          </c:errBars>
          <c:xVal>
            <c:numRef>
              <c:f>Sayfa2!$B$62:$E$62</c:f>
              <c:numCache>
                <c:formatCode>0.000</c:formatCode>
                <c:ptCount val="4"/>
                <c:pt idx="0" formatCode="General">
                  <c:v>0</c:v>
                </c:pt>
                <c:pt idx="1">
                  <c:v>10</c:v>
                </c:pt>
                <c:pt idx="2">
                  <c:v>20</c:v>
                </c:pt>
                <c:pt idx="3">
                  <c:v>30</c:v>
                </c:pt>
              </c:numCache>
            </c:numRef>
          </c:xVal>
          <c:yVal>
            <c:numRef>
              <c:f>Sayfa2!$B$64:$E$64</c:f>
              <c:numCache>
                <c:formatCode>0.000</c:formatCode>
                <c:ptCount val="4"/>
                <c:pt idx="0" formatCode="General">
                  <c:v>1.1819999999999999</c:v>
                </c:pt>
                <c:pt idx="1">
                  <c:v>0.97633333333333339</c:v>
                </c:pt>
                <c:pt idx="2">
                  <c:v>0.81733333333333336</c:v>
                </c:pt>
                <c:pt idx="3">
                  <c:v>0.75066666666666659</c:v>
                </c:pt>
              </c:numCache>
            </c:numRef>
          </c:yVal>
          <c:smooth val="1"/>
          <c:extLst xmlns:c16r2="http://schemas.microsoft.com/office/drawing/2015/06/chart">
            <c:ext xmlns:c16="http://schemas.microsoft.com/office/drawing/2014/chart" uri="{C3380CC4-5D6E-409C-BE32-E72D297353CC}">
              <c16:uniqueId val="{00000001-26FC-4927-B801-8891B5AC0A64}"/>
            </c:ext>
          </c:extLst>
        </c:ser>
        <c:ser>
          <c:idx val="2"/>
          <c:order val="2"/>
          <c:tx>
            <c:strRef>
              <c:f>Sayfa2!$A$65</c:f>
              <c:strCache>
                <c:ptCount val="1"/>
                <c:pt idx="0">
                  <c:v>α-Tokoferol</c:v>
                </c:pt>
              </c:strCache>
            </c:strRef>
          </c:tx>
          <c:spPr>
            <a:ln w="12700">
              <a:solidFill>
                <a:schemeClr val="tx1"/>
              </a:solidFill>
              <a:prstDash val="solid"/>
            </a:ln>
          </c:spPr>
          <c:marker>
            <c:symbol val="triangle"/>
            <c:size val="5"/>
            <c:spPr>
              <a:solidFill>
                <a:schemeClr val="tx1">
                  <a:lumMod val="50000"/>
                  <a:lumOff val="50000"/>
                </a:schemeClr>
              </a:solidFill>
              <a:ln>
                <a:solidFill>
                  <a:schemeClr val="tx1">
                    <a:lumMod val="50000"/>
                    <a:lumOff val="50000"/>
                  </a:schemeClr>
                </a:solidFill>
                <a:prstDash val="solid"/>
              </a:ln>
            </c:spPr>
          </c:marker>
          <c:errBars>
            <c:errDir val="y"/>
            <c:errBarType val="both"/>
            <c:errValType val="cust"/>
            <c:noEndCap val="0"/>
            <c:plus>
              <c:numRef>
                <c:f>Sayfa2!$G$65:$J$65</c:f>
                <c:numCache>
                  <c:formatCode>General</c:formatCode>
                  <c:ptCount val="4"/>
                  <c:pt idx="0">
                    <c:v>0</c:v>
                  </c:pt>
                  <c:pt idx="1">
                    <c:v>5.7506521369319497E-2</c:v>
                  </c:pt>
                  <c:pt idx="2">
                    <c:v>6.3532144095200624E-2</c:v>
                  </c:pt>
                  <c:pt idx="3">
                    <c:v>6.0901559914340458E-2</c:v>
                  </c:pt>
                </c:numCache>
              </c:numRef>
            </c:plus>
            <c:minus>
              <c:numRef>
                <c:f>Sayfa2!$G$65:$J$65</c:f>
                <c:numCache>
                  <c:formatCode>General</c:formatCode>
                  <c:ptCount val="4"/>
                  <c:pt idx="0">
                    <c:v>0</c:v>
                  </c:pt>
                  <c:pt idx="1">
                    <c:v>5.7506521369319497E-2</c:v>
                  </c:pt>
                  <c:pt idx="2">
                    <c:v>6.3532144095200624E-2</c:v>
                  </c:pt>
                  <c:pt idx="3">
                    <c:v>6.0901559914340458E-2</c:v>
                  </c:pt>
                </c:numCache>
              </c:numRef>
            </c:minus>
            <c:spPr>
              <a:ln w="12700">
                <a:solidFill>
                  <a:schemeClr val="tx1"/>
                </a:solidFill>
                <a:prstDash val="solid"/>
              </a:ln>
            </c:spPr>
          </c:errBars>
          <c:xVal>
            <c:numRef>
              <c:f>Sayfa2!$B$62:$E$62</c:f>
              <c:numCache>
                <c:formatCode>0.000</c:formatCode>
                <c:ptCount val="4"/>
                <c:pt idx="0" formatCode="General">
                  <c:v>0</c:v>
                </c:pt>
                <c:pt idx="1">
                  <c:v>10</c:v>
                </c:pt>
                <c:pt idx="2">
                  <c:v>20</c:v>
                </c:pt>
                <c:pt idx="3">
                  <c:v>30</c:v>
                </c:pt>
              </c:numCache>
            </c:numRef>
          </c:xVal>
          <c:yVal>
            <c:numRef>
              <c:f>Sayfa2!$B$65:$E$65</c:f>
              <c:numCache>
                <c:formatCode>0.000</c:formatCode>
                <c:ptCount val="4"/>
                <c:pt idx="0" formatCode="General">
                  <c:v>1.1819999999999999</c:v>
                </c:pt>
                <c:pt idx="1">
                  <c:v>0.82100000000000006</c:v>
                </c:pt>
                <c:pt idx="2">
                  <c:v>0.39833333333333337</c:v>
                </c:pt>
                <c:pt idx="3">
                  <c:v>0.13700000000000001</c:v>
                </c:pt>
              </c:numCache>
            </c:numRef>
          </c:yVal>
          <c:smooth val="1"/>
          <c:extLst xmlns:c16r2="http://schemas.microsoft.com/office/drawing/2015/06/chart">
            <c:ext xmlns:c16="http://schemas.microsoft.com/office/drawing/2014/chart" uri="{C3380CC4-5D6E-409C-BE32-E72D297353CC}">
              <c16:uniqueId val="{00000002-26FC-4927-B801-8891B5AC0A64}"/>
            </c:ext>
          </c:extLst>
        </c:ser>
        <c:ser>
          <c:idx val="3"/>
          <c:order val="3"/>
          <c:tx>
            <c:strRef>
              <c:f>Sayfa2!$A$66</c:f>
              <c:strCache>
                <c:ptCount val="1"/>
                <c:pt idx="0">
                  <c:v>Troloks</c:v>
                </c:pt>
              </c:strCache>
            </c:strRef>
          </c:tx>
          <c:spPr>
            <a:ln w="12700">
              <a:solidFill>
                <a:schemeClr val="tx1"/>
              </a:solidFill>
              <a:prstDash val="solid"/>
            </a:ln>
          </c:spPr>
          <c:marker>
            <c:symbol val="x"/>
            <c:size val="5"/>
            <c:spPr>
              <a:solidFill>
                <a:sysClr val="windowText" lastClr="000000">
                  <a:lumMod val="50000"/>
                  <a:lumOff val="50000"/>
                </a:sysClr>
              </a:solidFill>
              <a:ln>
                <a:solidFill>
                  <a:schemeClr val="tx1">
                    <a:lumMod val="50000"/>
                    <a:lumOff val="50000"/>
                  </a:schemeClr>
                </a:solidFill>
                <a:prstDash val="solid"/>
              </a:ln>
            </c:spPr>
          </c:marker>
          <c:errBars>
            <c:errDir val="y"/>
            <c:errBarType val="both"/>
            <c:errValType val="cust"/>
            <c:noEndCap val="0"/>
            <c:plus>
              <c:numRef>
                <c:f>Sayfa2!$G$66:$J$66</c:f>
                <c:numCache>
                  <c:formatCode>General</c:formatCode>
                  <c:ptCount val="4"/>
                  <c:pt idx="0">
                    <c:v>0</c:v>
                  </c:pt>
                  <c:pt idx="1">
                    <c:v>2.1221058723195994E-2</c:v>
                  </c:pt>
                  <c:pt idx="2">
                    <c:v>8.9628864398325001E-3</c:v>
                  </c:pt>
                  <c:pt idx="3">
                    <c:v>7.6376261582597384E-3</c:v>
                  </c:pt>
                </c:numCache>
              </c:numRef>
            </c:plus>
            <c:minus>
              <c:numRef>
                <c:f>Sayfa2!$G$66:$J$66</c:f>
                <c:numCache>
                  <c:formatCode>General</c:formatCode>
                  <c:ptCount val="4"/>
                  <c:pt idx="0">
                    <c:v>0</c:v>
                  </c:pt>
                  <c:pt idx="1">
                    <c:v>2.1221058723195994E-2</c:v>
                  </c:pt>
                  <c:pt idx="2">
                    <c:v>8.9628864398325001E-3</c:v>
                  </c:pt>
                  <c:pt idx="3">
                    <c:v>7.6376261582597384E-3</c:v>
                  </c:pt>
                </c:numCache>
              </c:numRef>
            </c:minus>
            <c:spPr>
              <a:ln w="12700">
                <a:solidFill>
                  <a:schemeClr val="tx1"/>
                </a:solidFill>
                <a:prstDash val="solid"/>
              </a:ln>
            </c:spPr>
          </c:errBars>
          <c:xVal>
            <c:numRef>
              <c:f>Sayfa2!$B$62:$E$62</c:f>
              <c:numCache>
                <c:formatCode>0.000</c:formatCode>
                <c:ptCount val="4"/>
                <c:pt idx="0" formatCode="General">
                  <c:v>0</c:v>
                </c:pt>
                <c:pt idx="1">
                  <c:v>10</c:v>
                </c:pt>
                <c:pt idx="2">
                  <c:v>20</c:v>
                </c:pt>
                <c:pt idx="3">
                  <c:v>30</c:v>
                </c:pt>
              </c:numCache>
            </c:numRef>
          </c:xVal>
          <c:yVal>
            <c:numRef>
              <c:f>Sayfa2!$B$66:$E$66</c:f>
              <c:numCache>
                <c:formatCode>0.000</c:formatCode>
                <c:ptCount val="4"/>
                <c:pt idx="0" formatCode="General">
                  <c:v>1.1819999999999999</c:v>
                </c:pt>
                <c:pt idx="1">
                  <c:v>0.25966666666666666</c:v>
                </c:pt>
                <c:pt idx="2">
                  <c:v>4.1333333333333333E-2</c:v>
                </c:pt>
                <c:pt idx="3">
                  <c:v>2.7666666666666662E-2</c:v>
                </c:pt>
              </c:numCache>
            </c:numRef>
          </c:yVal>
          <c:smooth val="1"/>
          <c:extLst xmlns:c16r2="http://schemas.microsoft.com/office/drawing/2015/06/chart">
            <c:ext xmlns:c16="http://schemas.microsoft.com/office/drawing/2014/chart" uri="{C3380CC4-5D6E-409C-BE32-E72D297353CC}">
              <c16:uniqueId val="{00000003-26FC-4927-B801-8891B5AC0A64}"/>
            </c:ext>
          </c:extLst>
        </c:ser>
        <c:ser>
          <c:idx val="4"/>
          <c:order val="4"/>
          <c:tx>
            <c:strRef>
              <c:f>Sayfa2!$A$67</c:f>
              <c:strCache>
                <c:ptCount val="1"/>
                <c:pt idx="0">
                  <c:v>Yayla üvezi- Su</c:v>
                </c:pt>
              </c:strCache>
            </c:strRef>
          </c:tx>
          <c:spPr>
            <a:ln w="12700">
              <a:solidFill>
                <a:schemeClr val="tx1"/>
              </a:solidFill>
              <a:prstDash val="solid"/>
            </a:ln>
          </c:spPr>
          <c:marker>
            <c:symbol val="star"/>
            <c:size val="5"/>
            <c:spPr>
              <a:solidFill>
                <a:sysClr val="windowText" lastClr="000000">
                  <a:lumMod val="50000"/>
                  <a:lumOff val="50000"/>
                </a:sysClr>
              </a:solidFill>
              <a:ln>
                <a:solidFill>
                  <a:schemeClr val="tx1">
                    <a:lumMod val="50000"/>
                    <a:lumOff val="50000"/>
                  </a:schemeClr>
                </a:solidFill>
                <a:prstDash val="solid"/>
              </a:ln>
            </c:spPr>
          </c:marker>
          <c:trendline>
            <c:trendlineType val="log"/>
            <c:dispRSqr val="1"/>
            <c:dispEq val="1"/>
            <c:trendlineLbl>
              <c:numFmt formatCode="General" sourceLinked="0"/>
              <c:txPr>
                <a:bodyPr/>
                <a:lstStyle/>
                <a:p>
                  <a:pPr>
                    <a:defRPr sz="1000" b="0" i="0" u="none" strike="noStrike" baseline="0">
                      <a:solidFill>
                        <a:srgbClr val="000000"/>
                      </a:solidFill>
                      <a:latin typeface="Arial Tur"/>
                      <a:ea typeface="Arial Tur"/>
                      <a:cs typeface="Arial Tur"/>
                    </a:defRPr>
                  </a:pPr>
                  <a:endParaRPr lang="tr-TR"/>
                </a:p>
              </c:txPr>
            </c:trendlineLbl>
          </c:trendline>
          <c:errBars>
            <c:errDir val="y"/>
            <c:errBarType val="both"/>
            <c:errValType val="cust"/>
            <c:noEndCap val="0"/>
            <c:plus>
              <c:numRef>
                <c:f>Sayfa2!$G$67:$J$67</c:f>
                <c:numCache>
                  <c:formatCode>General</c:formatCode>
                  <c:ptCount val="4"/>
                  <c:pt idx="0">
                    <c:v>0</c:v>
                  </c:pt>
                  <c:pt idx="1">
                    <c:v>2.9091808698211506E-2</c:v>
                  </c:pt>
                  <c:pt idx="2">
                    <c:v>2.3180451534284968E-2</c:v>
                  </c:pt>
                  <c:pt idx="3">
                    <c:v>5.5075705472861338E-3</c:v>
                  </c:pt>
                </c:numCache>
              </c:numRef>
            </c:plus>
            <c:minus>
              <c:numRef>
                <c:f>Sayfa2!$G$67:$J$67</c:f>
                <c:numCache>
                  <c:formatCode>General</c:formatCode>
                  <c:ptCount val="4"/>
                  <c:pt idx="0">
                    <c:v>0</c:v>
                  </c:pt>
                  <c:pt idx="1">
                    <c:v>2.9091808698211506E-2</c:v>
                  </c:pt>
                  <c:pt idx="2">
                    <c:v>2.3180451534284968E-2</c:v>
                  </c:pt>
                  <c:pt idx="3">
                    <c:v>5.5075705472861338E-3</c:v>
                  </c:pt>
                </c:numCache>
              </c:numRef>
            </c:minus>
            <c:spPr>
              <a:ln w="12700">
                <a:solidFill>
                  <a:schemeClr val="tx1"/>
                </a:solidFill>
                <a:prstDash val="solid"/>
              </a:ln>
            </c:spPr>
          </c:errBars>
          <c:xVal>
            <c:numRef>
              <c:f>Sayfa2!$B$62:$E$62</c:f>
              <c:numCache>
                <c:formatCode>0.000</c:formatCode>
                <c:ptCount val="4"/>
                <c:pt idx="0" formatCode="General">
                  <c:v>0</c:v>
                </c:pt>
                <c:pt idx="1">
                  <c:v>10</c:v>
                </c:pt>
                <c:pt idx="2">
                  <c:v>20</c:v>
                </c:pt>
                <c:pt idx="3">
                  <c:v>30</c:v>
                </c:pt>
              </c:numCache>
            </c:numRef>
          </c:xVal>
          <c:yVal>
            <c:numRef>
              <c:f>Sayfa2!$B$67:$E$67</c:f>
              <c:numCache>
                <c:formatCode>0.000</c:formatCode>
                <c:ptCount val="4"/>
                <c:pt idx="0" formatCode="General">
                  <c:v>1.1819999999999999</c:v>
                </c:pt>
                <c:pt idx="1">
                  <c:v>1.1246666666666667</c:v>
                </c:pt>
                <c:pt idx="2">
                  <c:v>1.0886666666666669</c:v>
                </c:pt>
                <c:pt idx="3">
                  <c:v>1.0776666666666666</c:v>
                </c:pt>
              </c:numCache>
            </c:numRef>
          </c:yVal>
          <c:smooth val="1"/>
          <c:extLst xmlns:c16r2="http://schemas.microsoft.com/office/drawing/2015/06/chart">
            <c:ext xmlns:c16="http://schemas.microsoft.com/office/drawing/2014/chart" uri="{C3380CC4-5D6E-409C-BE32-E72D297353CC}">
              <c16:uniqueId val="{00000005-26FC-4927-B801-8891B5AC0A64}"/>
            </c:ext>
          </c:extLst>
        </c:ser>
        <c:ser>
          <c:idx val="5"/>
          <c:order val="5"/>
          <c:tx>
            <c:strRef>
              <c:f>Sayfa2!$A$68</c:f>
              <c:strCache>
                <c:ptCount val="1"/>
                <c:pt idx="0">
                  <c:v>Yayla üvezi- Alkol</c:v>
                </c:pt>
              </c:strCache>
            </c:strRef>
          </c:tx>
          <c:spPr>
            <a:ln w="12700" cap="rnd">
              <a:solidFill>
                <a:schemeClr val="tx1"/>
              </a:solidFill>
            </a:ln>
          </c:spPr>
          <c:marker>
            <c:spPr>
              <a:solidFill>
                <a:schemeClr val="tx1"/>
              </a:solidFill>
              <a:ln w="12700">
                <a:solidFill>
                  <a:schemeClr val="tx1"/>
                </a:solidFill>
              </a:ln>
            </c:spPr>
          </c:marker>
          <c:xVal>
            <c:numRef>
              <c:f>Sayfa2!$B$62:$E$62</c:f>
              <c:numCache>
                <c:formatCode>0.000</c:formatCode>
                <c:ptCount val="4"/>
                <c:pt idx="0" formatCode="General">
                  <c:v>0</c:v>
                </c:pt>
                <c:pt idx="1">
                  <c:v>10</c:v>
                </c:pt>
                <c:pt idx="2">
                  <c:v>20</c:v>
                </c:pt>
                <c:pt idx="3">
                  <c:v>30</c:v>
                </c:pt>
              </c:numCache>
            </c:numRef>
          </c:xVal>
          <c:yVal>
            <c:numRef>
              <c:f>Sayfa2!$B$68:$E$68</c:f>
              <c:numCache>
                <c:formatCode>0.000</c:formatCode>
                <c:ptCount val="4"/>
                <c:pt idx="0" formatCode="General">
                  <c:v>1.1819999999999999</c:v>
                </c:pt>
                <c:pt idx="1">
                  <c:v>1.079</c:v>
                </c:pt>
                <c:pt idx="2">
                  <c:v>1.0606666666666669</c:v>
                </c:pt>
                <c:pt idx="3">
                  <c:v>1.0386666666666666</c:v>
                </c:pt>
              </c:numCache>
            </c:numRef>
          </c:yVal>
          <c:smooth val="1"/>
          <c:extLst xmlns:c16r2="http://schemas.microsoft.com/office/drawing/2015/06/chart">
            <c:ext xmlns:c16="http://schemas.microsoft.com/office/drawing/2014/chart" uri="{C3380CC4-5D6E-409C-BE32-E72D297353CC}">
              <c16:uniqueId val="{00000006-26FC-4927-B801-8891B5AC0A64}"/>
            </c:ext>
          </c:extLst>
        </c:ser>
        <c:dLbls>
          <c:showLegendKey val="0"/>
          <c:showVal val="0"/>
          <c:showCatName val="0"/>
          <c:showSerName val="0"/>
          <c:showPercent val="0"/>
          <c:showBubbleSize val="0"/>
        </c:dLbls>
        <c:axId val="37726848"/>
        <c:axId val="37803136"/>
      </c:scatterChart>
      <c:valAx>
        <c:axId val="37726848"/>
        <c:scaling>
          <c:orientation val="minMax"/>
          <c:max val="30"/>
          <c:min val="0"/>
        </c:scaling>
        <c:delete val="0"/>
        <c:axPos val="b"/>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Konsantrasyon  (µg</a:t>
                </a:r>
                <a:r>
                  <a:rPr lang="tr-TR" sz="1000" baseline="0">
                    <a:latin typeface="Times New Roman" panose="02020603050405020304" pitchFamily="18" charset="0"/>
                    <a:cs typeface="Times New Roman" panose="02020603050405020304" pitchFamily="18" charset="0"/>
                  </a:rPr>
                  <a:t> </a:t>
                </a:r>
                <a:r>
                  <a:rPr lang="tr-TR" sz="100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a:latin typeface="Times New Roman" panose="02020603050405020304" pitchFamily="18" charset="0"/>
                    <a:cs typeface="Times New Roman" panose="02020603050405020304" pitchFamily="18" charset="0"/>
                  </a:rPr>
                  <a:t>)</a:t>
                </a:r>
              </a:p>
            </c:rich>
          </c:tx>
          <c:layout>
            <c:manualLayout>
              <c:xMode val="edge"/>
              <c:yMode val="edge"/>
              <c:x val="0.44664757383666392"/>
              <c:y val="0.9074459708493884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7803136"/>
        <c:crosses val="autoZero"/>
        <c:crossBetween val="midCat"/>
        <c:majorUnit val="10"/>
      </c:valAx>
      <c:valAx>
        <c:axId val="37803136"/>
        <c:scaling>
          <c:orientation val="minMax"/>
          <c:max val="1.2"/>
          <c:min val="0"/>
        </c:scaling>
        <c:delete val="0"/>
        <c:axPos val="l"/>
        <c:majorGridlines>
          <c:spPr>
            <a:ln w="3175">
              <a:solidFill>
                <a:srgbClr val="000000"/>
              </a:solidFill>
              <a:prstDash val="sysDash"/>
            </a:ln>
          </c:spPr>
        </c:majorGridlines>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Absorbans  (517 nm)</a:t>
                </a:r>
              </a:p>
            </c:rich>
          </c:tx>
          <c:layout>
            <c:manualLayout>
              <c:xMode val="edge"/>
              <c:yMode val="edge"/>
              <c:x val="1.1124818783933597E-2"/>
              <c:y val="0.29810018428547497"/>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7726848"/>
        <c:crosses val="autoZero"/>
        <c:crossBetween val="midCat"/>
        <c:majorUnit val="0.3"/>
      </c:valAx>
      <c:spPr>
        <a:solidFill>
          <a:srgbClr val="FFFFFF"/>
        </a:solidFill>
        <a:ln w="25400">
          <a:noFill/>
        </a:ln>
      </c:spPr>
    </c:plotArea>
    <c:legend>
      <c:legendPos val="r"/>
      <c:legendEntry>
        <c:idx val="6"/>
        <c:delete val="1"/>
      </c:legendEntry>
      <c:layout>
        <c:manualLayout>
          <c:xMode val="edge"/>
          <c:yMode val="edge"/>
          <c:x val="0.11728777668014874"/>
          <c:y val="0.55701393119900089"/>
          <c:w val="0.21759969094606543"/>
          <c:h val="0.25907624706930271"/>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lgn="just">
        <a:defRPr sz="1000" b="0" i="0" u="none" strike="noStrike" baseline="0">
          <a:solidFill>
            <a:srgbClr val="000000"/>
          </a:solidFill>
          <a:latin typeface="Arial Tur"/>
          <a:ea typeface="Arial Tur"/>
          <a:cs typeface="Arial Tur"/>
        </a:defRPr>
      </a:pPr>
      <a:endParaRPr lang="tr-T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55344725120546"/>
          <c:y val="2.8264306384468526E-2"/>
          <c:w val="0.79576242158919319"/>
          <c:h val="0.74991531058617678"/>
        </c:manualLayout>
      </c:layout>
      <c:scatterChart>
        <c:scatterStyle val="smoothMarker"/>
        <c:varyColors val="0"/>
        <c:ser>
          <c:idx val="0"/>
          <c:order val="0"/>
          <c:tx>
            <c:strRef>
              <c:f>Sayfa2!$A$103</c:f>
              <c:strCache>
                <c:ptCount val="1"/>
                <c:pt idx="0">
                  <c:v>BHA</c:v>
                </c:pt>
              </c:strCache>
            </c:strRef>
          </c:tx>
          <c:spPr>
            <a:ln w="9525">
              <a:solidFill>
                <a:sysClr val="windowText" lastClr="000000"/>
              </a:solidFill>
            </a:ln>
          </c:spPr>
          <c:marker>
            <c:symbol val="diamond"/>
            <c:size val="5"/>
            <c:spPr>
              <a:solidFill>
                <a:sysClr val="windowText" lastClr="000000">
                  <a:lumMod val="75000"/>
                  <a:lumOff val="25000"/>
                </a:sysClr>
              </a:solidFill>
              <a:ln>
                <a:noFill/>
              </a:ln>
            </c:spPr>
          </c:marker>
          <c:errBars>
            <c:errDir val="y"/>
            <c:errBarType val="both"/>
            <c:errValType val="cust"/>
            <c:noEndCap val="0"/>
            <c:plus>
              <c:numRef>
                <c:f>Sayfa2!$G$103:$J$103</c:f>
                <c:numCache>
                  <c:formatCode>General</c:formatCode>
                  <c:ptCount val="4"/>
                  <c:pt idx="0">
                    <c:v>0</c:v>
                  </c:pt>
                  <c:pt idx="1">
                    <c:v>4.8815980989835708E-2</c:v>
                  </c:pt>
                  <c:pt idx="2">
                    <c:v>2.0952326839756983E-2</c:v>
                  </c:pt>
                  <c:pt idx="3">
                    <c:v>2.1501937897160175E-2</c:v>
                  </c:pt>
                </c:numCache>
              </c:numRef>
            </c:plus>
            <c:minus>
              <c:numRef>
                <c:f>Sayfa2!$G$103:$J$103</c:f>
                <c:numCache>
                  <c:formatCode>General</c:formatCode>
                  <c:ptCount val="4"/>
                  <c:pt idx="0">
                    <c:v>0</c:v>
                  </c:pt>
                  <c:pt idx="1">
                    <c:v>4.8815980989835708E-2</c:v>
                  </c:pt>
                  <c:pt idx="2">
                    <c:v>2.0952326839756983E-2</c:v>
                  </c:pt>
                  <c:pt idx="3">
                    <c:v>2.1501937897160175E-2</c:v>
                  </c:pt>
                </c:numCache>
              </c:numRef>
            </c:minus>
          </c:errBars>
          <c:xVal>
            <c:numRef>
              <c:f>Sayfa2!$B$102:$E$102</c:f>
              <c:numCache>
                <c:formatCode>0.000</c:formatCode>
                <c:ptCount val="4"/>
                <c:pt idx="0" formatCode="General">
                  <c:v>0</c:v>
                </c:pt>
                <c:pt idx="1">
                  <c:v>10</c:v>
                </c:pt>
                <c:pt idx="2">
                  <c:v>20</c:v>
                </c:pt>
                <c:pt idx="3">
                  <c:v>30</c:v>
                </c:pt>
              </c:numCache>
            </c:numRef>
          </c:xVal>
          <c:yVal>
            <c:numRef>
              <c:f>Sayfa2!$B$103:$E$103</c:f>
              <c:numCache>
                <c:formatCode>0.000</c:formatCode>
                <c:ptCount val="4"/>
                <c:pt idx="0" formatCode="General">
                  <c:v>0.85499999999999998</c:v>
                </c:pt>
                <c:pt idx="1">
                  <c:v>0.48799999999999999</c:v>
                </c:pt>
                <c:pt idx="2">
                  <c:v>0.45</c:v>
                </c:pt>
                <c:pt idx="3">
                  <c:v>0.42766666666666664</c:v>
                </c:pt>
              </c:numCache>
            </c:numRef>
          </c:yVal>
          <c:smooth val="1"/>
          <c:extLst xmlns:c16r2="http://schemas.microsoft.com/office/drawing/2015/06/chart">
            <c:ext xmlns:c16="http://schemas.microsoft.com/office/drawing/2014/chart" uri="{C3380CC4-5D6E-409C-BE32-E72D297353CC}">
              <c16:uniqueId val="{00000000-BA54-45FA-888F-A1F2E628358F}"/>
            </c:ext>
          </c:extLst>
        </c:ser>
        <c:ser>
          <c:idx val="1"/>
          <c:order val="1"/>
          <c:tx>
            <c:strRef>
              <c:f>Sayfa2!$A$104</c:f>
              <c:strCache>
                <c:ptCount val="1"/>
                <c:pt idx="0">
                  <c:v>Troloks</c:v>
                </c:pt>
              </c:strCache>
            </c:strRef>
          </c:tx>
          <c:spPr>
            <a:ln w="9525">
              <a:solidFill>
                <a:sysClr val="windowText" lastClr="000000"/>
              </a:solidFill>
            </a:ln>
          </c:spPr>
          <c:marker>
            <c:symbol val="square"/>
            <c:size val="5"/>
            <c:spPr>
              <a:solidFill>
                <a:schemeClr val="tx1">
                  <a:lumMod val="75000"/>
                  <a:lumOff val="25000"/>
                </a:schemeClr>
              </a:solidFill>
              <a:ln w="9525">
                <a:solidFill>
                  <a:schemeClr val="tx1"/>
                </a:solidFill>
              </a:ln>
            </c:spPr>
          </c:marker>
          <c:errBars>
            <c:errDir val="y"/>
            <c:errBarType val="both"/>
            <c:errValType val="cust"/>
            <c:noEndCap val="0"/>
            <c:plus>
              <c:numRef>
                <c:f>Sayfa2!$G$104:$J$104</c:f>
                <c:numCache>
                  <c:formatCode>General</c:formatCode>
                  <c:ptCount val="4"/>
                  <c:pt idx="0">
                    <c:v>0</c:v>
                  </c:pt>
                  <c:pt idx="1">
                    <c:v>4.1633319989322539E-3</c:v>
                  </c:pt>
                  <c:pt idx="2">
                    <c:v>4.1633319989322539E-3</c:v>
                  </c:pt>
                  <c:pt idx="3">
                    <c:v>7.0945988845975815E-3</c:v>
                  </c:pt>
                </c:numCache>
              </c:numRef>
            </c:plus>
            <c:minus>
              <c:numRef>
                <c:f>Sayfa2!$G$104:$J$104</c:f>
                <c:numCache>
                  <c:formatCode>General</c:formatCode>
                  <c:ptCount val="4"/>
                  <c:pt idx="0">
                    <c:v>0</c:v>
                  </c:pt>
                  <c:pt idx="1">
                    <c:v>4.1633319989322539E-3</c:v>
                  </c:pt>
                  <c:pt idx="2">
                    <c:v>4.1633319989322539E-3</c:v>
                  </c:pt>
                  <c:pt idx="3">
                    <c:v>7.0945988845975815E-3</c:v>
                  </c:pt>
                </c:numCache>
              </c:numRef>
            </c:minus>
          </c:errBars>
          <c:xVal>
            <c:numRef>
              <c:f>Sayfa2!$B$102:$E$102</c:f>
              <c:numCache>
                <c:formatCode>0.000</c:formatCode>
                <c:ptCount val="4"/>
                <c:pt idx="0" formatCode="General">
                  <c:v>0</c:v>
                </c:pt>
                <c:pt idx="1">
                  <c:v>10</c:v>
                </c:pt>
                <c:pt idx="2">
                  <c:v>20</c:v>
                </c:pt>
                <c:pt idx="3">
                  <c:v>30</c:v>
                </c:pt>
              </c:numCache>
            </c:numRef>
          </c:xVal>
          <c:yVal>
            <c:numRef>
              <c:f>Sayfa2!$B$104:$E$104</c:f>
              <c:numCache>
                <c:formatCode>0.000</c:formatCode>
                <c:ptCount val="4"/>
                <c:pt idx="0" formatCode="General">
                  <c:v>0.85499999999999998</c:v>
                </c:pt>
                <c:pt idx="1">
                  <c:v>0.23766666666666666</c:v>
                </c:pt>
                <c:pt idx="2">
                  <c:v>0.16833333333333333</c:v>
                </c:pt>
                <c:pt idx="3">
                  <c:v>0.14433333333333334</c:v>
                </c:pt>
              </c:numCache>
            </c:numRef>
          </c:yVal>
          <c:smooth val="1"/>
          <c:extLst xmlns:c16r2="http://schemas.microsoft.com/office/drawing/2015/06/chart">
            <c:ext xmlns:c16="http://schemas.microsoft.com/office/drawing/2014/chart" uri="{C3380CC4-5D6E-409C-BE32-E72D297353CC}">
              <c16:uniqueId val="{00000001-BA54-45FA-888F-A1F2E628358F}"/>
            </c:ext>
          </c:extLst>
        </c:ser>
        <c:ser>
          <c:idx val="2"/>
          <c:order val="2"/>
          <c:tx>
            <c:strRef>
              <c:f>Sayfa2!$A$105</c:f>
              <c:strCache>
                <c:ptCount val="1"/>
                <c:pt idx="0">
                  <c:v>Yayla üvezi- Su</c:v>
                </c:pt>
              </c:strCache>
            </c:strRef>
          </c:tx>
          <c:spPr>
            <a:ln w="9525">
              <a:solidFill>
                <a:sysClr val="windowText" lastClr="000000"/>
              </a:solidFill>
            </a:ln>
          </c:spPr>
          <c:marker>
            <c:symbol val="triangle"/>
            <c:size val="5"/>
            <c:spPr>
              <a:solidFill>
                <a:sysClr val="windowText" lastClr="000000">
                  <a:lumMod val="75000"/>
                  <a:lumOff val="25000"/>
                </a:sysClr>
              </a:solidFill>
              <a:ln>
                <a:noFill/>
              </a:ln>
            </c:spPr>
          </c:marker>
          <c:errBars>
            <c:errDir val="y"/>
            <c:errBarType val="both"/>
            <c:errValType val="cust"/>
            <c:noEndCap val="0"/>
            <c:plus>
              <c:numRef>
                <c:f>Sayfa2!$G$105:$J$105</c:f>
                <c:numCache>
                  <c:formatCode>General</c:formatCode>
                  <c:ptCount val="4"/>
                  <c:pt idx="0">
                    <c:v>0</c:v>
                  </c:pt>
                  <c:pt idx="1">
                    <c:v>9.6436507609929632E-3</c:v>
                  </c:pt>
                  <c:pt idx="2">
                    <c:v>1.1269427669584654E-2</c:v>
                  </c:pt>
                  <c:pt idx="3">
                    <c:v>2.6514147167125725E-2</c:v>
                  </c:pt>
                </c:numCache>
              </c:numRef>
            </c:plus>
            <c:minus>
              <c:numRef>
                <c:f>Sayfa2!$G$105:$J$105</c:f>
                <c:numCache>
                  <c:formatCode>General</c:formatCode>
                  <c:ptCount val="4"/>
                  <c:pt idx="0">
                    <c:v>0</c:v>
                  </c:pt>
                  <c:pt idx="1">
                    <c:v>9.6436507609929632E-3</c:v>
                  </c:pt>
                  <c:pt idx="2">
                    <c:v>1.1269427669584654E-2</c:v>
                  </c:pt>
                  <c:pt idx="3">
                    <c:v>2.6514147167125725E-2</c:v>
                  </c:pt>
                </c:numCache>
              </c:numRef>
            </c:minus>
          </c:errBars>
          <c:xVal>
            <c:numRef>
              <c:f>Sayfa2!$B$102:$E$102</c:f>
              <c:numCache>
                <c:formatCode>0.000</c:formatCode>
                <c:ptCount val="4"/>
                <c:pt idx="0" formatCode="General">
                  <c:v>0</c:v>
                </c:pt>
                <c:pt idx="1">
                  <c:v>10</c:v>
                </c:pt>
                <c:pt idx="2">
                  <c:v>20</c:v>
                </c:pt>
                <c:pt idx="3">
                  <c:v>30</c:v>
                </c:pt>
              </c:numCache>
            </c:numRef>
          </c:xVal>
          <c:yVal>
            <c:numRef>
              <c:f>Sayfa2!$B$105:$E$105</c:f>
              <c:numCache>
                <c:formatCode>0.000</c:formatCode>
                <c:ptCount val="4"/>
                <c:pt idx="0" formatCode="General">
                  <c:v>0.85499999999999998</c:v>
                </c:pt>
                <c:pt idx="1">
                  <c:v>0.63800000000000001</c:v>
                </c:pt>
                <c:pt idx="2">
                  <c:v>0.62</c:v>
                </c:pt>
                <c:pt idx="3">
                  <c:v>0.59399999999999997</c:v>
                </c:pt>
              </c:numCache>
            </c:numRef>
          </c:yVal>
          <c:smooth val="1"/>
          <c:extLst xmlns:c16r2="http://schemas.microsoft.com/office/drawing/2015/06/chart">
            <c:ext xmlns:c16="http://schemas.microsoft.com/office/drawing/2014/chart" uri="{C3380CC4-5D6E-409C-BE32-E72D297353CC}">
              <c16:uniqueId val="{00000002-BA54-45FA-888F-A1F2E628358F}"/>
            </c:ext>
          </c:extLst>
        </c:ser>
        <c:ser>
          <c:idx val="3"/>
          <c:order val="3"/>
          <c:tx>
            <c:strRef>
              <c:f>Sayfa2!$A$106</c:f>
              <c:strCache>
                <c:ptCount val="1"/>
                <c:pt idx="0">
                  <c:v>Yayla üvezi- Alkol</c:v>
                </c:pt>
              </c:strCache>
            </c:strRef>
          </c:tx>
          <c:spPr>
            <a:ln w="12700" cap="rnd">
              <a:solidFill>
                <a:schemeClr val="tx1"/>
              </a:solidFill>
            </a:ln>
          </c:spPr>
          <c:marker>
            <c:spPr>
              <a:solidFill>
                <a:schemeClr val="tx1"/>
              </a:solidFill>
              <a:ln w="9525">
                <a:solidFill>
                  <a:schemeClr val="tx1"/>
                </a:solidFill>
              </a:ln>
            </c:spPr>
          </c:marker>
          <c:errBars>
            <c:errDir val="y"/>
            <c:errBarType val="both"/>
            <c:errValType val="cust"/>
            <c:noEndCap val="0"/>
            <c:plus>
              <c:numRef>
                <c:f>Sayfa2!$G$106:$J$106</c:f>
                <c:numCache>
                  <c:formatCode>General</c:formatCode>
                  <c:ptCount val="4"/>
                  <c:pt idx="0">
                    <c:v>0</c:v>
                  </c:pt>
                  <c:pt idx="1">
                    <c:v>6.1101009266077916E-3</c:v>
                  </c:pt>
                  <c:pt idx="2">
                    <c:v>1.6165807537309534E-2</c:v>
                  </c:pt>
                  <c:pt idx="3">
                    <c:v>2.1385353243127275E-2</c:v>
                  </c:pt>
                </c:numCache>
              </c:numRef>
            </c:plus>
            <c:minus>
              <c:numRef>
                <c:f>Sayfa2!$G$106:$J$106</c:f>
                <c:numCache>
                  <c:formatCode>General</c:formatCode>
                  <c:ptCount val="4"/>
                  <c:pt idx="0">
                    <c:v>0</c:v>
                  </c:pt>
                  <c:pt idx="1">
                    <c:v>6.1101009266077916E-3</c:v>
                  </c:pt>
                  <c:pt idx="2">
                    <c:v>1.6165807537309534E-2</c:v>
                  </c:pt>
                  <c:pt idx="3">
                    <c:v>2.1385353243127275E-2</c:v>
                  </c:pt>
                </c:numCache>
              </c:numRef>
            </c:minus>
            <c:spPr>
              <a:ln w="3175">
                <a:solidFill>
                  <a:srgbClr val="000000"/>
                </a:solidFill>
                <a:prstDash val="solid"/>
              </a:ln>
            </c:spPr>
          </c:errBars>
          <c:xVal>
            <c:numRef>
              <c:f>Sayfa2!$B$102:$E$102</c:f>
              <c:numCache>
                <c:formatCode>0.000</c:formatCode>
                <c:ptCount val="4"/>
                <c:pt idx="0" formatCode="General">
                  <c:v>0</c:v>
                </c:pt>
                <c:pt idx="1">
                  <c:v>10</c:v>
                </c:pt>
                <c:pt idx="2">
                  <c:v>20</c:v>
                </c:pt>
                <c:pt idx="3">
                  <c:v>30</c:v>
                </c:pt>
              </c:numCache>
            </c:numRef>
          </c:xVal>
          <c:yVal>
            <c:numRef>
              <c:f>Sayfa2!$B$106:$E$106</c:f>
              <c:numCache>
                <c:formatCode>0.000</c:formatCode>
                <c:ptCount val="4"/>
                <c:pt idx="0" formatCode="General">
                  <c:v>0.85499999999999998</c:v>
                </c:pt>
                <c:pt idx="1">
                  <c:v>0.61166666666666669</c:v>
                </c:pt>
                <c:pt idx="2">
                  <c:v>0.60366666666666668</c:v>
                </c:pt>
                <c:pt idx="3">
                  <c:v>0.58533333333333326</c:v>
                </c:pt>
              </c:numCache>
            </c:numRef>
          </c:yVal>
          <c:smooth val="1"/>
          <c:extLst xmlns:c16r2="http://schemas.microsoft.com/office/drawing/2015/06/chart">
            <c:ext xmlns:c16="http://schemas.microsoft.com/office/drawing/2014/chart" uri="{C3380CC4-5D6E-409C-BE32-E72D297353CC}">
              <c16:uniqueId val="{00000003-BA54-45FA-888F-A1F2E628358F}"/>
            </c:ext>
          </c:extLst>
        </c:ser>
        <c:dLbls>
          <c:showLegendKey val="0"/>
          <c:showVal val="0"/>
          <c:showCatName val="0"/>
          <c:showSerName val="0"/>
          <c:showPercent val="0"/>
          <c:showBubbleSize val="0"/>
        </c:dLbls>
        <c:axId val="37960704"/>
        <c:axId val="37995648"/>
      </c:scatterChart>
      <c:valAx>
        <c:axId val="37960704"/>
        <c:scaling>
          <c:orientation val="minMax"/>
          <c:max val="30"/>
          <c:min val="0"/>
        </c:scaling>
        <c:delete val="0"/>
        <c:axPos val="b"/>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Konsantrasyon  (µg</a:t>
                </a:r>
                <a:r>
                  <a:rPr lang="tr-TR" sz="1000" baseline="0">
                    <a:latin typeface="Times New Roman" panose="02020603050405020304" pitchFamily="18" charset="0"/>
                    <a:cs typeface="Times New Roman" panose="02020603050405020304" pitchFamily="18" charset="0"/>
                  </a:rPr>
                  <a:t> </a:t>
                </a:r>
                <a:r>
                  <a:rPr lang="tr-TR" sz="100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a:latin typeface="Times New Roman" panose="02020603050405020304" pitchFamily="18" charset="0"/>
                    <a:cs typeface="Times New Roman" panose="02020603050405020304" pitchFamily="18" charset="0"/>
                  </a:rPr>
                  <a:t>)</a:t>
                </a:r>
              </a:p>
            </c:rich>
          </c:tx>
          <c:layout>
            <c:manualLayout>
              <c:xMode val="edge"/>
              <c:yMode val="edge"/>
              <c:x val="0.39498589675386303"/>
              <c:y val="0.87797156196596926"/>
            </c:manualLayout>
          </c:layout>
          <c:overlay val="0"/>
        </c:title>
        <c:numFmt formatCode="General" sourceLinked="1"/>
        <c:majorTickMark val="out"/>
        <c:minorTickMark val="none"/>
        <c:tickLblPos val="nextTo"/>
        <c:spPr>
          <a:ln>
            <a:solidFill>
              <a:sysClr val="windowText" lastClr="000000"/>
            </a:solidFill>
          </a:ln>
        </c:spPr>
        <c:txPr>
          <a:bodyPr rot="0" vert="horz"/>
          <a:lstStyle/>
          <a:p>
            <a:pPr>
              <a:defRPr sz="1000" b="0" i="0" u="none" strike="noStrike" baseline="0">
                <a:solidFill>
                  <a:srgbClr val="000000"/>
                </a:solidFill>
                <a:latin typeface="Times New Roman"/>
                <a:ea typeface="Times New Roman"/>
                <a:cs typeface="Times New Roman"/>
              </a:defRPr>
            </a:pPr>
            <a:endParaRPr lang="tr-TR"/>
          </a:p>
        </c:txPr>
        <c:crossAx val="37995648"/>
        <c:crosses val="autoZero"/>
        <c:crossBetween val="midCat"/>
        <c:majorUnit val="10"/>
      </c:valAx>
      <c:valAx>
        <c:axId val="37995648"/>
        <c:scaling>
          <c:orientation val="minMax"/>
        </c:scaling>
        <c:delete val="0"/>
        <c:axPos val="l"/>
        <c:majorGridlines>
          <c:spPr>
            <a:ln>
              <a:prstDash val="sysDot"/>
            </a:ln>
          </c:spPr>
        </c:majorGridlines>
        <c:title>
          <c:tx>
            <c:rich>
              <a:bodyPr/>
              <a:lstStyle/>
              <a:p>
                <a:pPr>
                  <a:defRPr sz="1200" b="0" i="0" u="none" strike="noStrike" baseline="0">
                    <a:solidFill>
                      <a:srgbClr val="000000"/>
                    </a:solidFill>
                    <a:latin typeface="Arial"/>
                    <a:ea typeface="Arial"/>
                    <a:cs typeface="Arial"/>
                  </a:defRPr>
                </a:pPr>
                <a:r>
                  <a:rPr lang="tr-TR" sz="1000">
                    <a:latin typeface="Times New Roman" panose="02020603050405020304" pitchFamily="18" charset="0"/>
                    <a:cs typeface="Times New Roman" panose="02020603050405020304" pitchFamily="18" charset="0"/>
                  </a:rPr>
                  <a:t>Absorbans  (505 nm )</a:t>
                </a:r>
              </a:p>
            </c:rich>
          </c:tx>
          <c:layout>
            <c:manualLayout>
              <c:xMode val="edge"/>
              <c:yMode val="edge"/>
              <c:x val="4.0537805142268339E-2"/>
              <c:y val="0.24191598324352762"/>
            </c:manualLayout>
          </c:layout>
          <c:overlay val="0"/>
          <c:spPr>
            <a:solidFill>
              <a:sysClr val="window" lastClr="FFFFFF"/>
            </a:solidFill>
          </c:spPr>
        </c:title>
        <c:numFmt formatCode="General" sourceLinked="1"/>
        <c:majorTickMark val="out"/>
        <c:minorTickMark val="none"/>
        <c:tickLblPos val="nextTo"/>
        <c:spPr>
          <a:ln cmpd="sng">
            <a:solidFill>
              <a:schemeClr val="tx1"/>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tr-TR"/>
          </a:p>
        </c:txPr>
        <c:crossAx val="37960704"/>
        <c:crosses val="autoZero"/>
        <c:crossBetween val="midCat"/>
        <c:majorUnit val="0.30000000000000004"/>
      </c:valAx>
    </c:plotArea>
    <c:legend>
      <c:legendPos val="r"/>
      <c:layout>
        <c:manualLayout>
          <c:xMode val="edge"/>
          <c:yMode val="edge"/>
          <c:x val="0.17182017945431241"/>
          <c:y val="0.49476510140282304"/>
          <c:w val="0.26721967893548187"/>
          <c:h val="0.27822447896644126"/>
        </c:manualLayout>
      </c:layout>
      <c:overlay val="0"/>
      <c:spPr>
        <a:solidFill>
          <a:schemeClr val="bg1"/>
        </a:solidFill>
      </c:spPr>
      <c:txPr>
        <a:bodyPr/>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legend>
    <c:plotVisOnly val="1"/>
    <c:dispBlanksAs val="gap"/>
    <c:showDLblsOverMax val="0"/>
  </c:chart>
  <c:spPr>
    <a:ln>
      <a:noFill/>
    </a:ln>
  </c:spPr>
  <c:txPr>
    <a:bodyPr/>
    <a:lstStyle/>
    <a:p>
      <a:pPr>
        <a:defRPr sz="800" b="0" i="0" u="none" strike="noStrike" baseline="0">
          <a:solidFill>
            <a:srgbClr val="000000"/>
          </a:solidFill>
          <a:latin typeface="Times New Roman"/>
          <a:ea typeface="Times New Roman"/>
          <a:cs typeface="Times New Roman"/>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248638838475499"/>
          <c:y val="9.8859315589353611E-2"/>
          <c:w val="0.83159454241773512"/>
          <c:h val="0.68821292775665399"/>
        </c:manualLayout>
      </c:layout>
      <c:scatterChart>
        <c:scatterStyle val="smoothMarker"/>
        <c:varyColors val="0"/>
        <c:ser>
          <c:idx val="0"/>
          <c:order val="0"/>
          <c:tx>
            <c:strRef>
              <c:f>Sayfa2!$A$83</c:f>
              <c:strCache>
                <c:ptCount val="1"/>
                <c:pt idx="0">
                  <c:v>BHA</c:v>
                </c:pt>
              </c:strCache>
            </c:strRef>
          </c:tx>
          <c:spPr>
            <a:ln w="12700">
              <a:solidFill>
                <a:srgbClr val="000000"/>
              </a:solidFill>
              <a:prstDash val="solid"/>
            </a:ln>
          </c:spPr>
          <c:marker>
            <c:symbol val="diamond"/>
            <c:size val="5"/>
            <c:spPr>
              <a:solidFill>
                <a:srgbClr val="969696"/>
              </a:solidFill>
              <a:ln>
                <a:solidFill>
                  <a:srgbClr val="808080"/>
                </a:solidFill>
                <a:prstDash val="solid"/>
              </a:ln>
            </c:spPr>
          </c:marker>
          <c:errBars>
            <c:errDir val="y"/>
            <c:errBarType val="both"/>
            <c:errValType val="cust"/>
            <c:noEndCap val="0"/>
            <c:plus>
              <c:numRef>
                <c:f>Sayfa2!$G$83:$J$83</c:f>
                <c:numCache>
                  <c:formatCode>General</c:formatCode>
                  <c:ptCount val="4"/>
                  <c:pt idx="0">
                    <c:v>0</c:v>
                  </c:pt>
                  <c:pt idx="1">
                    <c:v>2.3094010767585032E-3</c:v>
                  </c:pt>
                  <c:pt idx="2">
                    <c:v>2.6457513110645895E-3</c:v>
                  </c:pt>
                  <c:pt idx="3">
                    <c:v>2.886751345948129E-3</c:v>
                  </c:pt>
                </c:numCache>
              </c:numRef>
            </c:plus>
            <c:minus>
              <c:numRef>
                <c:f>Sayfa2!$G$83:$J$83</c:f>
                <c:numCache>
                  <c:formatCode>General</c:formatCode>
                  <c:ptCount val="4"/>
                  <c:pt idx="0">
                    <c:v>0</c:v>
                  </c:pt>
                  <c:pt idx="1">
                    <c:v>2.3094010767585032E-3</c:v>
                  </c:pt>
                  <c:pt idx="2">
                    <c:v>2.6457513110645895E-3</c:v>
                  </c:pt>
                  <c:pt idx="3">
                    <c:v>2.886751345948129E-3</c:v>
                  </c:pt>
                </c:numCache>
              </c:numRef>
            </c:minus>
            <c:spPr>
              <a:ln w="12700">
                <a:solidFill>
                  <a:srgbClr val="000000"/>
                </a:solidFill>
                <a:prstDash val="solid"/>
              </a:ln>
            </c:spPr>
          </c:errBars>
          <c:xVal>
            <c:numRef>
              <c:f>Sayfa2!$B$82:$E$82</c:f>
              <c:numCache>
                <c:formatCode>0.000</c:formatCode>
                <c:ptCount val="4"/>
                <c:pt idx="0" formatCode="General">
                  <c:v>0</c:v>
                </c:pt>
                <c:pt idx="1">
                  <c:v>10</c:v>
                </c:pt>
                <c:pt idx="2">
                  <c:v>20</c:v>
                </c:pt>
                <c:pt idx="3">
                  <c:v>30</c:v>
                </c:pt>
              </c:numCache>
            </c:numRef>
          </c:xVal>
          <c:yVal>
            <c:numRef>
              <c:f>Sayfa2!$B$83:$E$83</c:f>
              <c:numCache>
                <c:formatCode>0.000</c:formatCode>
                <c:ptCount val="4"/>
                <c:pt idx="0" formatCode="General">
                  <c:v>1.07</c:v>
                </c:pt>
                <c:pt idx="1">
                  <c:v>5.3333333333333332E-3</c:v>
                </c:pt>
                <c:pt idx="2">
                  <c:v>5.0000000000000001E-3</c:v>
                </c:pt>
                <c:pt idx="3">
                  <c:v>1.6666666666666668E-3</c:v>
                </c:pt>
              </c:numCache>
            </c:numRef>
          </c:yVal>
          <c:smooth val="1"/>
          <c:extLst xmlns:c16r2="http://schemas.microsoft.com/office/drawing/2015/06/chart">
            <c:ext xmlns:c16="http://schemas.microsoft.com/office/drawing/2014/chart" uri="{C3380CC4-5D6E-409C-BE32-E72D297353CC}">
              <c16:uniqueId val="{00000000-E824-4E4C-83F0-B4E7A59F215C}"/>
            </c:ext>
          </c:extLst>
        </c:ser>
        <c:ser>
          <c:idx val="1"/>
          <c:order val="1"/>
          <c:tx>
            <c:strRef>
              <c:f>Sayfa2!$A$84</c:f>
              <c:strCache>
                <c:ptCount val="1"/>
                <c:pt idx="0">
                  <c:v>BHT</c:v>
                </c:pt>
              </c:strCache>
            </c:strRef>
          </c:tx>
          <c:spPr>
            <a:ln w="12700">
              <a:solidFill>
                <a:srgbClr val="000000"/>
              </a:solidFill>
              <a:prstDash val="solid"/>
            </a:ln>
          </c:spPr>
          <c:marker>
            <c:symbol val="square"/>
            <c:size val="5"/>
            <c:spPr>
              <a:solidFill>
                <a:srgbClr val="969696"/>
              </a:solidFill>
              <a:ln>
                <a:solidFill>
                  <a:srgbClr val="808080"/>
                </a:solidFill>
                <a:prstDash val="solid"/>
              </a:ln>
            </c:spPr>
          </c:marker>
          <c:errBars>
            <c:errDir val="y"/>
            <c:errBarType val="both"/>
            <c:errValType val="cust"/>
            <c:noEndCap val="0"/>
            <c:plus>
              <c:numRef>
                <c:f>Sayfa2!$G$84:$J$84</c:f>
                <c:numCache>
                  <c:formatCode>General</c:formatCode>
                  <c:ptCount val="4"/>
                  <c:pt idx="0">
                    <c:v>0</c:v>
                  </c:pt>
                  <c:pt idx="1">
                    <c:v>2.3965252624024984E-2</c:v>
                  </c:pt>
                  <c:pt idx="2">
                    <c:v>7.5055534994651315E-3</c:v>
                  </c:pt>
                  <c:pt idx="3">
                    <c:v>9.8657657246324949E-3</c:v>
                  </c:pt>
                </c:numCache>
              </c:numRef>
            </c:plus>
            <c:minus>
              <c:numRef>
                <c:f>Sayfa2!$G$84:$J$84</c:f>
                <c:numCache>
                  <c:formatCode>General</c:formatCode>
                  <c:ptCount val="4"/>
                  <c:pt idx="0">
                    <c:v>0</c:v>
                  </c:pt>
                  <c:pt idx="1">
                    <c:v>2.3965252624024984E-2</c:v>
                  </c:pt>
                  <c:pt idx="2">
                    <c:v>7.5055534994651315E-3</c:v>
                  </c:pt>
                  <c:pt idx="3">
                    <c:v>9.8657657246324949E-3</c:v>
                  </c:pt>
                </c:numCache>
              </c:numRef>
            </c:minus>
            <c:spPr>
              <a:ln w="12700">
                <a:solidFill>
                  <a:srgbClr val="000000"/>
                </a:solidFill>
                <a:prstDash val="solid"/>
              </a:ln>
            </c:spPr>
          </c:errBars>
          <c:xVal>
            <c:numRef>
              <c:f>Sayfa2!$B$82:$E$82</c:f>
              <c:numCache>
                <c:formatCode>0.000</c:formatCode>
                <c:ptCount val="4"/>
                <c:pt idx="0" formatCode="General">
                  <c:v>0</c:v>
                </c:pt>
                <c:pt idx="1">
                  <c:v>10</c:v>
                </c:pt>
                <c:pt idx="2">
                  <c:v>20</c:v>
                </c:pt>
                <c:pt idx="3">
                  <c:v>30</c:v>
                </c:pt>
              </c:numCache>
            </c:numRef>
          </c:xVal>
          <c:yVal>
            <c:numRef>
              <c:f>Sayfa2!$B$84:$E$84</c:f>
              <c:numCache>
                <c:formatCode>0.000</c:formatCode>
                <c:ptCount val="4"/>
                <c:pt idx="0" formatCode="General">
                  <c:v>1.07</c:v>
                </c:pt>
                <c:pt idx="1">
                  <c:v>0.11266666666666668</c:v>
                </c:pt>
                <c:pt idx="2">
                  <c:v>9.6666666666666689E-3</c:v>
                </c:pt>
                <c:pt idx="3">
                  <c:v>6.6666666666666654E-3</c:v>
                </c:pt>
              </c:numCache>
            </c:numRef>
          </c:yVal>
          <c:smooth val="1"/>
          <c:extLst xmlns:c16r2="http://schemas.microsoft.com/office/drawing/2015/06/chart">
            <c:ext xmlns:c16="http://schemas.microsoft.com/office/drawing/2014/chart" uri="{C3380CC4-5D6E-409C-BE32-E72D297353CC}">
              <c16:uniqueId val="{00000001-E824-4E4C-83F0-B4E7A59F215C}"/>
            </c:ext>
          </c:extLst>
        </c:ser>
        <c:ser>
          <c:idx val="2"/>
          <c:order val="2"/>
          <c:tx>
            <c:strRef>
              <c:f>Sayfa2!$A$85</c:f>
              <c:strCache>
                <c:ptCount val="1"/>
                <c:pt idx="0">
                  <c:v>α-Tokoferol</c:v>
                </c:pt>
              </c:strCache>
            </c:strRef>
          </c:tx>
          <c:spPr>
            <a:ln w="12700">
              <a:solidFill>
                <a:srgbClr val="000000"/>
              </a:solidFill>
              <a:prstDash val="solid"/>
            </a:ln>
          </c:spPr>
          <c:marker>
            <c:symbol val="triangle"/>
            <c:size val="5"/>
            <c:spPr>
              <a:solidFill>
                <a:srgbClr val="969696"/>
              </a:solidFill>
              <a:ln>
                <a:solidFill>
                  <a:srgbClr val="808080"/>
                </a:solidFill>
                <a:prstDash val="solid"/>
              </a:ln>
            </c:spPr>
          </c:marker>
          <c:xVal>
            <c:numRef>
              <c:f>Sayfa2!$B$82:$E$82</c:f>
              <c:numCache>
                <c:formatCode>0.000</c:formatCode>
                <c:ptCount val="4"/>
                <c:pt idx="0" formatCode="General">
                  <c:v>0</c:v>
                </c:pt>
                <c:pt idx="1">
                  <c:v>10</c:v>
                </c:pt>
                <c:pt idx="2">
                  <c:v>20</c:v>
                </c:pt>
                <c:pt idx="3">
                  <c:v>30</c:v>
                </c:pt>
              </c:numCache>
            </c:numRef>
          </c:xVal>
          <c:yVal>
            <c:numRef>
              <c:f>Sayfa2!$B$85:$E$85</c:f>
              <c:numCache>
                <c:formatCode>0.000</c:formatCode>
                <c:ptCount val="4"/>
                <c:pt idx="0" formatCode="General">
                  <c:v>1.07</c:v>
                </c:pt>
                <c:pt idx="1">
                  <c:v>0.47300000000000003</c:v>
                </c:pt>
                <c:pt idx="2">
                  <c:v>0.19833333333333333</c:v>
                </c:pt>
                <c:pt idx="3">
                  <c:v>6.3333333333333332E-3</c:v>
                </c:pt>
              </c:numCache>
            </c:numRef>
          </c:yVal>
          <c:smooth val="1"/>
          <c:extLst xmlns:c16r2="http://schemas.microsoft.com/office/drawing/2015/06/chart">
            <c:ext xmlns:c16="http://schemas.microsoft.com/office/drawing/2014/chart" uri="{C3380CC4-5D6E-409C-BE32-E72D297353CC}">
              <c16:uniqueId val="{00000002-E824-4E4C-83F0-B4E7A59F215C}"/>
            </c:ext>
          </c:extLst>
        </c:ser>
        <c:ser>
          <c:idx val="3"/>
          <c:order val="3"/>
          <c:tx>
            <c:strRef>
              <c:f>Sayfa2!$A$86</c:f>
              <c:strCache>
                <c:ptCount val="1"/>
                <c:pt idx="0">
                  <c:v>Troloks</c:v>
                </c:pt>
              </c:strCache>
            </c:strRef>
          </c:tx>
          <c:spPr>
            <a:ln w="12700">
              <a:solidFill>
                <a:srgbClr val="000000"/>
              </a:solidFill>
              <a:prstDash val="solid"/>
            </a:ln>
          </c:spPr>
          <c:marker>
            <c:symbol val="x"/>
            <c:size val="5"/>
            <c:spPr>
              <a:solidFill>
                <a:srgbClr val="969696"/>
              </a:solidFill>
              <a:ln>
                <a:solidFill>
                  <a:srgbClr val="808080"/>
                </a:solidFill>
                <a:prstDash val="solid"/>
              </a:ln>
            </c:spPr>
          </c:marker>
          <c:errBars>
            <c:errDir val="y"/>
            <c:errBarType val="both"/>
            <c:errValType val="cust"/>
            <c:noEndCap val="0"/>
            <c:plus>
              <c:numRef>
                <c:f>Sayfa2!$G$86:$J$86</c:f>
                <c:numCache>
                  <c:formatCode>General</c:formatCode>
                  <c:ptCount val="4"/>
                  <c:pt idx="0">
                    <c:v>0</c:v>
                  </c:pt>
                  <c:pt idx="1">
                    <c:v>4.7258156262526135E-3</c:v>
                  </c:pt>
                  <c:pt idx="2">
                    <c:v>4.041451884327381E-3</c:v>
                  </c:pt>
                  <c:pt idx="3">
                    <c:v>5.5075705472861025E-3</c:v>
                  </c:pt>
                </c:numCache>
              </c:numRef>
            </c:plus>
            <c:minus>
              <c:numRef>
                <c:f>Sayfa2!$G$86:$J$86</c:f>
                <c:numCache>
                  <c:formatCode>General</c:formatCode>
                  <c:ptCount val="4"/>
                  <c:pt idx="0">
                    <c:v>0</c:v>
                  </c:pt>
                  <c:pt idx="1">
                    <c:v>4.7258156262526135E-3</c:v>
                  </c:pt>
                  <c:pt idx="2">
                    <c:v>4.041451884327381E-3</c:v>
                  </c:pt>
                  <c:pt idx="3">
                    <c:v>5.5075705472861025E-3</c:v>
                  </c:pt>
                </c:numCache>
              </c:numRef>
            </c:minus>
            <c:spPr>
              <a:ln w="12700">
                <a:solidFill>
                  <a:srgbClr val="000000"/>
                </a:solidFill>
                <a:prstDash val="solid"/>
              </a:ln>
            </c:spPr>
          </c:errBars>
          <c:xVal>
            <c:numRef>
              <c:f>Sayfa2!$B$82:$E$82</c:f>
              <c:numCache>
                <c:formatCode>0.000</c:formatCode>
                <c:ptCount val="4"/>
                <c:pt idx="0" formatCode="General">
                  <c:v>0</c:v>
                </c:pt>
                <c:pt idx="1">
                  <c:v>10</c:v>
                </c:pt>
                <c:pt idx="2">
                  <c:v>20</c:v>
                </c:pt>
                <c:pt idx="3">
                  <c:v>30</c:v>
                </c:pt>
              </c:numCache>
            </c:numRef>
          </c:xVal>
          <c:yVal>
            <c:numRef>
              <c:f>Sayfa2!$B$86:$E$86</c:f>
              <c:numCache>
                <c:formatCode>0.000</c:formatCode>
                <c:ptCount val="4"/>
                <c:pt idx="0" formatCode="General">
                  <c:v>1.07</c:v>
                </c:pt>
                <c:pt idx="1">
                  <c:v>1.1333333333333332E-2</c:v>
                </c:pt>
                <c:pt idx="2">
                  <c:v>9.6666666666666672E-3</c:v>
                </c:pt>
                <c:pt idx="3">
                  <c:v>3.6666666666666666E-3</c:v>
                </c:pt>
              </c:numCache>
            </c:numRef>
          </c:yVal>
          <c:smooth val="1"/>
          <c:extLst xmlns:c16r2="http://schemas.microsoft.com/office/drawing/2015/06/chart">
            <c:ext xmlns:c16="http://schemas.microsoft.com/office/drawing/2014/chart" uri="{C3380CC4-5D6E-409C-BE32-E72D297353CC}">
              <c16:uniqueId val="{00000003-E824-4E4C-83F0-B4E7A59F215C}"/>
            </c:ext>
          </c:extLst>
        </c:ser>
        <c:ser>
          <c:idx val="4"/>
          <c:order val="4"/>
          <c:tx>
            <c:strRef>
              <c:f>Sayfa2!$A$87</c:f>
              <c:strCache>
                <c:ptCount val="1"/>
                <c:pt idx="0">
                  <c:v>Yayla üvezi- Su</c:v>
                </c:pt>
              </c:strCache>
            </c:strRef>
          </c:tx>
          <c:spPr>
            <a:ln w="12700">
              <a:solidFill>
                <a:srgbClr val="000000"/>
              </a:solidFill>
              <a:prstDash val="solid"/>
            </a:ln>
          </c:spPr>
          <c:marker>
            <c:symbol val="circle"/>
            <c:size val="5"/>
            <c:spPr>
              <a:solidFill>
                <a:srgbClr val="C0C0C0"/>
              </a:solidFill>
              <a:ln>
                <a:solidFill>
                  <a:srgbClr val="808080"/>
                </a:solidFill>
                <a:prstDash val="solid"/>
              </a:ln>
            </c:spPr>
          </c:marker>
          <c:errBars>
            <c:errDir val="y"/>
            <c:errBarType val="both"/>
            <c:errValType val="cust"/>
            <c:noEndCap val="0"/>
            <c:plus>
              <c:numRef>
                <c:f>Sayfa2!$G$87:$J$87</c:f>
                <c:numCache>
                  <c:formatCode>General</c:formatCode>
                  <c:ptCount val="4"/>
                  <c:pt idx="0">
                    <c:v>0</c:v>
                  </c:pt>
                  <c:pt idx="1">
                    <c:v>2.1656407827707735E-2</c:v>
                  </c:pt>
                  <c:pt idx="2">
                    <c:v>2.5166114784235852E-3</c:v>
                  </c:pt>
                  <c:pt idx="3">
                    <c:v>9.3001792097428954E-2</c:v>
                  </c:pt>
                </c:numCache>
              </c:numRef>
            </c:plus>
            <c:minus>
              <c:numRef>
                <c:f>Sayfa2!$G$87:$J$87</c:f>
                <c:numCache>
                  <c:formatCode>General</c:formatCode>
                  <c:ptCount val="4"/>
                  <c:pt idx="0">
                    <c:v>0</c:v>
                  </c:pt>
                  <c:pt idx="1">
                    <c:v>2.1656407827707735E-2</c:v>
                  </c:pt>
                  <c:pt idx="2">
                    <c:v>2.5166114784235852E-3</c:v>
                  </c:pt>
                  <c:pt idx="3">
                    <c:v>9.3001792097428954E-2</c:v>
                  </c:pt>
                </c:numCache>
              </c:numRef>
            </c:minus>
            <c:spPr>
              <a:ln w="12700">
                <a:solidFill>
                  <a:srgbClr val="000000"/>
                </a:solidFill>
                <a:prstDash val="solid"/>
              </a:ln>
            </c:spPr>
          </c:errBars>
          <c:xVal>
            <c:numRef>
              <c:f>Sayfa2!$B$82:$E$82</c:f>
              <c:numCache>
                <c:formatCode>0.000</c:formatCode>
                <c:ptCount val="4"/>
                <c:pt idx="0" formatCode="General">
                  <c:v>0</c:v>
                </c:pt>
                <c:pt idx="1">
                  <c:v>10</c:v>
                </c:pt>
                <c:pt idx="2">
                  <c:v>20</c:v>
                </c:pt>
                <c:pt idx="3">
                  <c:v>30</c:v>
                </c:pt>
              </c:numCache>
            </c:numRef>
          </c:xVal>
          <c:yVal>
            <c:numRef>
              <c:f>Sayfa2!$B$87:$E$87</c:f>
              <c:numCache>
                <c:formatCode>0.000</c:formatCode>
                <c:ptCount val="4"/>
                <c:pt idx="0" formatCode="General">
                  <c:v>1.07</c:v>
                </c:pt>
                <c:pt idx="1">
                  <c:v>0.78699999999999992</c:v>
                </c:pt>
                <c:pt idx="2">
                  <c:v>0.71533333333333327</c:v>
                </c:pt>
                <c:pt idx="3">
                  <c:v>0.65233333333333332</c:v>
                </c:pt>
              </c:numCache>
            </c:numRef>
          </c:yVal>
          <c:smooth val="1"/>
          <c:extLst xmlns:c16r2="http://schemas.microsoft.com/office/drawing/2015/06/chart">
            <c:ext xmlns:c16="http://schemas.microsoft.com/office/drawing/2014/chart" uri="{C3380CC4-5D6E-409C-BE32-E72D297353CC}">
              <c16:uniqueId val="{00000004-E824-4E4C-83F0-B4E7A59F215C}"/>
            </c:ext>
          </c:extLst>
        </c:ser>
        <c:ser>
          <c:idx val="5"/>
          <c:order val="5"/>
          <c:tx>
            <c:strRef>
              <c:f>Sayfa2!$A$88</c:f>
              <c:strCache>
                <c:ptCount val="1"/>
                <c:pt idx="0">
                  <c:v>Yayla üvezi- Alkol</c:v>
                </c:pt>
              </c:strCache>
            </c:strRef>
          </c:tx>
          <c:spPr>
            <a:ln w="12700" cap="rnd">
              <a:solidFill>
                <a:schemeClr val="tx1"/>
              </a:solidFill>
            </a:ln>
          </c:spPr>
          <c:marker>
            <c:spPr>
              <a:solidFill>
                <a:schemeClr val="tx1"/>
              </a:solidFill>
              <a:ln w="9525">
                <a:solidFill>
                  <a:schemeClr val="tx1"/>
                </a:solidFill>
              </a:ln>
            </c:spPr>
          </c:marker>
          <c:errBars>
            <c:errDir val="y"/>
            <c:errBarType val="both"/>
            <c:errValType val="cust"/>
            <c:noEndCap val="0"/>
            <c:plus>
              <c:numRef>
                <c:f>Sayfa2!$G$88:$J$88</c:f>
                <c:numCache>
                  <c:formatCode>General</c:formatCode>
                  <c:ptCount val="4"/>
                  <c:pt idx="0">
                    <c:v>0</c:v>
                  </c:pt>
                  <c:pt idx="1">
                    <c:v>6.0000000000000053E-3</c:v>
                  </c:pt>
                  <c:pt idx="2">
                    <c:v>4.4542114902640158E-2</c:v>
                  </c:pt>
                  <c:pt idx="3">
                    <c:v>3.5697805721547307E-2</c:v>
                  </c:pt>
                </c:numCache>
              </c:numRef>
            </c:plus>
            <c:minus>
              <c:numRef>
                <c:f>Sayfa2!$G$88:$J$88</c:f>
                <c:numCache>
                  <c:formatCode>General</c:formatCode>
                  <c:ptCount val="4"/>
                  <c:pt idx="0">
                    <c:v>0</c:v>
                  </c:pt>
                  <c:pt idx="1">
                    <c:v>6.0000000000000053E-3</c:v>
                  </c:pt>
                  <c:pt idx="2">
                    <c:v>4.4542114902640158E-2</c:v>
                  </c:pt>
                  <c:pt idx="3">
                    <c:v>3.5697805721547307E-2</c:v>
                  </c:pt>
                </c:numCache>
              </c:numRef>
            </c:minus>
            <c:spPr>
              <a:ln w="3175">
                <a:solidFill>
                  <a:srgbClr val="000000"/>
                </a:solidFill>
                <a:prstDash val="solid"/>
              </a:ln>
            </c:spPr>
          </c:errBars>
          <c:xVal>
            <c:numRef>
              <c:f>Sayfa2!$B$82:$E$82</c:f>
              <c:numCache>
                <c:formatCode>0.000</c:formatCode>
                <c:ptCount val="4"/>
                <c:pt idx="0" formatCode="General">
                  <c:v>0</c:v>
                </c:pt>
                <c:pt idx="1">
                  <c:v>10</c:v>
                </c:pt>
                <c:pt idx="2">
                  <c:v>20</c:v>
                </c:pt>
                <c:pt idx="3">
                  <c:v>30</c:v>
                </c:pt>
              </c:numCache>
            </c:numRef>
          </c:xVal>
          <c:yVal>
            <c:numRef>
              <c:f>Sayfa2!$B$88:$E$88</c:f>
              <c:numCache>
                <c:formatCode>0.000</c:formatCode>
                <c:ptCount val="4"/>
                <c:pt idx="0" formatCode="General">
                  <c:v>1.07</c:v>
                </c:pt>
                <c:pt idx="1">
                  <c:v>0.71899999999999997</c:v>
                </c:pt>
                <c:pt idx="2">
                  <c:v>0.66800000000000004</c:v>
                </c:pt>
                <c:pt idx="3">
                  <c:v>0.64066666666666661</c:v>
                </c:pt>
              </c:numCache>
            </c:numRef>
          </c:yVal>
          <c:smooth val="1"/>
          <c:extLst xmlns:c16r2="http://schemas.microsoft.com/office/drawing/2015/06/chart">
            <c:ext xmlns:c16="http://schemas.microsoft.com/office/drawing/2014/chart" uri="{C3380CC4-5D6E-409C-BE32-E72D297353CC}">
              <c16:uniqueId val="{00000005-E824-4E4C-83F0-B4E7A59F215C}"/>
            </c:ext>
          </c:extLst>
        </c:ser>
        <c:dLbls>
          <c:showLegendKey val="0"/>
          <c:showVal val="0"/>
          <c:showCatName val="0"/>
          <c:showSerName val="0"/>
          <c:showPercent val="0"/>
          <c:showBubbleSize val="0"/>
        </c:dLbls>
        <c:axId val="38032896"/>
        <c:axId val="38034816"/>
      </c:scatterChart>
      <c:valAx>
        <c:axId val="38032896"/>
        <c:scaling>
          <c:orientation val="minMax"/>
          <c:max val="30"/>
        </c:scaling>
        <c:delete val="0"/>
        <c:axPos val="b"/>
        <c:title>
          <c:tx>
            <c:rich>
              <a:bodyPr/>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r>
                  <a:rPr lang="tr-TR" sz="1000">
                    <a:latin typeface="Times New Roman" panose="02020603050405020304" pitchFamily="18" charset="0"/>
                    <a:cs typeface="Times New Roman" panose="02020603050405020304" pitchFamily="18" charset="0"/>
                  </a:rPr>
                  <a:t>Konsantrasyon  (µg</a:t>
                </a:r>
                <a:r>
                  <a:rPr lang="tr-TR" sz="1000" baseline="0">
                    <a:latin typeface="Times New Roman" panose="02020603050405020304" pitchFamily="18" charset="0"/>
                    <a:cs typeface="Times New Roman" panose="02020603050405020304" pitchFamily="18" charset="0"/>
                  </a:rPr>
                  <a:t> </a:t>
                </a:r>
                <a:r>
                  <a:rPr lang="tr-TR" sz="1000">
                    <a:latin typeface="Times New Roman" panose="02020603050405020304" pitchFamily="18" charset="0"/>
                    <a:cs typeface="Times New Roman" panose="02020603050405020304" pitchFamily="18" charset="0"/>
                  </a:rPr>
                  <a:t>mL</a:t>
                </a:r>
                <a:r>
                  <a:rPr lang="tr-TR" sz="1000" b="0" i="0" u="none" strike="noStrike" baseline="30000">
                    <a:effectLst/>
                    <a:latin typeface="Times New Roman" panose="02020603050405020304" pitchFamily="18" charset="0"/>
                    <a:cs typeface="Times New Roman" panose="02020603050405020304" pitchFamily="18" charset="0"/>
                  </a:rPr>
                  <a:t>-1</a:t>
                </a:r>
                <a:r>
                  <a:rPr lang="tr-TR" sz="1000">
                    <a:latin typeface="Times New Roman" panose="02020603050405020304" pitchFamily="18" charset="0"/>
                    <a:cs typeface="Times New Roman" panose="02020603050405020304" pitchFamily="18" charset="0"/>
                  </a:rPr>
                  <a:t>)</a:t>
                </a:r>
              </a:p>
            </c:rich>
          </c:tx>
          <c:layout>
            <c:manualLayout>
              <c:xMode val="edge"/>
              <c:yMode val="edge"/>
              <c:x val="0.39745916858645947"/>
              <c:y val="0.90114114467034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8034816"/>
        <c:crosses val="autoZero"/>
        <c:crossBetween val="midCat"/>
        <c:majorUnit val="10"/>
      </c:valAx>
      <c:valAx>
        <c:axId val="38034816"/>
        <c:scaling>
          <c:orientation val="minMax"/>
          <c:max val="1.2"/>
          <c:min val="0"/>
        </c:scaling>
        <c:delete val="0"/>
        <c:axPos val="l"/>
        <c:majorGridlines>
          <c:spPr>
            <a:ln w="3175">
              <a:solidFill>
                <a:srgbClr val="000000"/>
              </a:solidFill>
              <a:prstDash val="sysDash"/>
            </a:ln>
          </c:spPr>
        </c:majorGridlines>
        <c:title>
          <c:tx>
            <c:rich>
              <a:bodyPr/>
              <a:lstStyle/>
              <a:p>
                <a:pPr>
                  <a:defRPr sz="1000" b="0" i="0" u="none" strike="noStrike" baseline="0">
                    <a:solidFill>
                      <a:srgbClr val="000000"/>
                    </a:solidFill>
                    <a:latin typeface="Times New Roman" panose="02020603050405020304" pitchFamily="18" charset="0"/>
                    <a:ea typeface="Arial"/>
                    <a:cs typeface="Times New Roman" panose="02020603050405020304" pitchFamily="18" charset="0"/>
                  </a:defRPr>
                </a:pPr>
                <a:r>
                  <a:rPr lang="tr-TR" sz="1000">
                    <a:latin typeface="Times New Roman" panose="02020603050405020304" pitchFamily="18" charset="0"/>
                    <a:cs typeface="Times New Roman" panose="02020603050405020304" pitchFamily="18" charset="0"/>
                  </a:rPr>
                  <a:t>Absorbans  (734 nm)</a:t>
                </a:r>
              </a:p>
            </c:rich>
          </c:tx>
          <c:layout>
            <c:manualLayout>
              <c:xMode val="edge"/>
              <c:yMode val="edge"/>
              <c:x val="2.8707015687773691E-2"/>
              <c:y val="0.2366598504127024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panose="02020603050405020304" pitchFamily="18" charset="0"/>
                <a:ea typeface="Arial Tur"/>
                <a:cs typeface="Times New Roman" panose="02020603050405020304" pitchFamily="18" charset="0"/>
              </a:defRPr>
            </a:pPr>
            <a:endParaRPr lang="tr-TR"/>
          </a:p>
        </c:txPr>
        <c:crossAx val="38032896"/>
        <c:crosses val="autoZero"/>
        <c:crossBetween val="midCat"/>
        <c:majorUnit val="0.30000000000000004"/>
      </c:valAx>
      <c:spPr>
        <a:noFill/>
        <a:ln w="25400">
          <a:noFill/>
        </a:ln>
      </c:spPr>
    </c:plotArea>
    <c:legend>
      <c:legendPos val="r"/>
      <c:layout>
        <c:manualLayout>
          <c:xMode val="edge"/>
          <c:yMode val="edge"/>
          <c:x val="0.14366126965423739"/>
          <c:y val="0.43170867562546489"/>
          <c:w val="0.23694780839075522"/>
          <c:h val="0.31968300663404675"/>
        </c:manualLayout>
      </c:layout>
      <c:overlay val="0"/>
      <c:spPr>
        <a:solidFill>
          <a:srgbClr val="FFFFFF"/>
        </a:solidFill>
        <a:ln w="25400">
          <a:noFill/>
        </a:ln>
      </c:spPr>
      <c:txPr>
        <a:bodyPr/>
        <a:lstStyle/>
        <a:p>
          <a:pPr>
            <a:defRPr sz="800"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tr-TR"/>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Tur"/>
          <a:ea typeface="Arial Tur"/>
          <a:cs typeface="Arial Tur"/>
        </a:defRPr>
      </a:pPr>
      <a:endParaRPr lang="tr-T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8.4123551868195659E-2"/>
          <c:y val="2.5968405107119671E-2"/>
          <c:w val="0.91444784919126487"/>
          <c:h val="0.7818510838060414"/>
        </c:manualLayout>
      </c:layout>
      <c:bar3DChart>
        <c:barDir val="col"/>
        <c:grouping val="clustered"/>
        <c:varyColors val="0"/>
        <c:ser>
          <c:idx val="0"/>
          <c:order val="0"/>
          <c:spPr>
            <a:solidFill>
              <a:schemeClr val="tx1">
                <a:lumMod val="50000"/>
                <a:lumOff val="50000"/>
              </a:schemeClr>
            </a:solidFill>
            <a:ln>
              <a:noFill/>
            </a:ln>
            <a:effectLst/>
            <a:sp3d/>
          </c:spPr>
          <c:invertIfNegative val="0"/>
          <c:cat>
            <c:strRef>
              <c:f>Sayfa2!$A$154:$A$160</c:f>
              <c:strCache>
                <c:ptCount val="7"/>
                <c:pt idx="0">
                  <c:v>BHA</c:v>
                </c:pt>
                <c:pt idx="1">
                  <c:v>BHT</c:v>
                </c:pt>
                <c:pt idx="2">
                  <c:v>α-Tokoferol</c:v>
                </c:pt>
                <c:pt idx="3">
                  <c:v>Troloks</c:v>
                </c:pt>
                <c:pt idx="4">
                  <c:v>Yayla üvezi- Su</c:v>
                </c:pt>
                <c:pt idx="5">
                  <c:v>Yayla üvezi- Alkol</c:v>
                </c:pt>
                <c:pt idx="6">
                  <c:v>EDTA</c:v>
                </c:pt>
              </c:strCache>
            </c:strRef>
          </c:cat>
          <c:val>
            <c:numRef>
              <c:f>Sayfa2!$B$154:$B$160</c:f>
              <c:numCache>
                <c:formatCode>General</c:formatCode>
                <c:ptCount val="7"/>
                <c:pt idx="0">
                  <c:v>45.96</c:v>
                </c:pt>
                <c:pt idx="1">
                  <c:v>66.540000000000006</c:v>
                </c:pt>
                <c:pt idx="2">
                  <c:v>20.92</c:v>
                </c:pt>
                <c:pt idx="3">
                  <c:v>12.53</c:v>
                </c:pt>
                <c:pt idx="4">
                  <c:v>75.180000000000007</c:v>
                </c:pt>
                <c:pt idx="5">
                  <c:v>68.73</c:v>
                </c:pt>
                <c:pt idx="6">
                  <c:v>90.88</c:v>
                </c:pt>
              </c:numCache>
            </c:numRef>
          </c:val>
          <c:extLst xmlns:c16r2="http://schemas.microsoft.com/office/drawing/2015/06/chart">
            <c:ext xmlns:c16="http://schemas.microsoft.com/office/drawing/2014/chart" uri="{C3380CC4-5D6E-409C-BE32-E72D297353CC}">
              <c16:uniqueId val="{00000000-6480-4D23-AFFC-A577248A7D64}"/>
            </c:ext>
          </c:extLst>
        </c:ser>
        <c:dLbls>
          <c:showLegendKey val="0"/>
          <c:showVal val="0"/>
          <c:showCatName val="0"/>
          <c:showSerName val="0"/>
          <c:showPercent val="0"/>
          <c:showBubbleSize val="0"/>
        </c:dLbls>
        <c:gapWidth val="150"/>
        <c:shape val="box"/>
        <c:axId val="38105472"/>
        <c:axId val="38107392"/>
        <c:axId val="0"/>
      </c:bar3DChart>
      <c:catAx>
        <c:axId val="38105472"/>
        <c:scaling>
          <c:orientation val="minMax"/>
        </c:scaling>
        <c:delete val="0"/>
        <c:axPos val="b"/>
        <c:title>
          <c:tx>
            <c:rich>
              <a:bodyPr/>
              <a:lstStyle/>
              <a:p>
                <a:pPr>
                  <a:defRPr sz="1000" b="0" i="0" u="none" strike="noStrike" baseline="0">
                    <a:solidFill>
                      <a:srgbClr val="333333"/>
                    </a:solidFill>
                    <a:latin typeface="Times New Roman" panose="02020603050405020304" pitchFamily="18" charset="0"/>
                    <a:ea typeface="Calibri"/>
                    <a:cs typeface="Times New Roman" panose="02020603050405020304" pitchFamily="18" charset="0"/>
                  </a:defRPr>
                </a:pPr>
                <a:r>
                  <a:rPr lang="tr-TR">
                    <a:latin typeface="Times New Roman" panose="02020603050405020304" pitchFamily="18" charset="0"/>
                    <a:cs typeface="Times New Roman" panose="02020603050405020304" pitchFamily="18" charset="0"/>
                  </a:rPr>
                  <a:t> </a:t>
                </a:r>
                <a:r>
                  <a:rPr lang="tr-TR">
                    <a:solidFill>
                      <a:sysClr val="windowText" lastClr="000000"/>
                    </a:solidFill>
                    <a:latin typeface="Times New Roman" panose="02020603050405020304" pitchFamily="18" charset="0"/>
                    <a:cs typeface="Times New Roman" panose="02020603050405020304" pitchFamily="18" charset="0"/>
                  </a:rPr>
                  <a:t>Konsantrasyon  (µg</a:t>
                </a:r>
                <a:r>
                  <a:rPr lang="tr-TR" baseline="0">
                    <a:solidFill>
                      <a:sysClr val="windowText" lastClr="000000"/>
                    </a:solidFill>
                    <a:latin typeface="Times New Roman" panose="02020603050405020304" pitchFamily="18" charset="0"/>
                    <a:cs typeface="Times New Roman" panose="02020603050405020304" pitchFamily="18" charset="0"/>
                  </a:rPr>
                  <a:t> </a:t>
                </a:r>
                <a:r>
                  <a:rPr lang="tr-TR">
                    <a:solidFill>
                      <a:sysClr val="windowText" lastClr="000000"/>
                    </a:solidFill>
                    <a:latin typeface="Times New Roman" panose="02020603050405020304" pitchFamily="18" charset="0"/>
                    <a:cs typeface="Times New Roman" panose="02020603050405020304" pitchFamily="18" charset="0"/>
                  </a:rPr>
                  <a:t>mL</a:t>
                </a:r>
                <a:r>
                  <a:rPr lang="tr-TR" baseline="30000">
                    <a:solidFill>
                      <a:sysClr val="windowText" lastClr="000000"/>
                    </a:solidFill>
                    <a:latin typeface="Times New Roman" panose="02020603050405020304" pitchFamily="18" charset="0"/>
                    <a:cs typeface="Times New Roman" panose="02020603050405020304" pitchFamily="18" charset="0"/>
                  </a:rPr>
                  <a:t>-1</a:t>
                </a:r>
                <a:r>
                  <a:rPr lang="tr-TR">
                    <a:solidFill>
                      <a:sysClr val="windowText" lastClr="000000"/>
                    </a:solidFill>
                    <a:latin typeface="Times New Roman" panose="02020603050405020304" pitchFamily="18" charset="0"/>
                    <a:cs typeface="Times New Roman" panose="02020603050405020304" pitchFamily="18" charset="0"/>
                  </a:rPr>
                  <a:t>)</a:t>
                </a:r>
              </a:p>
            </c:rich>
          </c:tx>
          <c:overlay val="0"/>
          <c:spPr>
            <a:noFill/>
            <a:ln w="25400">
              <a:noFill/>
            </a:ln>
          </c:spPr>
        </c:title>
        <c:numFmt formatCode="General" sourceLinked="1"/>
        <c:majorTickMark val="none"/>
        <c:minorTickMark val="none"/>
        <c:tickLblPos val="nextTo"/>
        <c:spPr>
          <a:noFill/>
          <a:ln>
            <a:solidFill>
              <a:schemeClr val="tx1"/>
            </a:solidFill>
          </a:ln>
          <a:effectLst/>
        </c:spPr>
        <c:txPr>
          <a:bodyPr rot="0" vert="horz"/>
          <a:lstStyle/>
          <a:p>
            <a:pPr>
              <a:defRPr sz="9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tr-TR"/>
          </a:p>
        </c:txPr>
        <c:crossAx val="38107392"/>
        <c:crosses val="autoZero"/>
        <c:auto val="0"/>
        <c:lblAlgn val="ctr"/>
        <c:lblOffset val="100"/>
        <c:noMultiLvlLbl val="0"/>
      </c:catAx>
      <c:valAx>
        <c:axId val="38107392"/>
        <c:scaling>
          <c:orientation val="minMax"/>
        </c:scaling>
        <c:delete val="0"/>
        <c:axPos val="l"/>
        <c:title>
          <c:tx>
            <c:rich>
              <a:bodyPr/>
              <a:lstStyle/>
              <a:p>
                <a:pPr>
                  <a:defRPr sz="1000" b="0" i="0" u="none" strike="noStrike" baseline="0">
                    <a:solidFill>
                      <a:srgbClr val="333333"/>
                    </a:solidFill>
                    <a:latin typeface="Times New Roman" panose="02020603050405020304" pitchFamily="18" charset="0"/>
                    <a:ea typeface="Calibri"/>
                    <a:cs typeface="Times New Roman" panose="02020603050405020304" pitchFamily="18" charset="0"/>
                  </a:defRPr>
                </a:pPr>
                <a:r>
                  <a:rPr lang="tr-TR">
                    <a:solidFill>
                      <a:sysClr val="windowText" lastClr="000000"/>
                    </a:solidFill>
                    <a:latin typeface="Times New Roman" panose="02020603050405020304" pitchFamily="18" charset="0"/>
                    <a:cs typeface="Times New Roman" panose="02020603050405020304" pitchFamily="18" charset="0"/>
                  </a:rPr>
                  <a:t>Fe</a:t>
                </a:r>
                <a:r>
                  <a:rPr lang="tr-TR" baseline="30000">
                    <a:solidFill>
                      <a:sysClr val="windowText" lastClr="000000"/>
                    </a:solidFill>
                    <a:latin typeface="Times New Roman" panose="02020603050405020304" pitchFamily="18" charset="0"/>
                    <a:cs typeface="Times New Roman" panose="02020603050405020304" pitchFamily="18" charset="0"/>
                  </a:rPr>
                  <a:t>2+</a:t>
                </a:r>
                <a:r>
                  <a:rPr lang="tr-TR">
                    <a:solidFill>
                      <a:sysClr val="windowText" lastClr="000000"/>
                    </a:solidFill>
                    <a:latin typeface="Times New Roman" panose="02020603050405020304" pitchFamily="18" charset="0"/>
                    <a:cs typeface="Times New Roman" panose="02020603050405020304" pitchFamily="18" charset="0"/>
                  </a:rPr>
                  <a:t> Şelatlama(%)</a:t>
                </a:r>
              </a:p>
            </c:rich>
          </c:tx>
          <c:overlay val="0"/>
          <c:spPr>
            <a:noFill/>
            <a:ln w="25400">
              <a:noFill/>
            </a:ln>
          </c:spPr>
        </c:title>
        <c:numFmt formatCode="General" sourceLinked="1"/>
        <c:majorTickMark val="out"/>
        <c:minorTickMark val="none"/>
        <c:tickLblPos val="nextTo"/>
        <c:spPr>
          <a:noFill/>
          <a:ln>
            <a:solidFill>
              <a:schemeClr val="tx1"/>
            </a:solidFill>
          </a:ln>
          <a:effectLst/>
        </c:spPr>
        <c:txPr>
          <a:bodyPr rot="0" vert="horz"/>
          <a:lstStyle/>
          <a:p>
            <a:pPr>
              <a:defRPr sz="1000" b="0" i="0" u="none" strike="noStrike" baseline="0">
                <a:solidFill>
                  <a:sysClr val="windowText" lastClr="000000"/>
                </a:solidFill>
                <a:latin typeface="Times New Roman" panose="02020603050405020304" pitchFamily="18" charset="0"/>
                <a:ea typeface="Calibri"/>
                <a:cs typeface="Times New Roman" panose="02020603050405020304" pitchFamily="18" charset="0"/>
              </a:defRPr>
            </a:pPr>
            <a:endParaRPr lang="tr-TR"/>
          </a:p>
        </c:txPr>
        <c:crossAx val="38105472"/>
        <c:crosses val="autoZero"/>
        <c:crossBetween val="between"/>
        <c:majorUnit val="20"/>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tr-TR"/>
    </a:p>
  </c:tx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8E1925-4DBB-4CA3-9181-A55B528FE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29633</Words>
  <Characters>168914</Characters>
  <Application>Microsoft Office Word</Application>
  <DocSecurity>0</DocSecurity>
  <Lines>1407</Lines>
  <Paragraphs>396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198151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baglarbasiu29@gmail.com</dc:creator>
  <cp:lastModifiedBy>fevzi</cp:lastModifiedBy>
  <cp:revision>6</cp:revision>
  <cp:lastPrinted>2021-04-12T21:58:00Z</cp:lastPrinted>
  <dcterms:created xsi:type="dcterms:W3CDTF">2021-04-26T07:10:00Z</dcterms:created>
  <dcterms:modified xsi:type="dcterms:W3CDTF">2021-07-02T08:50:00Z</dcterms:modified>
</cp:coreProperties>
</file>